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42" w:rsidRDefault="00F73F42">
      <w:pPr>
        <w:pStyle w:val="ConsPlusNormal"/>
        <w:ind w:firstLine="540"/>
        <w:jc w:val="both"/>
      </w:pPr>
      <w:bookmarkStart w:id="0" w:name="P0"/>
      <w:bookmarkEnd w:id="0"/>
      <w:r>
        <w:t>9. Направление и прием в образовательную организацию осуществляются по личному заявлению родителя (законного представителя) ребенка.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Заявление для направления в государственную или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Заявление о приеме представляется в образовательную организацию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а) фамилия, имя, отчество (последнее - при наличии)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б) дата рождения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в) реквизиты свидетельства о рождении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г) адрес места жительства (места пребывания, места фактического проживания)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proofErr w:type="gramStart"/>
      <w:r>
        <w:t>д) фамилия, имя, отчество (последнее - при наличии) родителей (законных представителей) ребенка;</w:t>
      </w:r>
      <w:proofErr w:type="gramEnd"/>
    </w:p>
    <w:p w:rsidR="00F73F42" w:rsidRDefault="00F73F42">
      <w:pPr>
        <w:pStyle w:val="ConsPlusNormal"/>
        <w:spacing w:before="200"/>
        <w:ind w:firstLine="540"/>
        <w:jc w:val="both"/>
      </w:pPr>
      <w:r>
        <w:t>е) реквизиты документа, удостоверяющего личность родителя (законного представителя)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ж) реквизиты документа, подтверждающего установление опеки (при наличии);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з) адрес электронной почты, номер телефона (при наличии) родителей (законных представителей)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к) о потребности в </w:t>
      </w:r>
      <w:proofErr w:type="gramStart"/>
      <w:r>
        <w:t>обучении ребенка</w:t>
      </w:r>
      <w:proofErr w:type="gramEnd"/>
      <w: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л) о направленности дошкольной группы;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м) о необходимом режиме пребывания ребенка;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н) о желаемой дате приема на обучение.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При наличии у ребенка полнородных или неполнородных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>
        <w:t>ю(</w:t>
      </w:r>
      <w:proofErr w:type="gramEnd"/>
      <w:r>
        <w:t>-ии), имя (имена), отчество(-а) (последнее - при наличии) полнородных или неполнородных братьев и (или) сестер.</w:t>
      </w:r>
    </w:p>
    <w:p w:rsidR="00F73F42" w:rsidRDefault="00F73F42">
      <w:pPr>
        <w:pStyle w:val="ConsPlusNormal"/>
        <w:jc w:val="both"/>
      </w:pPr>
      <w:r>
        <w:t xml:space="preserve">(в ред. </w:t>
      </w:r>
      <w:hyperlink r:id="rId4">
        <w:r>
          <w:rPr>
            <w:color w:val="0000FF"/>
          </w:rPr>
          <w:t>Приказа</w:t>
        </w:r>
      </w:hyperlink>
      <w:r>
        <w:t xml:space="preserve"> Минпросвещения России от 04.10.2021 N 686)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Для направления и/или приема в образовательную организацию родители (законные представители) ребенка предъявляют следующие документы:</w:t>
      </w:r>
    </w:p>
    <w:p w:rsidR="00F73F42" w:rsidRDefault="00F73F42">
      <w:pPr>
        <w:pStyle w:val="ConsPlusNormal"/>
        <w:spacing w:before="200"/>
        <w:ind w:firstLine="540"/>
        <w:jc w:val="both"/>
      </w:pPr>
      <w:proofErr w:type="gramStart"/>
      <w:r>
        <w:lastRenderedPageBreak/>
        <w:t xml:space="preserve"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</w:t>
      </w:r>
      <w:hyperlink r:id="rId5">
        <w:r>
          <w:rPr>
            <w:color w:val="0000FF"/>
          </w:rPr>
          <w:t>статьей 10</w:t>
        </w:r>
      </w:hyperlink>
      <w:r>
        <w:t xml:space="preserve"> Федерального закона от 25 июля 2002 г. N 115-ФЗ "О правовом положении иностранных граждан в Российской Федерации" (Собрание законодательства Российской Федерации, 2002, N 30, ст. 3032);</w:t>
      </w:r>
      <w:proofErr w:type="gramEnd"/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абзац утратил силу с 1 января 2021 года. - </w:t>
      </w:r>
      <w:hyperlink r:id="rId6">
        <w:r>
          <w:rPr>
            <w:color w:val="0000FF"/>
          </w:rPr>
          <w:t>Приказ</w:t>
        </w:r>
      </w:hyperlink>
      <w:r>
        <w:t xml:space="preserve"> Минпросвещения России от 08.09.2020 N 471;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документ, подтверждающий установление опеки (при необходимости);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7">
        <w:r>
          <w:rPr>
            <w:color w:val="0000FF"/>
          </w:rPr>
          <w:t>Приказ</w:t>
        </w:r>
      </w:hyperlink>
      <w:r>
        <w:t xml:space="preserve"> Минпросвещения России от 08.09.2020 N 471;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документ психолого-медико-педагогической комиссии (при необходимости);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документ, подтверждающий потребность в обучении в группе оздоровительной направленности (при необходимости).</w:t>
      </w:r>
    </w:p>
    <w:p w:rsidR="00F73F42" w:rsidRDefault="00F73F42">
      <w:pPr>
        <w:pStyle w:val="ConsPlusNormal"/>
        <w:spacing w:before="200"/>
        <w:ind w:firstLine="540"/>
        <w:jc w:val="both"/>
      </w:pPr>
      <w:proofErr w:type="gramStart"/>
      <w:r>
        <w:t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</w:t>
      </w:r>
      <w:proofErr w:type="gramEnd"/>
      <w:r>
        <w:t xml:space="preserve">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F73F42" w:rsidRDefault="00F73F42">
      <w:pPr>
        <w:pStyle w:val="ConsPlusNormal"/>
        <w:jc w:val="both"/>
      </w:pPr>
      <w:r>
        <w:t xml:space="preserve">(абзац введен </w:t>
      </w:r>
      <w:hyperlink r:id="rId8">
        <w:r>
          <w:rPr>
            <w:color w:val="0000FF"/>
          </w:rPr>
          <w:t>Приказом</w:t>
        </w:r>
      </w:hyperlink>
      <w:r>
        <w:t xml:space="preserve"> Минпросвещения России от 08.09.2020 N 471)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Родители (законные представители) ребенка, являющиеся иностранными гражданами или лицами без гражданства, дополнительно предъявляют докумен</w:t>
      </w:r>
      <w:proofErr w:type="gramStart"/>
      <w:r>
        <w:t>т(</w:t>
      </w:r>
      <w:proofErr w:type="gramEnd"/>
      <w:r>
        <w:t>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F73F42" w:rsidRDefault="00F73F42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Приказа</w:t>
        </w:r>
      </w:hyperlink>
      <w:r>
        <w:t xml:space="preserve"> Минпросвещения России от 08.09.2020 N 471)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F73F42" w:rsidRDefault="00F73F42">
      <w:pPr>
        <w:pStyle w:val="ConsPlusNormal"/>
        <w:jc w:val="both"/>
      </w:pPr>
      <w:r>
        <w:t xml:space="preserve">(в ред. Приказов Минпросвещения России от 08.09.2020 </w:t>
      </w:r>
      <w:hyperlink r:id="rId10">
        <w:r>
          <w:rPr>
            <w:color w:val="0000FF"/>
          </w:rPr>
          <w:t>N 471</w:t>
        </w:r>
      </w:hyperlink>
      <w:r>
        <w:t xml:space="preserve">, от 04.10.2021 </w:t>
      </w:r>
      <w:hyperlink r:id="rId11">
        <w:r>
          <w:rPr>
            <w:color w:val="0000FF"/>
          </w:rPr>
          <w:t>N 686</w:t>
        </w:r>
      </w:hyperlink>
      <w:r>
        <w:t>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&lt;10&gt; Сноска исключена с 1 марта 2022 года. - </w:t>
      </w:r>
      <w:hyperlink r:id="rId12">
        <w:r>
          <w:rPr>
            <w:color w:val="0000FF"/>
          </w:rPr>
          <w:t>Приказ</w:t>
        </w:r>
      </w:hyperlink>
      <w:r>
        <w:t xml:space="preserve"> Минпросвещения России от 04.10.2021 N 686.</w:t>
      </w:r>
    </w:p>
    <w:p w:rsidR="00F73F42" w:rsidRDefault="00F73F42">
      <w:pPr>
        <w:pStyle w:val="ConsPlusNormal"/>
        <w:jc w:val="both"/>
        <w:outlineLvl w:val="0"/>
      </w:pPr>
    </w:p>
    <w:p w:rsidR="00F73F42" w:rsidRDefault="00F73F42">
      <w:pPr>
        <w:pStyle w:val="ConsPlusNormal"/>
        <w:ind w:firstLine="540"/>
        <w:jc w:val="both"/>
      </w:pPr>
      <w:r>
        <w:t>Копии предъявляемых при приеме документов хранятся в образовательной организации.</w:t>
      </w:r>
    </w:p>
    <w:p w:rsidR="00F73F42" w:rsidRDefault="00F73F42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Приказа</w:t>
        </w:r>
      </w:hyperlink>
      <w:r>
        <w:t xml:space="preserve"> Минпросвещения России от 08.09.2020 N 471)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10. Дети с ограниченными возможностями здоровья принимаются на </w:t>
      </w:r>
      <w:proofErr w:type="gramStart"/>
      <w:r>
        <w:t>обучение</w:t>
      </w:r>
      <w:proofErr w:type="gramEnd"/>
      <w:r>
        <w:t xml:space="preserve"> по адаптированной образовательной программе дошкольного образования только с согласия родителей (законных представителей) ребенка и на основании рекомендаций психолого-медико-педагогической комиссии.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11. 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12. 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родителю (законному представителю) ребенка выдается документ, заверенный подписью должностного лица образовательной </w:t>
      </w:r>
      <w:r>
        <w:lastRenderedPageBreak/>
        <w:t>организации, ответственного за прием документов, содержащий индивидуальный номер заявления и перечень представленных при приеме документов.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13. Ребенок, родители (законные представители) которого не представили необходимые для приема документы в соответствии с </w:t>
      </w:r>
      <w:hyperlink w:anchor="P0">
        <w:r>
          <w:rPr>
            <w:color w:val="0000FF"/>
          </w:rPr>
          <w:t>пунктом 9</w:t>
        </w:r>
      </w:hyperlink>
      <w:r>
        <w:t xml:space="preserve"> настоящего Порядка, остается на учете и направляется в государственную или муниципальную образовательную организацию после подтверждения родителем (законным представителем) нуждаемости в предоставлении места.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 xml:space="preserve">14. После приема документов, указанных в </w:t>
      </w:r>
      <w:hyperlink w:anchor="P0">
        <w:r>
          <w:rPr>
            <w:color w:val="0000FF"/>
          </w:rPr>
          <w:t>пункте 9</w:t>
        </w:r>
      </w:hyperlink>
      <w:r>
        <w:t xml:space="preserve"> настоящего Порядка, образовательная организация заключает договор об образовании по образовательным программам дошкольного образования (далее - договор) &lt;9&gt; с родителями (законными представителями) ребенка.</w:t>
      </w:r>
    </w:p>
    <w:p w:rsidR="00F73F42" w:rsidRDefault="00F73F4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Приказа</w:t>
        </w:r>
      </w:hyperlink>
      <w:r>
        <w:t xml:space="preserve"> Минпросвещения России от 04.10.2021 N 686)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73F42" w:rsidRDefault="00F73F42">
      <w:pPr>
        <w:pStyle w:val="ConsPlusNormal"/>
        <w:spacing w:before="200"/>
        <w:ind w:firstLine="540"/>
        <w:jc w:val="both"/>
      </w:pPr>
      <w:hyperlink r:id="rId15">
        <w:r>
          <w:rPr>
            <w:color w:val="0000FF"/>
          </w:rPr>
          <w:t>&lt;9&gt;</w:t>
        </w:r>
      </w:hyperlink>
      <w:r>
        <w:t xml:space="preserve"> </w:t>
      </w:r>
      <w:hyperlink r:id="rId16">
        <w:r>
          <w:rPr>
            <w:color w:val="0000FF"/>
          </w:rPr>
          <w:t>Часть 2 статьи 53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F73F42" w:rsidRDefault="00F73F42">
      <w:pPr>
        <w:pStyle w:val="ConsPlusNormal"/>
        <w:jc w:val="both"/>
      </w:pPr>
    </w:p>
    <w:p w:rsidR="00F73F42" w:rsidRDefault="00F73F42">
      <w:pPr>
        <w:pStyle w:val="ConsPlusNormal"/>
        <w:ind w:firstLine="540"/>
        <w:jc w:val="both"/>
      </w:pPr>
      <w:r>
        <w:t>15. 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</w:t>
      </w:r>
      <w:proofErr w:type="gramStart"/>
      <w:r>
        <w:t>кт в тр</w:t>
      </w:r>
      <w:proofErr w:type="gramEnd"/>
      <w:r>
        <w:t>ехдневный срок после издания размещается на информационном стенде образовательной организации. 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После издания распорядительного акта ребенок снимается с учета детей, нуждающихся в предоставлении места в государственной или муниципальной образовательной организации.</w:t>
      </w:r>
    </w:p>
    <w:p w:rsidR="00F73F42" w:rsidRDefault="00F73F42">
      <w:pPr>
        <w:pStyle w:val="ConsPlusNormal"/>
        <w:spacing w:before="200"/>
        <w:ind w:firstLine="540"/>
        <w:jc w:val="both"/>
      </w:pPr>
      <w:r>
        <w:t>16. На каждого ребенка, зачисленного в образовательную организацию, оформляется личное дело, в котором хранятся все предоставленные родителями (законными представителями) ребенка документы.</w:t>
      </w:r>
    </w:p>
    <w:p w:rsidR="00F73F42" w:rsidRDefault="00F73F42">
      <w:pPr>
        <w:pStyle w:val="ConsPlusNormal"/>
        <w:jc w:val="both"/>
      </w:pPr>
    </w:p>
    <w:p w:rsidR="00F73F42" w:rsidRDefault="00F73F42">
      <w:pPr>
        <w:pStyle w:val="ConsPlusNormal"/>
      </w:pPr>
      <w:hyperlink r:id="rId17">
        <w:r>
          <w:rPr>
            <w:i/>
            <w:color w:val="0000FF"/>
          </w:rPr>
          <w:br/>
          <w:t xml:space="preserve">Приказ Минпросвещения России от 15.05.2020 N 236 (ред. от 04.10.2021) "Об утверждении Порядка приема на </w:t>
        </w:r>
        <w:proofErr w:type="gramStart"/>
        <w:r>
          <w:rPr>
            <w:i/>
            <w:color w:val="0000FF"/>
          </w:rPr>
          <w:t>обучение по</w:t>
        </w:r>
        <w:proofErr w:type="gramEnd"/>
        <w:r>
          <w:rPr>
            <w:i/>
            <w:color w:val="0000FF"/>
          </w:rPr>
          <w:t xml:space="preserve"> образовательным программам дошкольного образования" {КонсультантПлюс}</w:t>
        </w:r>
      </w:hyperlink>
      <w:r>
        <w:br/>
      </w:r>
    </w:p>
    <w:p w:rsidR="00B9467B" w:rsidRDefault="00B9467B"/>
    <w:sectPr w:rsidR="00B9467B" w:rsidSect="009B4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/>
  <w:rsids>
    <w:rsidRoot w:val="00F73F42"/>
    <w:rsid w:val="00B9467B"/>
    <w:rsid w:val="00F7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F4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DEB746EC5622AD3CE73CB6121FDFED16017E2564EC2EFD7A6C604172416442BCB9142D592C69DCB8F494B665488DB2A824DD4D5A4CF3BEP1y0M" TargetMode="External"/><Relationship Id="rId13" Type="http://schemas.openxmlformats.org/officeDocument/2006/relationships/hyperlink" Target="consultantplus://offline/ref=78DEB746EC5622AD3CE73CB6121FDFED16017E2564EC2EFD7A6C604172416442BCB9142D592C69DFBDF494B665488DB2A824DD4D5A4CF3BEP1y0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DEB746EC5622AD3CE73CB6121FDFED16017E2564EC2EFD7A6C604172416442BCB9142D592C69DCB9F494B665488DB2A824DD4D5A4CF3BEP1y0M" TargetMode="External"/><Relationship Id="rId12" Type="http://schemas.openxmlformats.org/officeDocument/2006/relationships/hyperlink" Target="consultantplus://offline/ref=78DEB746EC5622AD3CE73CB6121FDFED16017E256AE02EFD7A6C604172416442BCB9142D592C69DFBAF494B665488DB2A824DD4D5A4CF3BEP1y0M" TargetMode="External"/><Relationship Id="rId17" Type="http://schemas.openxmlformats.org/officeDocument/2006/relationships/hyperlink" Target="consultantplus://offline/ref=78DEB746EC5622AD3CE73CB6121FDFED16017E2565E42EFD7A6C604172416442BCB9142D592C69D8BBF494B665488DB2A824DD4D5A4CF3BEP1y0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8DEB746EC5622AD3CE73CB6121FDFED160379236EE02EFD7A6C604172416442BCB9142D592C6EDEB7F494B665488DB2A824DD4D5A4CF3BEP1y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DEB746EC5622AD3CE73CB6121FDFED16017E2564EC2EFD7A6C604172416442BCB9142D592C69DCB9F494B665488DB2A824DD4D5A4CF3BEP1y0M" TargetMode="External"/><Relationship Id="rId11" Type="http://schemas.openxmlformats.org/officeDocument/2006/relationships/hyperlink" Target="consultantplus://offline/ref=78DEB746EC5622AD3CE73CB6121FDFED16017E256AE02EFD7A6C604172416442BCB9142D592C69DFBBF494B665488DB2A824DD4D5A4CF3BEP1y0M" TargetMode="External"/><Relationship Id="rId5" Type="http://schemas.openxmlformats.org/officeDocument/2006/relationships/hyperlink" Target="consultantplus://offline/ref=78DEB746EC5622AD3CE73CB6121FDFED16037C266BED2EFD7A6C604172416442BCB9142D592C69D4BEF494B665488DB2A824DD4D5A4CF3BEP1y0M" TargetMode="External"/><Relationship Id="rId15" Type="http://schemas.openxmlformats.org/officeDocument/2006/relationships/hyperlink" Target="consultantplus://offline/ref=78DEB746EC5622AD3CE73CB6121FDFED16017E256AE02EFD7A6C604172416442BCB9142D592C69DFB9F494B665488DB2A824DD4D5A4CF3BEP1y0M" TargetMode="External"/><Relationship Id="rId10" Type="http://schemas.openxmlformats.org/officeDocument/2006/relationships/hyperlink" Target="consultantplus://offline/ref=78DEB746EC5622AD3CE73CB6121FDFED16017E2564EC2EFD7A6C604172416442BCB9142D592C69DFBEF494B665488DB2A824DD4D5A4CF3BEP1y0M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78DEB746EC5622AD3CE73CB6121FDFED16017E256AE02EFD7A6C604172416442BCB9142D592C69DFBDF494B665488DB2A824DD4D5A4CF3BEP1y0M" TargetMode="External"/><Relationship Id="rId9" Type="http://schemas.openxmlformats.org/officeDocument/2006/relationships/hyperlink" Target="consultantplus://offline/ref=78DEB746EC5622AD3CE73CB6121FDFED16017E2564EC2EFD7A6C604172416442BCB9142D592C69DCB6F494B665488DB2A824DD4D5A4CF3BEP1y0M" TargetMode="External"/><Relationship Id="rId14" Type="http://schemas.openxmlformats.org/officeDocument/2006/relationships/hyperlink" Target="consultantplus://offline/ref=78DEB746EC5622AD3CE73CB6121FDFED16017E256AE02EFD7A6C604172416442BCB9142D592C69DFB9F494B665488DB2A824DD4D5A4CF3BEP1y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1666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Каньшина Юлия Николаевна</dc:creator>
  <cp:lastModifiedBy>Каньшина Юлия Николаевна</cp:lastModifiedBy>
  <cp:revision>1</cp:revision>
  <dcterms:created xsi:type="dcterms:W3CDTF">2022-10-04T12:50:00Z</dcterms:created>
  <dcterms:modified xsi:type="dcterms:W3CDTF">2022-10-04T12:50:00Z</dcterms:modified>
</cp:coreProperties>
</file>