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4077"/>
        <w:gridCol w:w="709"/>
        <w:gridCol w:w="567"/>
        <w:gridCol w:w="567"/>
        <w:gridCol w:w="1559"/>
        <w:gridCol w:w="591"/>
        <w:gridCol w:w="1501"/>
      </w:tblGrid>
      <w:tr w:rsidR="00ED06E3" w:rsidRPr="00ED06E3" w:rsidTr="001B455E">
        <w:trPr>
          <w:trHeight w:val="1350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A44734" w:rsidTr="00A44734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A44734" w:rsidRDefault="0011225B" w:rsidP="00A44734">
                  <w:pPr>
                    <w:rPr>
                      <w:rFonts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7065" w:type="dxa"/>
                  <w:vAlign w:val="bottom"/>
                  <w:hideMark/>
                </w:tcPr>
                <w:p w:rsidR="00A44734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3</w:t>
                  </w:r>
                </w:p>
              </w:tc>
            </w:tr>
            <w:tr w:rsidR="00A44734" w:rsidTr="00A44734">
              <w:trPr>
                <w:trHeight w:val="812"/>
              </w:trPr>
              <w:tc>
                <w:tcPr>
                  <w:tcW w:w="9498" w:type="dxa"/>
                  <w:gridSpan w:val="2"/>
                  <w:vAlign w:val="center"/>
                  <w:hideMark/>
                </w:tcPr>
                <w:p w:rsidR="006B2C79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к решению </w:t>
                  </w:r>
                </w:p>
                <w:p w:rsidR="006B2C79" w:rsidRDefault="006B2C79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Борисоглебской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городской Думы </w:t>
                  </w:r>
                </w:p>
                <w:p w:rsidR="006B2C79" w:rsidRDefault="00A44734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Борисоглебского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городского округа </w:t>
                  </w:r>
                </w:p>
                <w:p w:rsidR="006B2C79" w:rsidRDefault="00A44734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Воронежской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области   </w:t>
                  </w:r>
                </w:p>
                <w:p w:rsidR="00A44734" w:rsidRDefault="00A44734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от  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                      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№ 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F12ABA" w:rsidRDefault="00F12ABA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E61518" w:rsidTr="00756E1F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E61518" w:rsidRDefault="00E61518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center"/>
                  <w:hideMark/>
                </w:tcPr>
                <w:p w:rsidR="00E61518" w:rsidRPr="00131F5D" w:rsidRDefault="00E61518" w:rsidP="00624824">
                  <w:pPr>
                    <w:spacing w:after="2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1225B" w:rsidRDefault="0011225B" w:rsidP="001122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 бюджета    Борисоглебского городск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округа Воронежской области </w:t>
            </w:r>
            <w:r w:rsidR="00F12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B4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ED06E3" w:rsidRPr="0011225B" w:rsidRDefault="0051162F" w:rsidP="0051162F">
            <w:pPr>
              <w:tabs>
                <w:tab w:val="left" w:pos="8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61518" w:rsidRPr="00ED06E3" w:rsidTr="001B455E">
        <w:trPr>
          <w:trHeight w:val="458"/>
        </w:trPr>
        <w:tc>
          <w:tcPr>
            <w:tcW w:w="4077" w:type="dxa"/>
            <w:tcBorders>
              <w:top w:val="single" w:sz="4" w:space="0" w:color="auto"/>
            </w:tcBorders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 w:rsidP="001B4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B4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61518" w:rsidRPr="00ED06E3" w:rsidTr="001B455E">
        <w:trPr>
          <w:trHeight w:val="338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B455E" w:rsidRPr="001B455E" w:rsidTr="001B455E">
        <w:trPr>
          <w:trHeight w:val="443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2 894 682,8</w:t>
            </w:r>
          </w:p>
        </w:tc>
      </w:tr>
      <w:tr w:rsidR="001B455E" w:rsidRPr="001B455E" w:rsidTr="001B455E">
        <w:trPr>
          <w:trHeight w:val="7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6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6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2 342,8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</w:t>
            </w:r>
          </w:p>
        </w:tc>
      </w:tr>
      <w:tr w:rsidR="001B455E" w:rsidRPr="001B455E" w:rsidTr="001B455E">
        <w:trPr>
          <w:trHeight w:val="15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1 452,3</w:t>
            </w:r>
          </w:p>
        </w:tc>
      </w:tr>
      <w:tr w:rsidR="001B455E" w:rsidRPr="001B455E" w:rsidTr="001B455E">
        <w:trPr>
          <w:trHeight w:val="8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государственных органов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</w:tr>
      <w:tr w:rsidR="001B455E" w:rsidRPr="001B455E" w:rsidTr="001B455E">
        <w:trPr>
          <w:trHeight w:val="5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1 477,9</w:t>
            </w:r>
          </w:p>
        </w:tc>
      </w:tr>
      <w:tr w:rsidR="001B455E" w:rsidRPr="001B455E" w:rsidTr="001B455E">
        <w:trPr>
          <w:trHeight w:val="8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246,2</w:t>
            </w:r>
          </w:p>
        </w:tc>
      </w:tr>
      <w:tr w:rsidR="001B455E" w:rsidRPr="001B455E" w:rsidTr="001B455E">
        <w:trPr>
          <w:trHeight w:val="8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Борисоглебского городского округа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2 875 126,7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106 900,3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99 213,5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99 213,5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97 353,0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80 532,0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3 186,0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13 534,7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1B455E" w:rsidRPr="001B455E" w:rsidTr="001B455E">
        <w:trPr>
          <w:trHeight w:val="49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1 860,5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1 860,5</w:t>
            </w:r>
          </w:p>
        </w:tc>
      </w:tr>
      <w:tr w:rsidR="001B455E" w:rsidRPr="001B455E" w:rsidTr="001B455E">
        <w:trPr>
          <w:trHeight w:val="52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4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12 0 04 00240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3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12 0 01 78391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517,4</w:t>
            </w:r>
          </w:p>
        </w:tc>
      </w:tr>
      <w:tr w:rsidR="001B455E" w:rsidRPr="001B455E" w:rsidTr="001B455E">
        <w:trPr>
          <w:trHeight w:val="18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12 0 01 78392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2 125,6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12 0 01 78470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497,0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1 643,1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2 853,0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4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12 0 01 80350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12 0 01 70350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1B455E" w:rsidRPr="001B455E" w:rsidTr="001B455E">
        <w:trPr>
          <w:trHeight w:val="11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422,5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57 479,3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155,8</w:t>
            </w:r>
          </w:p>
        </w:tc>
      </w:tr>
      <w:tr w:rsidR="001B455E" w:rsidRPr="001B455E" w:rsidTr="001B455E">
        <w:trPr>
          <w:trHeight w:val="4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48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134,2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ганизация дорожной деятельности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134,2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134,2</w:t>
            </w:r>
          </w:p>
        </w:tc>
      </w:tr>
      <w:tr w:rsidR="001B455E" w:rsidRPr="001B455E" w:rsidTr="006B2C79">
        <w:trPr>
          <w:trHeight w:val="2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56 623,0</w:t>
            </w:r>
          </w:p>
        </w:tc>
      </w:tr>
      <w:tr w:rsidR="001B455E" w:rsidRPr="001B455E" w:rsidTr="001B455E">
        <w:trPr>
          <w:trHeight w:val="8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32 502,1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32 502,1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02 0 01 70100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8 816,1</w:t>
            </w:r>
          </w:p>
        </w:tc>
      </w:tr>
      <w:tr w:rsidR="001B455E" w:rsidRPr="001B455E" w:rsidTr="001B455E">
        <w:trPr>
          <w:trHeight w:val="34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02 0 01 56940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21 129,1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2 556,9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24 120,9</w:t>
            </w:r>
          </w:p>
        </w:tc>
      </w:tr>
      <w:tr w:rsidR="001B455E" w:rsidRPr="001B455E" w:rsidTr="001B455E">
        <w:trPr>
          <w:trHeight w:val="10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24 120,9</w:t>
            </w:r>
          </w:p>
        </w:tc>
      </w:tr>
      <w:tr w:rsidR="001B455E" w:rsidRPr="001B455E" w:rsidTr="006B2C79">
        <w:trPr>
          <w:trHeight w:val="44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</w:t>
            </w: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370,4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23 650,5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04 0 02 20570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04 0 02 20570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1B455E" w:rsidRPr="001B455E" w:rsidTr="001B455E">
        <w:trPr>
          <w:trHeight w:val="6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04 0 01 00120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4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146 273,6</w:t>
            </w:r>
          </w:p>
        </w:tc>
      </w:tr>
      <w:tr w:rsidR="001B455E" w:rsidRPr="001B455E" w:rsidTr="001B455E">
        <w:trPr>
          <w:trHeight w:val="34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100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03 0 04 78430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391,7</w:t>
            </w:r>
          </w:p>
        </w:tc>
      </w:tr>
      <w:tr w:rsidR="001B455E" w:rsidRPr="001B455E" w:rsidTr="001B455E">
        <w:trPr>
          <w:trHeight w:val="69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03 0 04 88430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214,4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104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3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"Социальное 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11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09 0 01 78450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6B2C79">
        <w:trPr>
          <w:trHeight w:val="26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8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S9260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6 519,2</w:t>
            </w:r>
          </w:p>
        </w:tc>
      </w:tr>
      <w:tr w:rsidR="001B455E" w:rsidRPr="001B455E" w:rsidTr="001B455E">
        <w:trPr>
          <w:trHeight w:val="15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S9260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131 186,7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130 373,2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7 046,5</w:t>
            </w:r>
          </w:p>
        </w:tc>
      </w:tr>
      <w:tr w:rsidR="001B455E" w:rsidRPr="001B455E" w:rsidTr="001B455E">
        <w:trPr>
          <w:trHeight w:val="75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08 0 01 00200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7 046,5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"Организация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дорожной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деятельностии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122 694,8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08 0 02 88650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19 979,3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101 119,1</w:t>
            </w:r>
          </w:p>
        </w:tc>
      </w:tr>
      <w:tr w:rsidR="001B455E" w:rsidRPr="001B455E" w:rsidTr="001B455E">
        <w:trPr>
          <w:trHeight w:val="12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962,7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554,5</w:t>
            </w:r>
          </w:p>
        </w:tc>
      </w:tr>
      <w:tr w:rsidR="001B455E" w:rsidRPr="001B455E" w:rsidTr="001B455E">
        <w:trPr>
          <w:trHeight w:val="7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631,9</w:t>
            </w:r>
          </w:p>
        </w:tc>
      </w:tr>
      <w:tr w:rsidR="001B455E" w:rsidRPr="001B455E" w:rsidTr="001B455E">
        <w:trPr>
          <w:trHeight w:val="71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631,9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3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7 173,2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3 468,5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07 0 01 000576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3 416,6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07 0 03 00575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3 416,6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38,9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07 0 05 00190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38,9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3 621,9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3 621,9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12 0 03 00230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3 262,6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12 0 03 00230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359,3</w:t>
            </w:r>
          </w:p>
        </w:tc>
      </w:tr>
      <w:tr w:rsidR="001B455E" w:rsidRPr="001B455E" w:rsidTr="001B455E">
        <w:trPr>
          <w:trHeight w:val="398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370 865,6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15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ю(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муниципальную собственность)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S9330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29 112,1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(Приобретение объектов недвижимого имущества в государственну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ю(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муниципальную собственность)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S9330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12 476,4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03 0 02 00273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1 100,2</w:t>
            </w:r>
          </w:p>
        </w:tc>
      </w:tr>
      <w:tr w:rsidR="001B455E" w:rsidRPr="001B455E" w:rsidTr="001B455E">
        <w:trPr>
          <w:trHeight w:val="432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25 260,9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24 623,3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24 623,3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553,3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</w:tr>
      <w:tr w:rsidR="001B455E" w:rsidRPr="001B455E" w:rsidTr="001B455E">
        <w:trPr>
          <w:trHeight w:val="10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9 033,7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03 S8000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2 100,0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1 710,4</w:t>
            </w:r>
          </w:p>
        </w:tc>
      </w:tr>
      <w:tr w:rsidR="001B455E" w:rsidRPr="001B455E" w:rsidTr="001B455E">
        <w:trPr>
          <w:trHeight w:val="10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37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106 652,2</w:t>
            </w:r>
          </w:p>
        </w:tc>
      </w:tr>
      <w:tr w:rsidR="001B455E" w:rsidRPr="001B455E" w:rsidTr="001B455E">
        <w:trPr>
          <w:trHeight w:val="9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87 371,3</w:t>
            </w:r>
          </w:p>
        </w:tc>
      </w:tr>
      <w:tr w:rsidR="001B455E" w:rsidRPr="001B455E" w:rsidTr="006B2C79">
        <w:trPr>
          <w:trHeight w:val="59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27 055,2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25 645,8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609,4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60 316,1</w:t>
            </w:r>
          </w:p>
        </w:tc>
      </w:tr>
      <w:tr w:rsidR="001B455E" w:rsidRPr="001B455E" w:rsidTr="001B455E">
        <w:trPr>
          <w:trHeight w:val="8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1B455E" w:rsidRPr="001B455E" w:rsidTr="001B455E">
        <w:trPr>
          <w:trHeight w:val="9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50 315,5</w:t>
            </w:r>
          </w:p>
        </w:tc>
      </w:tr>
      <w:tr w:rsidR="001B455E" w:rsidRPr="001B455E" w:rsidTr="001B455E">
        <w:trPr>
          <w:trHeight w:val="13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7 703,0</w:t>
            </w:r>
          </w:p>
        </w:tc>
      </w:tr>
      <w:tr w:rsidR="001B455E" w:rsidRPr="001B455E" w:rsidTr="001B455E">
        <w:trPr>
          <w:trHeight w:val="4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7 703,0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4 103,0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L5760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2 520,0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комплексного развития сельских территорий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L5760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1 080,0</w:t>
            </w:r>
          </w:p>
        </w:tc>
      </w:tr>
      <w:tr w:rsidR="001B455E" w:rsidRPr="001B455E" w:rsidTr="001B455E">
        <w:trPr>
          <w:trHeight w:val="6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Энергоэффективность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развитие энергетики"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11 577,9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11 577,9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10 0 01 00220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9 156,0</w:t>
            </w:r>
          </w:p>
        </w:tc>
      </w:tr>
      <w:tr w:rsidR="001B455E" w:rsidRPr="001B455E" w:rsidTr="001B455E">
        <w:trPr>
          <w:trHeight w:val="13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 01 S8670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2 421,9</w:t>
            </w:r>
          </w:p>
        </w:tc>
      </w:tr>
      <w:tr w:rsidR="001B455E" w:rsidRPr="001B455E" w:rsidTr="001B455E">
        <w:trPr>
          <w:trHeight w:val="62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196 263,8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189 660,6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24 614,7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23 743,6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1B455E" w:rsidRPr="001B455E" w:rsidTr="001B455E">
        <w:trPr>
          <w:trHeight w:val="3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«Жилье»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117 330,4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104 296,9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13 003,5</w:t>
            </w:r>
          </w:p>
        </w:tc>
      </w:tr>
      <w:tr w:rsidR="001B455E" w:rsidRPr="001B455E" w:rsidTr="006B2C79">
        <w:trPr>
          <w:trHeight w:val="30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(Капитальные вложения в объекты недвижимого имущества государственной </w:t>
            </w: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1B455E" w:rsidRPr="001B455E" w:rsidTr="001B455E">
        <w:trPr>
          <w:trHeight w:val="10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,"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одлежащих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79090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47 712,5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34 436,9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7 096,6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6 179,0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6 603,2</w:t>
            </w:r>
          </w:p>
        </w:tc>
      </w:tr>
      <w:tr w:rsidR="001B455E" w:rsidRPr="001B455E" w:rsidTr="001B455E">
        <w:trPr>
          <w:trHeight w:val="4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6 603,2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09 0 01 00090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368,0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1B455E" w:rsidRPr="001B455E" w:rsidTr="001B455E">
        <w:trPr>
          <w:trHeight w:val="11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6 180,5</w:t>
            </w:r>
          </w:p>
        </w:tc>
      </w:tr>
      <w:tr w:rsidR="001B455E" w:rsidRPr="001B455E" w:rsidTr="001B455E">
        <w:trPr>
          <w:trHeight w:val="11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1B455E" w:rsidRPr="001B455E" w:rsidTr="001B455E">
        <w:trPr>
          <w:trHeight w:val="39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3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"Экология"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9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03 0 05 00110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946,2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03 0 05 00110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1 504 892,5</w:t>
            </w:r>
          </w:p>
        </w:tc>
      </w:tr>
      <w:tr w:rsidR="001B455E" w:rsidRPr="001B455E" w:rsidTr="001B455E">
        <w:trPr>
          <w:trHeight w:val="443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355 325,8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355 325,8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33 140,5</w:t>
            </w:r>
          </w:p>
        </w:tc>
      </w:tr>
      <w:tr w:rsidR="001B455E" w:rsidRPr="001B455E" w:rsidTr="001B455E">
        <w:trPr>
          <w:trHeight w:val="9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32 342,9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2 591,1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1 701,2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195,6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382,3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1B455E" w:rsidRPr="001B455E" w:rsidTr="006B2C79">
        <w:trPr>
          <w:trHeight w:val="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319 594,2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319 594,2</w:t>
            </w:r>
          </w:p>
        </w:tc>
      </w:tr>
      <w:tr w:rsidR="001B455E" w:rsidRPr="001B455E" w:rsidTr="001B455E">
        <w:trPr>
          <w:trHeight w:val="17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27 014,9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48 796,6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8 602,4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11 034,4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195 936,9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4 114,9</w:t>
            </w:r>
          </w:p>
        </w:tc>
      </w:tr>
      <w:tr w:rsidR="001B455E" w:rsidRPr="001B455E" w:rsidTr="001B455E">
        <w:trPr>
          <w:trHeight w:val="14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23 402,3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S8400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S8300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219,7</w:t>
            </w:r>
          </w:p>
        </w:tc>
      </w:tr>
      <w:tr w:rsidR="001B455E" w:rsidRPr="001B455E" w:rsidTr="001B455E">
        <w:trPr>
          <w:trHeight w:val="12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S8300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788 379,7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788 379,7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20 621,4</w:t>
            </w:r>
          </w:p>
        </w:tc>
      </w:tr>
      <w:tr w:rsidR="001B455E" w:rsidRPr="001B455E" w:rsidTr="001B455E">
        <w:trPr>
          <w:trHeight w:val="75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4 135,9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64,7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5 422,8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510,9</w:t>
            </w:r>
          </w:p>
        </w:tc>
      </w:tr>
      <w:tr w:rsidR="001B455E" w:rsidRPr="001B455E" w:rsidTr="001B455E">
        <w:trPr>
          <w:trHeight w:val="13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4 988,1</w:t>
            </w:r>
          </w:p>
        </w:tc>
      </w:tr>
      <w:tr w:rsidR="001B455E" w:rsidRPr="001B455E" w:rsidTr="004E71A0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(Закупка товаров, работ и услуг для </w:t>
            </w: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510,9</w:t>
            </w:r>
          </w:p>
        </w:tc>
      </w:tr>
      <w:tr w:rsidR="001B455E" w:rsidRPr="001B455E" w:rsidTr="001B455E">
        <w:trPr>
          <w:trHeight w:val="12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учащихся общеобразовательных учреждений молочной продукцией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4 988,1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151 452,7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модернизации школьных систем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L7500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87 077,4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L7500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135,6</w:t>
            </w:r>
          </w:p>
        </w:tc>
      </w:tr>
      <w:tr w:rsidR="001B455E" w:rsidRPr="001B455E" w:rsidTr="001B455E">
        <w:trPr>
          <w:trHeight w:val="10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38 783,6</w:t>
            </w:r>
          </w:p>
        </w:tc>
      </w:tr>
      <w:tr w:rsidR="001B455E" w:rsidRPr="001B455E" w:rsidTr="004E71A0">
        <w:trPr>
          <w:trHeight w:val="115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429,6</w:t>
            </w:r>
          </w:p>
        </w:tc>
      </w:tr>
      <w:tr w:rsidR="001B455E" w:rsidRPr="001B455E" w:rsidTr="001B455E">
        <w:trPr>
          <w:trHeight w:val="13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6 747,8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3 088,1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509,5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2 077,6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1 704,0</w:t>
            </w:r>
          </w:p>
        </w:tc>
      </w:tr>
      <w:tr w:rsidR="001B455E" w:rsidRPr="001B455E" w:rsidTr="001B455E">
        <w:trPr>
          <w:trHeight w:val="122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599,1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9 164,5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</w:tr>
      <w:tr w:rsidR="001B455E" w:rsidRPr="001B455E" w:rsidTr="004E71A0">
        <w:trPr>
          <w:trHeight w:val="11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1B455E" w:rsidRPr="001B455E" w:rsidTr="004E71A0">
        <w:trPr>
          <w:trHeight w:val="126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616 305,6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558 775,7</w:t>
            </w:r>
          </w:p>
        </w:tc>
      </w:tr>
      <w:tr w:rsidR="001B455E" w:rsidRPr="001B455E" w:rsidTr="001B455E">
        <w:trPr>
          <w:trHeight w:val="7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657,4</w:t>
            </w:r>
          </w:p>
        </w:tc>
      </w:tr>
      <w:tr w:rsidR="001B455E" w:rsidRPr="001B455E" w:rsidTr="001B455E">
        <w:trPr>
          <w:trHeight w:val="195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D30EEC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465,5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22 177,8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77 765,8</w:t>
            </w:r>
          </w:p>
        </w:tc>
      </w:tr>
      <w:tr w:rsidR="001B455E" w:rsidRPr="001B455E" w:rsidTr="001B455E">
        <w:trPr>
          <w:trHeight w:val="11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2 452,7</w:t>
            </w:r>
          </w:p>
        </w:tc>
      </w:tr>
      <w:tr w:rsidR="00D30EEC" w:rsidRPr="001B455E" w:rsidTr="001B455E">
        <w:trPr>
          <w:trHeight w:val="1170"/>
        </w:trPr>
        <w:tc>
          <w:tcPr>
            <w:tcW w:w="4077" w:type="dxa"/>
            <w:hideMark/>
          </w:tcPr>
          <w:p w:rsidR="00D30EEC" w:rsidRPr="001B455E" w:rsidRDefault="00D30EEC" w:rsidP="00BD3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D30EEC" w:rsidRPr="001B455E" w:rsidRDefault="00D30EEC" w:rsidP="00D30E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D30EEC" w:rsidRPr="001B455E" w:rsidRDefault="00D30EEC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S8400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</w:tr>
      <w:tr w:rsidR="001B455E" w:rsidRPr="001B455E" w:rsidTr="001B455E">
        <w:trPr>
          <w:trHeight w:val="55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91 682,3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3 007,5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1B455E" w:rsidRPr="001B455E" w:rsidTr="001B455E">
        <w:trPr>
          <w:trHeight w:val="19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357 889,8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799,1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162,5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1B455E" w:rsidRPr="001B455E" w:rsidTr="001B455E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S8810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236,5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общеобразовательных организаций Воронежской области 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S8810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01 2 07 00000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33 255,3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3 370,0</w:t>
            </w:r>
          </w:p>
        </w:tc>
      </w:tr>
      <w:tr w:rsidR="001B455E" w:rsidRPr="001B455E" w:rsidTr="004E71A0">
        <w:trPr>
          <w:trHeight w:val="16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29 838,3</w:t>
            </w:r>
          </w:p>
        </w:tc>
      </w:tr>
      <w:tr w:rsidR="001B455E" w:rsidRPr="001B455E" w:rsidTr="001B455E">
        <w:trPr>
          <w:trHeight w:val="15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</w:tr>
      <w:tr w:rsidR="001B455E" w:rsidRPr="001B455E" w:rsidTr="001B455E">
        <w:trPr>
          <w:trHeight w:val="18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01 2 08 00000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24 274,6</w:t>
            </w:r>
          </w:p>
        </w:tc>
      </w:tr>
      <w:tr w:rsidR="001B455E" w:rsidRPr="001B455E" w:rsidTr="001B455E">
        <w:trPr>
          <w:trHeight w:val="19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5 256,3</w:t>
            </w:r>
          </w:p>
        </w:tc>
      </w:tr>
      <w:tr w:rsidR="001B455E" w:rsidRPr="001B455E" w:rsidTr="001B455E">
        <w:trPr>
          <w:trHeight w:val="15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19 018,3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181 430,9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125 275,9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473,7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260,5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121 880,8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121 656,1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121 366,1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01 3 01 70100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1B455E" w:rsidRPr="001B455E" w:rsidTr="001B455E">
        <w:trPr>
          <w:trHeight w:val="134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224,7</w:t>
            </w:r>
          </w:p>
        </w:tc>
      </w:tr>
      <w:tr w:rsidR="001B455E" w:rsidRPr="001B455E" w:rsidTr="001B455E">
        <w:trPr>
          <w:trHeight w:val="169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01 3 02 00040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224,7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2 921,4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2 921,4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2 661,4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</w:tr>
      <w:tr w:rsidR="001B455E" w:rsidRPr="001B455E" w:rsidTr="001B455E">
        <w:trPr>
          <w:trHeight w:val="5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53 522,5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48 709,4</w:t>
            </w:r>
          </w:p>
        </w:tc>
      </w:tr>
      <w:tr w:rsidR="001B455E" w:rsidRPr="001B455E" w:rsidTr="001B455E">
        <w:trPr>
          <w:trHeight w:val="12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48 709,4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А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4 813,1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А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4 812,0</w:t>
            </w:r>
          </w:p>
        </w:tc>
      </w:tr>
      <w:tr w:rsidR="001B455E" w:rsidRPr="001B455E" w:rsidTr="001B455E">
        <w:trPr>
          <w:trHeight w:val="12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А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2 632,5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детско-юношеского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1 230,0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06 0 01 00170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</w:tr>
      <w:tr w:rsidR="001B455E" w:rsidRPr="001B455E" w:rsidTr="001B455E">
        <w:trPr>
          <w:trHeight w:val="15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06 0 01 20540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1B455E" w:rsidRPr="001B455E" w:rsidTr="001B455E">
        <w:trPr>
          <w:trHeight w:val="15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06 0 01 70100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1 402,5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06 0 02 00170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517,5</w:t>
            </w:r>
          </w:p>
        </w:tc>
      </w:tr>
      <w:tr w:rsidR="001B455E" w:rsidRPr="001B455E" w:rsidTr="001B455E">
        <w:trPr>
          <w:trHeight w:val="57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3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4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10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9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01 5 01 00050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178 708,1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178 708,1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45 937,4</w:t>
            </w:r>
          </w:p>
        </w:tc>
      </w:tr>
      <w:tr w:rsidR="001B455E" w:rsidRPr="001B455E" w:rsidTr="001B455E">
        <w:trPr>
          <w:trHeight w:val="16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17 350,3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2 388,8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1B455E" w:rsidRPr="001B455E" w:rsidTr="001B455E">
        <w:trPr>
          <w:trHeight w:val="12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26 196,7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112 216,0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111 962,2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224,3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2 965,1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01 2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2 965,1</w:t>
            </w:r>
          </w:p>
        </w:tc>
      </w:tr>
      <w:tr w:rsidR="001B455E" w:rsidRPr="001B455E" w:rsidTr="001B455E">
        <w:trPr>
          <w:trHeight w:val="21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01 2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51790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689,0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01 2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51790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2 276,1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2 902,0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2 902,0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S8480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2 870,1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S8480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</w:tr>
      <w:tr w:rsidR="001B455E" w:rsidRPr="001B455E" w:rsidTr="001B455E">
        <w:trPr>
          <w:trHeight w:val="7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14 687,6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12 379,8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01 4 01 00060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890,7</w:t>
            </w:r>
          </w:p>
        </w:tc>
      </w:tr>
      <w:tr w:rsidR="001B455E" w:rsidRPr="001B455E" w:rsidTr="001B455E">
        <w:trPr>
          <w:trHeight w:val="12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5 025,3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3 611,3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206,0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2 605,9</w:t>
            </w:r>
          </w:p>
        </w:tc>
      </w:tr>
      <w:tr w:rsidR="001B455E" w:rsidRPr="001B455E" w:rsidTr="001B455E">
        <w:trPr>
          <w:trHeight w:val="19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2 307,8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02 S9230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2 282,3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02 S9230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</w:tr>
      <w:tr w:rsidR="001B455E" w:rsidRPr="001B455E" w:rsidTr="001B455E">
        <w:trPr>
          <w:trHeight w:val="4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181 277,2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181 277,2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179 865,3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21 603,5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21 494,7</w:t>
            </w:r>
          </w:p>
        </w:tc>
      </w:tr>
      <w:tr w:rsidR="001B455E" w:rsidRPr="001B455E" w:rsidTr="001B455E">
        <w:trPr>
          <w:trHeight w:val="14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10 875,1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10 875,1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4E7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театрального иску</w:t>
            </w:r>
            <w:r w:rsidR="004E7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27 988,3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05 0 03 00590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25 739,6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03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2 245,2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03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52 958,5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1 658,7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783,9</w:t>
            </w:r>
          </w:p>
        </w:tc>
      </w:tr>
      <w:tr w:rsidR="001B455E" w:rsidRPr="001B455E" w:rsidTr="001B455E">
        <w:trPr>
          <w:trHeight w:val="12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50 515,9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05 0 07 00000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66 439,9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254,8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еловек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1B455E" w:rsidRPr="001B455E" w:rsidTr="001B455E">
        <w:trPr>
          <w:trHeight w:val="15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1B455E" w:rsidRPr="001B455E" w:rsidTr="001B455E">
        <w:trPr>
          <w:trHeight w:val="11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55 858,0</w:t>
            </w:r>
          </w:p>
        </w:tc>
      </w:tr>
      <w:tr w:rsidR="001B455E" w:rsidRPr="001B455E" w:rsidTr="001B455E">
        <w:trPr>
          <w:trHeight w:val="13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621,3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4 983,3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293,6</w:t>
            </w:r>
          </w:p>
        </w:tc>
      </w:tr>
      <w:tr w:rsidR="001B455E" w:rsidRPr="001B455E" w:rsidTr="001B455E">
        <w:trPr>
          <w:trHeight w:val="12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05 0 07 20540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1 326,2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05 0 07 70100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1 399,2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1 411,9</w:t>
            </w:r>
          </w:p>
        </w:tc>
      </w:tr>
      <w:tr w:rsidR="001B455E" w:rsidRPr="001B455E" w:rsidTr="001B455E">
        <w:trPr>
          <w:trHeight w:val="6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673,5</w:t>
            </w:r>
          </w:p>
        </w:tc>
      </w:tr>
      <w:tr w:rsidR="001B455E" w:rsidRPr="001B455E" w:rsidTr="001B455E">
        <w:trPr>
          <w:trHeight w:val="7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673,5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культуры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12 0 04 00150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1B455E" w:rsidRPr="001B455E" w:rsidTr="001B455E">
        <w:trPr>
          <w:trHeight w:val="3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85 602,0</w:t>
            </w:r>
          </w:p>
        </w:tc>
      </w:tr>
      <w:tr w:rsidR="001B455E" w:rsidRPr="001B455E" w:rsidTr="001B455E">
        <w:trPr>
          <w:trHeight w:val="3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02 0 01 80470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02 0 01 00060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1B455E" w:rsidRPr="001B455E" w:rsidTr="001B455E">
        <w:trPr>
          <w:trHeight w:val="7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02 0 01 00070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167,8</w:t>
            </w:r>
          </w:p>
        </w:tc>
      </w:tr>
      <w:tr w:rsidR="001B455E" w:rsidRPr="001B455E" w:rsidTr="001B455E">
        <w:trPr>
          <w:trHeight w:val="11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194,4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62 634,3</w:t>
            </w:r>
          </w:p>
        </w:tc>
      </w:tr>
      <w:tr w:rsidR="001B455E" w:rsidRPr="001B455E" w:rsidTr="001B455E">
        <w:trPr>
          <w:trHeight w:val="5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4E7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Единая субвенция для осуществления отдельных государственных полномочий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02 0 02 78540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4E71A0">
        <w:trPr>
          <w:trHeight w:val="9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48 575,7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48 575,7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03 0 01 00700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13 050,2</w:t>
            </w:r>
          </w:p>
        </w:tc>
      </w:tr>
      <w:tr w:rsidR="001B455E" w:rsidRPr="001B455E" w:rsidTr="001B455E">
        <w:trPr>
          <w:trHeight w:val="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жильем молодых семей 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35 428,3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3 912,1</w:t>
            </w:r>
          </w:p>
        </w:tc>
      </w:tr>
      <w:tr w:rsidR="001B455E" w:rsidRPr="001B455E" w:rsidTr="004E71A0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конкурсной основе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2 880,0</w:t>
            </w:r>
          </w:p>
        </w:tc>
      </w:tr>
      <w:tr w:rsidR="001B455E" w:rsidRPr="001B455E" w:rsidTr="001B455E">
        <w:trPr>
          <w:trHeight w:val="18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12 0 04 00275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436,8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420 252,2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14 802,6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14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14 777,6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2 663,8</w:t>
            </w:r>
          </w:p>
        </w:tc>
      </w:tr>
      <w:tr w:rsidR="001B455E" w:rsidRPr="001B455E" w:rsidTr="004E71A0">
        <w:trPr>
          <w:trHeight w:val="135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S8790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2 634,5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S8790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10 813,6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5 066,6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5 747,0</w:t>
            </w:r>
          </w:p>
        </w:tc>
      </w:tr>
      <w:tr w:rsidR="001B455E" w:rsidRPr="001B455E" w:rsidTr="001B455E">
        <w:trPr>
          <w:trHeight w:val="51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1 300,2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1 285,3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405 449,6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405 449,6</w:t>
            </w:r>
          </w:p>
        </w:tc>
      </w:tr>
      <w:tr w:rsidR="001B455E" w:rsidRPr="001B455E" w:rsidTr="001B455E">
        <w:trPr>
          <w:trHeight w:val="9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88 581,7</w:t>
            </w:r>
          </w:p>
        </w:tc>
      </w:tr>
      <w:tr w:rsidR="001B455E" w:rsidRPr="001B455E" w:rsidTr="001B455E">
        <w:trPr>
          <w:trHeight w:val="27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88 404,5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1B455E" w:rsidRPr="001B455E" w:rsidTr="006B2C79">
        <w:trPr>
          <w:trHeight w:val="4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316 867,9</w:t>
            </w:r>
          </w:p>
        </w:tc>
      </w:tr>
      <w:tr w:rsidR="001B455E" w:rsidRPr="001B455E" w:rsidTr="001B455E">
        <w:trPr>
          <w:trHeight w:val="19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316 234,2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633,7</w:t>
            </w:r>
          </w:p>
        </w:tc>
      </w:tr>
      <w:tr w:rsidR="001B455E" w:rsidRPr="001B455E" w:rsidTr="006B2C79">
        <w:trPr>
          <w:trHeight w:val="54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15 481,4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15 481,4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"Управление </w:t>
            </w:r>
            <w:proofErr w:type="gram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муниципальными</w:t>
            </w:r>
            <w:proofErr w:type="gram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финасами</w:t>
            </w:r>
            <w:proofErr w:type="spellEnd"/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13 378,6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1B455E" w:rsidRPr="001B455E" w:rsidTr="001B455E">
        <w:trPr>
          <w:trHeight w:val="7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976,9</w:t>
            </w:r>
          </w:p>
        </w:tc>
      </w:tr>
      <w:tr w:rsidR="001B455E" w:rsidRPr="001B455E" w:rsidTr="006B2C79">
        <w:trPr>
          <w:trHeight w:val="36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6B2C79">
        <w:trPr>
          <w:trHeight w:val="42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6B2C79">
        <w:trPr>
          <w:trHeight w:val="41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1B455E">
        <w:trPr>
          <w:trHeight w:val="14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255,0</w:t>
            </w:r>
          </w:p>
        </w:tc>
      </w:tr>
    </w:tbl>
    <w:p w:rsidR="009E2C25" w:rsidRDefault="009E2C25" w:rsidP="00E61518">
      <w:pPr>
        <w:jc w:val="right"/>
      </w:pPr>
    </w:p>
    <w:sectPr w:rsidR="009E2C25" w:rsidSect="006B2C7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79" w:rsidRDefault="006B2C79" w:rsidP="006B2C79">
      <w:pPr>
        <w:spacing w:after="0" w:line="240" w:lineRule="auto"/>
      </w:pPr>
      <w:r>
        <w:separator/>
      </w:r>
    </w:p>
  </w:endnote>
  <w:endnote w:type="continuationSeparator" w:id="0">
    <w:p w:rsidR="006B2C79" w:rsidRDefault="006B2C79" w:rsidP="006B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79" w:rsidRDefault="006B2C79" w:rsidP="006B2C79">
      <w:pPr>
        <w:spacing w:after="0" w:line="240" w:lineRule="auto"/>
      </w:pPr>
      <w:r>
        <w:separator/>
      </w:r>
    </w:p>
  </w:footnote>
  <w:footnote w:type="continuationSeparator" w:id="0">
    <w:p w:rsidR="006B2C79" w:rsidRDefault="006B2C79" w:rsidP="006B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9276"/>
      <w:docPartObj>
        <w:docPartGallery w:val="Page Numbers (Top of Page)"/>
        <w:docPartUnique/>
      </w:docPartObj>
    </w:sdtPr>
    <w:sdtContent>
      <w:p w:rsidR="006B2C79" w:rsidRDefault="006B2C79">
        <w:pPr>
          <w:pStyle w:val="a6"/>
          <w:jc w:val="right"/>
        </w:pPr>
        <w:fldSimple w:instr=" PAGE   \* MERGEFORMAT ">
          <w:r w:rsidR="00F04697">
            <w:rPr>
              <w:noProof/>
            </w:rPr>
            <w:t>8</w:t>
          </w:r>
        </w:fldSimple>
      </w:p>
    </w:sdtContent>
  </w:sdt>
  <w:p w:rsidR="006B2C79" w:rsidRDefault="006B2C7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06E3"/>
    <w:rsid w:val="00046971"/>
    <w:rsid w:val="0011225B"/>
    <w:rsid w:val="00131F5D"/>
    <w:rsid w:val="001524A0"/>
    <w:rsid w:val="001B455E"/>
    <w:rsid w:val="001D03BF"/>
    <w:rsid w:val="001D0D1B"/>
    <w:rsid w:val="001F4C51"/>
    <w:rsid w:val="00262AC4"/>
    <w:rsid w:val="00274DA4"/>
    <w:rsid w:val="00296897"/>
    <w:rsid w:val="003B1370"/>
    <w:rsid w:val="003E232D"/>
    <w:rsid w:val="004E71A0"/>
    <w:rsid w:val="00505E21"/>
    <w:rsid w:val="0051162F"/>
    <w:rsid w:val="005C467E"/>
    <w:rsid w:val="005F1C11"/>
    <w:rsid w:val="00606D53"/>
    <w:rsid w:val="00624824"/>
    <w:rsid w:val="00643190"/>
    <w:rsid w:val="006B2C79"/>
    <w:rsid w:val="006B659F"/>
    <w:rsid w:val="006B798B"/>
    <w:rsid w:val="00732A71"/>
    <w:rsid w:val="00756E1F"/>
    <w:rsid w:val="007617F7"/>
    <w:rsid w:val="00770368"/>
    <w:rsid w:val="007C4210"/>
    <w:rsid w:val="008013F6"/>
    <w:rsid w:val="0085640F"/>
    <w:rsid w:val="008B75AB"/>
    <w:rsid w:val="00921504"/>
    <w:rsid w:val="0092367A"/>
    <w:rsid w:val="009E2C25"/>
    <w:rsid w:val="00A44734"/>
    <w:rsid w:val="00AA0100"/>
    <w:rsid w:val="00B96FF1"/>
    <w:rsid w:val="00C10E01"/>
    <w:rsid w:val="00C36500"/>
    <w:rsid w:val="00CA06D7"/>
    <w:rsid w:val="00CA6361"/>
    <w:rsid w:val="00CC1D5C"/>
    <w:rsid w:val="00D30EEC"/>
    <w:rsid w:val="00E61518"/>
    <w:rsid w:val="00E74705"/>
    <w:rsid w:val="00EA5A52"/>
    <w:rsid w:val="00ED06E3"/>
    <w:rsid w:val="00EF6231"/>
    <w:rsid w:val="00F04697"/>
    <w:rsid w:val="00F1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6E3"/>
    <w:rPr>
      <w:color w:val="800080"/>
      <w:u w:val="single"/>
    </w:rPr>
  </w:style>
  <w:style w:type="paragraph" w:customStyle="1" w:styleId="xl65">
    <w:name w:val="xl65"/>
    <w:basedOn w:val="a"/>
    <w:rsid w:val="00ED0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D06E3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56">
    <w:name w:val="xl15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9">
    <w:name w:val="xl15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ED06E3"/>
    <w:pPr>
      <w:pBdr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D06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0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C79"/>
  </w:style>
  <w:style w:type="paragraph" w:styleId="a8">
    <w:name w:val="footer"/>
    <w:basedOn w:val="a"/>
    <w:link w:val="a9"/>
    <w:uiPriority w:val="99"/>
    <w:semiHidden/>
    <w:unhideWhenUsed/>
    <w:rsid w:val="006B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B2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34</Pages>
  <Words>11361</Words>
  <Characters>64762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plan3_</cp:lastModifiedBy>
  <cp:revision>24</cp:revision>
  <cp:lastPrinted>2022-05-04T05:43:00Z</cp:lastPrinted>
  <dcterms:created xsi:type="dcterms:W3CDTF">2021-03-18T15:25:00Z</dcterms:created>
  <dcterms:modified xsi:type="dcterms:W3CDTF">2024-03-20T08:23:00Z</dcterms:modified>
</cp:coreProperties>
</file>