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119" w:rsidRDefault="00447119" w:rsidP="00447119">
      <w:pPr>
        <w:jc w:val="center"/>
        <w:rPr>
          <w:u w:val="single"/>
        </w:rPr>
      </w:pPr>
      <w:r w:rsidRPr="00863269">
        <w:rPr>
          <w:u w:val="single"/>
        </w:rPr>
        <w:t>Перечень информационных материалов к проекту</w:t>
      </w:r>
    </w:p>
    <w:p w:rsidR="00447119" w:rsidRDefault="00447119" w:rsidP="00447119">
      <w:pPr>
        <w:jc w:val="center"/>
        <w:rPr>
          <w:b/>
        </w:rPr>
      </w:pPr>
      <w:r w:rsidRPr="00863269">
        <w:rPr>
          <w:b/>
        </w:rPr>
        <w:t xml:space="preserve">Информация </w:t>
      </w:r>
      <w:r>
        <w:rPr>
          <w:b/>
        </w:rPr>
        <w:t>об участниках публичных слушаний.</w:t>
      </w:r>
    </w:p>
    <w:p w:rsidR="00447119" w:rsidRDefault="00D603D1" w:rsidP="00447119">
      <w:pPr>
        <w:rPr>
          <w:u w:val="single"/>
        </w:rPr>
      </w:pPr>
      <w:r>
        <w:rPr>
          <w:noProof/>
          <w:u w:val="single"/>
          <w:lang w:eastAsia="ru-RU"/>
        </w:rPr>
        <w:pict>
          <v:rect id="_x0000_s1026" style="position:absolute;margin-left:.5pt;margin-top:24.2pt;width:51.45pt;height:21.5pt;z-index:251656192" strokeweight="1.5pt"/>
        </w:pict>
      </w:r>
      <w:r w:rsidR="00447119" w:rsidRPr="009D3B83">
        <w:rPr>
          <w:u w:val="single"/>
        </w:rPr>
        <w:t>Обозначения:</w:t>
      </w:r>
    </w:p>
    <w:p w:rsidR="00447119" w:rsidRDefault="00D603D1" w:rsidP="00447119">
      <w:pPr>
        <w:jc w:val="both"/>
      </w:pPr>
      <w:r w:rsidRPr="00D603D1">
        <w:rPr>
          <w:b/>
          <w:noProof/>
          <w:lang w:eastAsia="ru-RU"/>
        </w:rPr>
        <w:pict>
          <v:rect id="_x0000_s1027" style="position:absolute;left:0;text-align:left;margin-left:3.15pt;margin-top:44.6pt;width:48.8pt;height:18.7pt;z-index:251657216" filled="f" strokeweight="2.25pt">
            <v:stroke dashstyle="dash"/>
          </v:rect>
        </w:pict>
      </w:r>
      <w:r w:rsidR="00447119" w:rsidRPr="009D3B83">
        <w:t xml:space="preserve"> </w:t>
      </w:r>
      <w:r w:rsidR="00447119">
        <w:t xml:space="preserve"> </w:t>
      </w:r>
      <w:r w:rsidR="00447119" w:rsidRPr="009D3B83">
        <w:t xml:space="preserve">             - рассматриваемый земельный участок, согласно пунктам постановления;</w:t>
      </w:r>
    </w:p>
    <w:p w:rsidR="00447119" w:rsidRDefault="00447119" w:rsidP="00447119">
      <w:pPr>
        <w:jc w:val="both"/>
      </w:pPr>
      <w:r>
        <w:t xml:space="preserve">                - территория, в пределах которой проводятся публичные слушания;</w:t>
      </w:r>
    </w:p>
    <w:p w:rsidR="00447119" w:rsidRDefault="00447119" w:rsidP="00447119">
      <w:pPr>
        <w:spacing w:after="0" w:line="240" w:lineRule="auto"/>
        <w:ind w:firstLine="708"/>
        <w:jc w:val="both"/>
      </w:pPr>
      <w:r>
        <w:t xml:space="preserve">В соответствии с </w:t>
      </w:r>
      <w:proofErr w:type="gramStart"/>
      <w:r>
        <w:t>ч</w:t>
      </w:r>
      <w:proofErr w:type="gramEnd"/>
      <w:r>
        <w:t>.3 ст. 5.1 Градостроительного кодекса Российской Федерации участниками публичных слушаний являются:</w:t>
      </w:r>
    </w:p>
    <w:p w:rsidR="00447119" w:rsidRDefault="00447119" w:rsidP="0044711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t>-</w:t>
      </w:r>
      <w:r>
        <w:rPr>
          <w:szCs w:val="28"/>
        </w:rPr>
        <w:t>граждане, постоянно проживающие в пределах территориальной зоны, в границах которой расположен земельный участок или объект капитального строительства, в отношении которых подготовлены проекты приказа Департамента архитектуры и градостроительства Воронежской области;</w:t>
      </w:r>
    </w:p>
    <w:p w:rsidR="00447119" w:rsidRDefault="00447119" w:rsidP="00447119">
      <w:pPr>
        <w:autoSpaceDE w:val="0"/>
        <w:autoSpaceDN w:val="0"/>
        <w:adjustRightInd w:val="0"/>
        <w:spacing w:after="0" w:line="240" w:lineRule="auto"/>
        <w:jc w:val="both"/>
        <w:rPr>
          <w:szCs w:val="28"/>
        </w:rPr>
      </w:pPr>
      <w:r>
        <w:rPr>
          <w:szCs w:val="28"/>
        </w:rPr>
        <w:t>-правообладатели находящихся в границах этой территориальной зоны земельных участков и (или) расположенных на них объектов капитального строительства;</w:t>
      </w:r>
    </w:p>
    <w:p w:rsidR="00447119" w:rsidRDefault="00447119" w:rsidP="00447119">
      <w:pPr>
        <w:spacing w:after="0" w:line="240" w:lineRule="auto"/>
        <w:jc w:val="both"/>
        <w:rPr>
          <w:szCs w:val="28"/>
        </w:rPr>
      </w:pPr>
      <w:r>
        <w:t xml:space="preserve">- граждане, постоянно проживающие в границах земельных участков, прилегающих к земельному участку, в отношении которого подготовлены данные проекты </w:t>
      </w:r>
      <w:r>
        <w:rPr>
          <w:szCs w:val="28"/>
        </w:rPr>
        <w:t>приказа Департамента архитектуры и градостроительства Воронежской области;</w:t>
      </w:r>
    </w:p>
    <w:p w:rsidR="00447119" w:rsidRDefault="00447119" w:rsidP="00447119">
      <w:pPr>
        <w:spacing w:after="0" w:line="240" w:lineRule="auto"/>
        <w:jc w:val="both"/>
        <w:rPr>
          <w:szCs w:val="28"/>
        </w:rPr>
      </w:pPr>
      <w:proofErr w:type="gramStart"/>
      <w:r>
        <w:rPr>
          <w:szCs w:val="28"/>
        </w:rPr>
        <w:t>- правообладатели таких земельных участков или расположенных на них объектов капитального строительства, правообладатели помещений, являющихся частью объекта капитального строительства, в отношении которого подготовлены данные проекты приказа Департамента архитектуры и градостроительства Воронежской области, а в случае, предусмотренном частью 3 статьи 39 Градостроительного кодекса РФ, также правообладатели земельных  участков и объектов капитального строительства, подверженных риску негативного воздействия на окружающую среду в результате реализации</w:t>
      </w:r>
      <w:proofErr w:type="gramEnd"/>
      <w:r>
        <w:rPr>
          <w:szCs w:val="28"/>
        </w:rPr>
        <w:t xml:space="preserve"> данных проектов;</w:t>
      </w:r>
    </w:p>
    <w:p w:rsidR="00447119" w:rsidRDefault="00447119" w:rsidP="00447119">
      <w:pPr>
        <w:spacing w:after="0" w:line="240" w:lineRule="auto"/>
        <w:jc w:val="both"/>
        <w:rPr>
          <w:szCs w:val="28"/>
        </w:rPr>
      </w:pPr>
    </w:p>
    <w:p w:rsidR="00447119" w:rsidRDefault="00447119" w:rsidP="00447119">
      <w:pPr>
        <w:spacing w:after="0" w:line="240" w:lineRule="auto"/>
        <w:jc w:val="both"/>
        <w:rPr>
          <w:szCs w:val="28"/>
        </w:rPr>
      </w:pPr>
    </w:p>
    <w:p w:rsidR="00447119" w:rsidRDefault="00447119" w:rsidP="00447119">
      <w:pPr>
        <w:spacing w:after="0" w:line="240" w:lineRule="auto"/>
        <w:jc w:val="both"/>
        <w:rPr>
          <w:szCs w:val="28"/>
        </w:rPr>
      </w:pPr>
    </w:p>
    <w:p w:rsidR="00447119" w:rsidRDefault="00447119" w:rsidP="00447119">
      <w:pPr>
        <w:spacing w:after="0" w:line="240" w:lineRule="auto"/>
        <w:jc w:val="both"/>
        <w:rPr>
          <w:szCs w:val="28"/>
        </w:rPr>
      </w:pPr>
    </w:p>
    <w:p w:rsidR="00447119" w:rsidRDefault="00447119" w:rsidP="00447119">
      <w:pPr>
        <w:spacing w:after="0" w:line="240" w:lineRule="auto"/>
        <w:jc w:val="both"/>
        <w:rPr>
          <w:szCs w:val="28"/>
        </w:rPr>
      </w:pPr>
    </w:p>
    <w:p w:rsidR="00447119" w:rsidRDefault="00447119" w:rsidP="00447119">
      <w:pPr>
        <w:spacing w:after="0" w:line="240" w:lineRule="auto"/>
        <w:jc w:val="both"/>
        <w:rPr>
          <w:szCs w:val="28"/>
        </w:rPr>
      </w:pPr>
    </w:p>
    <w:p w:rsidR="00447119" w:rsidRDefault="00447119" w:rsidP="00447119">
      <w:pPr>
        <w:spacing w:after="0" w:line="240" w:lineRule="auto"/>
      </w:pPr>
    </w:p>
    <w:p w:rsidR="00447119" w:rsidRDefault="00447119" w:rsidP="00447119">
      <w:pPr>
        <w:spacing w:after="0" w:line="240" w:lineRule="auto"/>
        <w:ind w:left="-851"/>
        <w:jc w:val="center"/>
      </w:pPr>
    </w:p>
    <w:p w:rsidR="00447119" w:rsidRDefault="00447119" w:rsidP="00447119">
      <w:pPr>
        <w:spacing w:after="0" w:line="240" w:lineRule="auto"/>
        <w:ind w:left="-851"/>
        <w:jc w:val="center"/>
      </w:pPr>
    </w:p>
    <w:p w:rsidR="00447119" w:rsidRDefault="00447119" w:rsidP="00447119">
      <w:pPr>
        <w:spacing w:after="0" w:line="240" w:lineRule="auto"/>
        <w:ind w:left="-851"/>
        <w:jc w:val="center"/>
      </w:pPr>
    </w:p>
    <w:p w:rsidR="00447119" w:rsidRDefault="00447119" w:rsidP="00447119">
      <w:pPr>
        <w:spacing w:after="0" w:line="240" w:lineRule="auto"/>
        <w:ind w:left="-851"/>
        <w:jc w:val="center"/>
      </w:pPr>
    </w:p>
    <w:p w:rsidR="00447119" w:rsidRDefault="00447119" w:rsidP="00447119">
      <w:pPr>
        <w:spacing w:after="0" w:line="240" w:lineRule="auto"/>
        <w:ind w:left="-851"/>
        <w:jc w:val="center"/>
      </w:pPr>
    </w:p>
    <w:p w:rsidR="00447119" w:rsidRDefault="00447119" w:rsidP="00447119">
      <w:pPr>
        <w:spacing w:after="0" w:line="240" w:lineRule="auto"/>
      </w:pPr>
    </w:p>
    <w:p w:rsidR="00447119" w:rsidRPr="00A30394" w:rsidRDefault="00447119" w:rsidP="00447119">
      <w:pPr>
        <w:spacing w:after="0" w:line="240" w:lineRule="auto"/>
        <w:ind w:left="-851"/>
        <w:jc w:val="center"/>
        <w:rPr>
          <w:u w:val="single"/>
        </w:rPr>
      </w:pPr>
      <w:r>
        <w:lastRenderedPageBreak/>
        <w:t xml:space="preserve">1.1. постановления от </w:t>
      </w:r>
      <w:r w:rsidR="00A30394" w:rsidRPr="00A30394">
        <w:rPr>
          <w:szCs w:val="28"/>
        </w:rPr>
        <w:t>24.01.2025</w:t>
      </w:r>
      <w:r w:rsidR="00A30394" w:rsidRPr="00A30394">
        <w:t xml:space="preserve"> </w:t>
      </w:r>
      <w:r w:rsidR="00A30394" w:rsidRPr="00A30394">
        <w:rPr>
          <w:szCs w:val="28"/>
        </w:rPr>
        <w:t xml:space="preserve"> </w:t>
      </w:r>
      <w:r w:rsidRPr="00A30394">
        <w:t xml:space="preserve"> № 2</w:t>
      </w:r>
    </w:p>
    <w:p w:rsidR="00447119" w:rsidRDefault="00447119" w:rsidP="00447119">
      <w:pPr>
        <w:spacing w:after="0" w:line="240" w:lineRule="auto"/>
        <w:ind w:left="-851"/>
        <w:jc w:val="center"/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  <w:r>
        <w:t xml:space="preserve"> </w:t>
      </w:r>
    </w:p>
    <w:p w:rsidR="00447119" w:rsidRDefault="00D603D1" w:rsidP="0044711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029" style="position:absolute;left:0;text-align:left;margin-left:199.95pt;margin-top:89.55pt;width:51pt;height:31.5pt;z-index:251658240" filled="f" strokecolor="black [3213]" strokeweight="1.5pt"/>
        </w:pict>
      </w:r>
      <w:r w:rsidR="00447119">
        <w:rPr>
          <w:noProof/>
          <w:lang w:eastAsia="ru-RU"/>
        </w:rPr>
        <w:drawing>
          <wp:inline distT="0" distB="0" distL="0" distR="0">
            <wp:extent cx="2828925" cy="3933825"/>
            <wp:effectExtent l="19050" t="0" r="9525" b="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19" w:rsidRDefault="00447119" w:rsidP="00447119">
      <w:pPr>
        <w:spacing w:after="0" w:line="240" w:lineRule="auto"/>
        <w:ind w:left="-851"/>
        <w:jc w:val="center"/>
      </w:pPr>
    </w:p>
    <w:p w:rsidR="00A30394" w:rsidRPr="00A30394" w:rsidRDefault="00447119" w:rsidP="00A30394">
      <w:pPr>
        <w:spacing w:after="0" w:line="240" w:lineRule="auto"/>
        <w:ind w:left="-851"/>
        <w:jc w:val="center"/>
        <w:rPr>
          <w:u w:val="single"/>
        </w:rPr>
      </w:pPr>
      <w:r>
        <w:t xml:space="preserve">1.2. постановления от </w:t>
      </w:r>
      <w:r w:rsidR="00A30394" w:rsidRPr="00A30394">
        <w:rPr>
          <w:szCs w:val="28"/>
        </w:rPr>
        <w:t>24.01.2025</w:t>
      </w:r>
      <w:r w:rsidR="00A30394" w:rsidRPr="00A30394">
        <w:t xml:space="preserve"> </w:t>
      </w:r>
      <w:r w:rsidR="00A30394" w:rsidRPr="00A30394">
        <w:rPr>
          <w:szCs w:val="28"/>
        </w:rPr>
        <w:t xml:space="preserve"> </w:t>
      </w:r>
      <w:r w:rsidR="00A30394" w:rsidRPr="00A30394">
        <w:t xml:space="preserve"> № 2</w:t>
      </w:r>
    </w:p>
    <w:p w:rsidR="00447119" w:rsidRDefault="00447119" w:rsidP="00447119">
      <w:pPr>
        <w:spacing w:after="0" w:line="240" w:lineRule="auto"/>
        <w:ind w:left="-851"/>
        <w:jc w:val="center"/>
      </w:pPr>
      <w:r w:rsidRPr="000A726C">
        <w:rPr>
          <w:sz w:val="22"/>
        </w:rPr>
        <w:t>определение территориальной зоны</w:t>
      </w:r>
      <w:r>
        <w:rPr>
          <w:sz w:val="22"/>
        </w:rPr>
        <w:t xml:space="preserve"> ИТ</w:t>
      </w:r>
      <w:proofErr w:type="gramStart"/>
      <w:r>
        <w:rPr>
          <w:sz w:val="22"/>
        </w:rPr>
        <w:t>1</w:t>
      </w:r>
      <w:proofErr w:type="gramEnd"/>
      <w:r>
        <w:rPr>
          <w:sz w:val="22"/>
        </w:rPr>
        <w:t>/1</w:t>
      </w:r>
      <w:r>
        <w:t xml:space="preserve"> </w:t>
      </w:r>
    </w:p>
    <w:p w:rsidR="00447119" w:rsidRDefault="00D603D1" w:rsidP="00447119">
      <w:pPr>
        <w:spacing w:after="0" w:line="240" w:lineRule="auto"/>
        <w:ind w:left="-851"/>
        <w:jc w:val="center"/>
      </w:pPr>
      <w:r>
        <w:rPr>
          <w:noProof/>
          <w:lang w:eastAsia="ru-RU"/>
        </w:rPr>
        <w:pict>
          <v:rect id="_x0000_s1028" style="position:absolute;left:0;text-align:left;margin-left:199.95pt;margin-top:148.2pt;width:46.5pt;height:28.15pt;z-index:251659264" filled="f" strokeweight="1.5pt"/>
        </w:pict>
      </w:r>
      <w:r w:rsidR="00447119">
        <w:rPr>
          <w:noProof/>
          <w:lang w:eastAsia="ru-RU"/>
        </w:rPr>
        <w:drawing>
          <wp:inline distT="0" distB="0" distL="0" distR="0">
            <wp:extent cx="2828925" cy="39338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8925" cy="3933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7119" w:rsidRDefault="00447119" w:rsidP="00447119">
      <w:pPr>
        <w:spacing w:after="0" w:line="240" w:lineRule="auto"/>
        <w:ind w:left="-851"/>
        <w:jc w:val="center"/>
      </w:pPr>
    </w:p>
    <w:p w:rsidR="0061137D" w:rsidRDefault="0061137D" w:rsidP="00447119"/>
    <w:sectPr w:rsidR="0061137D" w:rsidSect="00611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7119"/>
    <w:rsid w:val="000B7C83"/>
    <w:rsid w:val="00164D96"/>
    <w:rsid w:val="001C06D4"/>
    <w:rsid w:val="00211108"/>
    <w:rsid w:val="00235184"/>
    <w:rsid w:val="0026625E"/>
    <w:rsid w:val="002C607D"/>
    <w:rsid w:val="00324382"/>
    <w:rsid w:val="003331E0"/>
    <w:rsid w:val="00447119"/>
    <w:rsid w:val="005964FE"/>
    <w:rsid w:val="005A4430"/>
    <w:rsid w:val="0061137D"/>
    <w:rsid w:val="007A2FC1"/>
    <w:rsid w:val="00831831"/>
    <w:rsid w:val="009D4450"/>
    <w:rsid w:val="00A30394"/>
    <w:rsid w:val="00A84CF6"/>
    <w:rsid w:val="00AB4170"/>
    <w:rsid w:val="00B2666E"/>
    <w:rsid w:val="00BC4AFE"/>
    <w:rsid w:val="00D603D1"/>
    <w:rsid w:val="00D745F8"/>
    <w:rsid w:val="00E94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119"/>
    <w:rPr>
      <w:rFonts w:ascii="Times New Roman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7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71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1517</Characters>
  <Application>Microsoft Office Word</Application>
  <DocSecurity>0</DocSecurity>
  <Lines>12</Lines>
  <Paragraphs>3</Paragraphs>
  <ScaleCrop>false</ScaleCrop>
  <Company/>
  <LinksUpToDate>false</LinksUpToDate>
  <CharactersWithSpaces>1780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В. Тарасова</dc:creator>
  <cp:keywords/>
  <dc:description/>
  <cp:lastModifiedBy>Романова Марина Александровна</cp:lastModifiedBy>
  <cp:revision>3</cp:revision>
  <dcterms:created xsi:type="dcterms:W3CDTF">2025-01-27T05:51:00Z</dcterms:created>
  <dcterms:modified xsi:type="dcterms:W3CDTF">2025-01-27T07:56:00Z</dcterms:modified>
</cp:coreProperties>
</file>