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FE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25145" cy="651510"/>
            <wp:effectExtent l="0" t="0" r="825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9FE" w:rsidRPr="002C12DD" w:rsidRDefault="004669FE" w:rsidP="004669FE">
      <w:pPr>
        <w:pStyle w:val="a3"/>
        <w:rPr>
          <w:sz w:val="28"/>
          <w:szCs w:val="28"/>
        </w:rPr>
      </w:pPr>
      <w:r w:rsidRPr="002C12DD">
        <w:rPr>
          <w:sz w:val="28"/>
          <w:szCs w:val="28"/>
        </w:rPr>
        <w:t>БОРИСОГЛЕБСКАЯ ГОРОДСКАЯ ДУМА</w:t>
      </w: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C12DD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C12DD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C12DD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69FE" w:rsidRPr="002C12DD" w:rsidRDefault="004669FE" w:rsidP="004669F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69FE" w:rsidRPr="002C12DD" w:rsidRDefault="00C7245B" w:rsidP="004669FE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04.03.2021 г. № 410</w:t>
      </w:r>
    </w:p>
    <w:p w:rsidR="004669FE" w:rsidRPr="002C12DD" w:rsidRDefault="004669FE" w:rsidP="004669FE">
      <w:pPr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 xml:space="preserve">О внесении изменений в Порядок </w:t>
      </w: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Приватизации муниципального имущества</w:t>
      </w: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 xml:space="preserve">Борисоглебского городского округа </w:t>
      </w:r>
    </w:p>
    <w:p w:rsidR="00EB0988" w:rsidRDefault="004669FE" w:rsidP="004669FE">
      <w:pPr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Воронежской области</w:t>
      </w:r>
      <w:r w:rsidR="00EB098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EB0988">
        <w:rPr>
          <w:rFonts w:ascii="Times New Roman" w:hAnsi="Times New Roman"/>
          <w:sz w:val="28"/>
          <w:szCs w:val="28"/>
        </w:rPr>
        <w:t>утвержденный</w:t>
      </w:r>
      <w:proofErr w:type="gramEnd"/>
    </w:p>
    <w:p w:rsidR="00EB0988" w:rsidRDefault="00EB0988" w:rsidP="004669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Борисоглебской городской Думы </w:t>
      </w:r>
    </w:p>
    <w:p w:rsidR="00EB0988" w:rsidRDefault="00EB0988" w:rsidP="004669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Борисоглебского городского округа</w:t>
      </w:r>
    </w:p>
    <w:p w:rsidR="004669FE" w:rsidRPr="002C12DD" w:rsidRDefault="00EB0988" w:rsidP="004669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  <w:r w:rsidRPr="002C12DD">
        <w:rPr>
          <w:rFonts w:ascii="Times New Roman" w:hAnsi="Times New Roman"/>
          <w:sz w:val="28"/>
          <w:szCs w:val="28"/>
        </w:rPr>
        <w:t>от 29.09.2009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2C12DD">
        <w:rPr>
          <w:rFonts w:ascii="Times New Roman" w:hAnsi="Times New Roman"/>
          <w:sz w:val="28"/>
          <w:szCs w:val="28"/>
        </w:rPr>
        <w:t>№ 223</w:t>
      </w: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</w:p>
    <w:p w:rsidR="004669FE" w:rsidRPr="002C12DD" w:rsidRDefault="004669FE" w:rsidP="004669F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69FE" w:rsidRPr="002C12DD" w:rsidRDefault="004669FE" w:rsidP="004669F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C12DD">
        <w:rPr>
          <w:rFonts w:ascii="Times New Roman" w:hAnsi="Times New Roman"/>
          <w:b/>
          <w:bCs/>
          <w:sz w:val="28"/>
          <w:szCs w:val="28"/>
        </w:rPr>
        <w:t>РЕШИЛА:</w:t>
      </w:r>
    </w:p>
    <w:p w:rsidR="004669FE" w:rsidRPr="002C12DD" w:rsidRDefault="004669FE" w:rsidP="004669FE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 Внести в Порядок приватизации муниципального имущества Борисоглебского городского округа Воронежской области, утвержденный решением Борисоглебской городской Думы Борисоглебского городского округа  Воронежской области от 29.09.2009</w:t>
      </w:r>
      <w:r w:rsidR="00EB0988">
        <w:rPr>
          <w:rFonts w:ascii="Times New Roman" w:hAnsi="Times New Roman"/>
          <w:sz w:val="28"/>
          <w:szCs w:val="28"/>
        </w:rPr>
        <w:t xml:space="preserve"> г. </w:t>
      </w:r>
      <w:r w:rsidRPr="002C12DD">
        <w:rPr>
          <w:rFonts w:ascii="Times New Roman" w:hAnsi="Times New Roman"/>
          <w:sz w:val="28"/>
          <w:szCs w:val="28"/>
        </w:rPr>
        <w:t xml:space="preserve"> № 223, следующие изменения: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1.1. подпункт 3 пункта 2 статьи 3 изложить в следующей редакции: «Принимает к сведению отчет о выполнении Программы приватизации муниципального имущества за отчетный год».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1.2. подпункт 3 пункта 3 статьи 3 изложить в следующей редакции: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«3) Разрабатывает Программу приватизации в соответствии с Порядком разработки прогнозных планов (программ) приватизации государственного и муниципального имущества, установленным Правительством Российской Федерации, и вносит на утверждение Борисоглебской городской Думы».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1.3. подпункт 4 пункта 3 статьи 3 изложить в следующей редакции: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«4) Представляет для сведения Борисоглебской городской Думы отчет о выполнении Программы приватизации за отчетный год».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 xml:space="preserve">1.4. пункт 1 статьи 4 изложить в следующей редакции: 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lastRenderedPageBreak/>
        <w:t>«1. Программа приватизации утверждается сроком на один год и содержит:</w:t>
      </w:r>
    </w:p>
    <w:p w:rsidR="004669FE" w:rsidRPr="002C12DD" w:rsidRDefault="004669FE" w:rsidP="004669F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 xml:space="preserve">1) Перечень сгруппированного по видам экономической деятельности муниципального имущества: </w:t>
      </w:r>
    </w:p>
    <w:p w:rsidR="004669FE" w:rsidRPr="002C12DD" w:rsidRDefault="004669FE" w:rsidP="004669F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унитарные предприятия, с указанием наименования и местонахождения предприятия;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акции акционерных обществ с указанием наименования и местонахождения акционерных обществ, доли акций, принадлежащих Борисоглебскому городскому округу Воронежской области в общем количестве акций акционерных обществ, либо количество акций, если доля акций менее 0,01 процента, доля и количество акций, подлежащих приватизации;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доли в уставных капиталах обществ с ограниченной ответственностью с указанием наименования и местонахождения общества с ограниченной ответственностью, доли в уставном капитале обществ с ограниченной ответственностью, принадлежащей Борисоглебскому городскому округу Воронежской области и подлежащей приватизации;</w:t>
      </w:r>
    </w:p>
    <w:p w:rsidR="004669FE" w:rsidRPr="002C12DD" w:rsidRDefault="004669FE" w:rsidP="004669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 xml:space="preserve">иное имущество, составляющее казну Борисоглебского городского округа Воронежской области с указанием наименования имущества, местонахождения имущества, кадастрового номера (для недвижимого имущества), назначения имущества. </w:t>
      </w:r>
      <w:proofErr w:type="gramStart"/>
      <w:r w:rsidRPr="002C12DD">
        <w:rPr>
          <w:rFonts w:ascii="Times New Roman" w:hAnsi="Times New Roman"/>
          <w:sz w:val="28"/>
          <w:szCs w:val="28"/>
        </w:rPr>
        <w:t xml:space="preserve">В случае если объект иного имущества является объектом культурного наследия, включенным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</w:t>
      </w:r>
      <w:hyperlink r:id="rId5" w:history="1">
        <w:r w:rsidRPr="002C12DD">
          <w:rPr>
            <w:rFonts w:ascii="Times New Roman" w:hAnsi="Times New Roman"/>
            <w:sz w:val="28"/>
            <w:szCs w:val="28"/>
          </w:rPr>
          <w:t>законом</w:t>
        </w:r>
      </w:hyperlink>
      <w:r w:rsidRPr="002C12DD">
        <w:rPr>
          <w:rFonts w:ascii="Times New Roman" w:hAnsi="Times New Roman"/>
          <w:sz w:val="28"/>
          <w:szCs w:val="28"/>
        </w:rPr>
        <w:t xml:space="preserve"> от 25.06.2002 № 73-ФЗ «Об объектах культурного наследия (памятниках истории и культуры) народов Российской Федерации»;</w:t>
      </w:r>
      <w:proofErr w:type="gramEnd"/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2) Прогноз объемов поступлений в бюджет Борисоглебского городского округа Воронежской области в результате исполнения программы приватизации, рассчитанный в соответствии с общими требованиями к методике прогнозирования поступлений доходов в бюджет округа.</w:t>
      </w:r>
    </w:p>
    <w:p w:rsidR="004669FE" w:rsidRPr="002C12DD" w:rsidRDefault="004669FE" w:rsidP="004669F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1.5. пункт 2 статьи 4 дополнить словами «и утверждается не позднее 10 рабочих дней до начала планового периода. Программа приватизации размещается в течение 15 рабочих дней со дня утверждения Борисоглебской городской Думой на официальном сайте в информационно-телекоммуникационной сети «Интернет» в соответствии с требованиями, установленными Федеральным законом «О приватизации государственного и муниципального имущества».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1.6. в пункте 6 статьи 4 слова «ежегодно до 25 мая» заменить словами «не позднее 1 марта».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1.7. в пункте 2 статьи 6 слова «в месячный срок» заменить словами «не позднее трех месяцев».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9FE" w:rsidRPr="002C12DD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p w:rsidR="004669FE" w:rsidRDefault="004669FE" w:rsidP="004669FE">
      <w:pPr>
        <w:jc w:val="both"/>
        <w:rPr>
          <w:rFonts w:ascii="Times New Roman" w:hAnsi="Times New Roman"/>
          <w:sz w:val="28"/>
          <w:szCs w:val="28"/>
        </w:rPr>
      </w:pPr>
      <w:r w:rsidRPr="002C12DD">
        <w:rPr>
          <w:rFonts w:ascii="Times New Roman" w:hAnsi="Times New Roman"/>
          <w:sz w:val="28"/>
          <w:szCs w:val="28"/>
        </w:rPr>
        <w:t>Глава Борисоглебского городского окр</w:t>
      </w:r>
      <w:r>
        <w:rPr>
          <w:rFonts w:ascii="Times New Roman" w:hAnsi="Times New Roman"/>
          <w:sz w:val="28"/>
          <w:szCs w:val="28"/>
        </w:rPr>
        <w:t xml:space="preserve">уга                       </w:t>
      </w:r>
      <w:r>
        <w:rPr>
          <w:rFonts w:ascii="Times New Roman" w:hAnsi="Times New Roman"/>
          <w:sz w:val="28"/>
          <w:szCs w:val="28"/>
        </w:rPr>
        <w:tab/>
      </w:r>
      <w:r w:rsidR="00EB0988">
        <w:rPr>
          <w:rFonts w:ascii="Times New Roman" w:hAnsi="Times New Roman"/>
          <w:sz w:val="28"/>
          <w:szCs w:val="28"/>
        </w:rPr>
        <w:t xml:space="preserve"> Е.О. Агаева</w:t>
      </w:r>
    </w:p>
    <w:p w:rsidR="004669FE" w:rsidRDefault="004669FE" w:rsidP="004669FE">
      <w:pPr>
        <w:jc w:val="both"/>
        <w:rPr>
          <w:rFonts w:ascii="Times New Roman" w:hAnsi="Times New Roman"/>
          <w:sz w:val="28"/>
          <w:szCs w:val="28"/>
        </w:rPr>
      </w:pPr>
    </w:p>
    <w:sectPr w:rsidR="004669FE" w:rsidSect="00C7245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301C"/>
    <w:rsid w:val="00051923"/>
    <w:rsid w:val="004462F1"/>
    <w:rsid w:val="004669FE"/>
    <w:rsid w:val="004F407D"/>
    <w:rsid w:val="009B301C"/>
    <w:rsid w:val="00A9333E"/>
    <w:rsid w:val="00C7245B"/>
    <w:rsid w:val="00EB0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F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669FE"/>
    <w:pPr>
      <w:jc w:val="center"/>
    </w:pPr>
    <w:rPr>
      <w:rFonts w:ascii="Times New Roman" w:hAnsi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669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9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F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669FE"/>
    <w:pPr>
      <w:jc w:val="center"/>
    </w:pPr>
    <w:rPr>
      <w:rFonts w:ascii="Times New Roman" w:hAnsi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669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9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9884E1C5BF9D85F6F6BC755658FA4A1A011ABAF9075FBE858C210943696DECF797A4E0399BC47A8EB8B0AFBF3x4tC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Марина Александровна</dc:creator>
  <cp:keywords/>
  <dc:description/>
  <cp:lastModifiedBy>Романова Марина Александровна</cp:lastModifiedBy>
  <cp:revision>6</cp:revision>
  <cp:lastPrinted>2021-03-05T05:18:00Z</cp:lastPrinted>
  <dcterms:created xsi:type="dcterms:W3CDTF">2021-02-17T06:01:00Z</dcterms:created>
  <dcterms:modified xsi:type="dcterms:W3CDTF">2021-03-05T05:21:00Z</dcterms:modified>
</cp:coreProperties>
</file>