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FDAF6" w14:textId="77777777" w:rsidR="006A7936" w:rsidRDefault="006A7936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6A7936" w:rsidRPr="005B5B2A" w14:paraId="1394E03A" w14:textId="77777777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14:paraId="52800035" w14:textId="77777777" w:rsidR="006A7936" w:rsidRPr="005B5B2A" w:rsidRDefault="006A7936" w:rsidP="00AF5D4B">
            <w:pPr>
              <w:jc w:val="both"/>
            </w:pPr>
          </w:p>
        </w:tc>
      </w:tr>
    </w:tbl>
    <w:p w14:paraId="516AC4EC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08115FE3" w14:textId="77777777" w:rsidR="006A7936" w:rsidRDefault="006A7936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14:paraId="1D984C40" w14:textId="6F0D19B5" w:rsidR="006A7936" w:rsidRDefault="003410FF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C9952EF" wp14:editId="1ABD665F">
            <wp:extent cx="527050" cy="6413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20358" w14:textId="77777777" w:rsidR="006A7936" w:rsidRDefault="006A7936" w:rsidP="00336861">
      <w:pPr>
        <w:pStyle w:val="a5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14:paraId="26374DD7" w14:textId="77777777" w:rsidR="006A7936" w:rsidRDefault="006A7936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14:paraId="32B20926" w14:textId="77777777" w:rsidR="006A7936" w:rsidRDefault="006A7936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14:paraId="7315BAB0" w14:textId="77777777" w:rsidR="006A7936" w:rsidRDefault="006A7936" w:rsidP="00336861">
      <w:pPr>
        <w:jc w:val="center"/>
        <w:rPr>
          <w:b/>
          <w:bCs/>
          <w:sz w:val="28"/>
          <w:szCs w:val="28"/>
        </w:rPr>
      </w:pPr>
    </w:p>
    <w:p w14:paraId="23A7E182" w14:textId="77777777" w:rsidR="006A7936" w:rsidRDefault="006A7936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7A82FD88" w14:textId="77777777" w:rsidR="006A7936" w:rsidRDefault="006A7936" w:rsidP="00336861">
      <w:pPr>
        <w:rPr>
          <w:sz w:val="28"/>
          <w:szCs w:val="28"/>
        </w:rPr>
      </w:pPr>
    </w:p>
    <w:p w14:paraId="0E454B49" w14:textId="541DAEBD" w:rsidR="006A7936" w:rsidRPr="00D6126C" w:rsidRDefault="00E10219" w:rsidP="003368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A7936" w:rsidRPr="003D206B">
        <w:rPr>
          <w:b/>
          <w:bCs/>
          <w:sz w:val="28"/>
          <w:szCs w:val="28"/>
        </w:rPr>
        <w:t>т</w:t>
      </w:r>
      <w:r w:rsidR="006E443D">
        <w:rPr>
          <w:b/>
          <w:bCs/>
          <w:sz w:val="28"/>
          <w:szCs w:val="28"/>
        </w:rPr>
        <w:t xml:space="preserve"> 23.12.2022 г. </w:t>
      </w:r>
      <w:r w:rsidR="006A7936">
        <w:rPr>
          <w:b/>
          <w:bCs/>
          <w:sz w:val="28"/>
          <w:szCs w:val="28"/>
        </w:rPr>
        <w:t xml:space="preserve"> </w:t>
      </w:r>
      <w:r w:rsidR="006A7936" w:rsidRPr="003D206B">
        <w:rPr>
          <w:b/>
          <w:bCs/>
          <w:sz w:val="28"/>
          <w:szCs w:val="28"/>
        </w:rPr>
        <w:t>№</w:t>
      </w:r>
      <w:r w:rsidR="006E443D">
        <w:rPr>
          <w:b/>
          <w:bCs/>
          <w:sz w:val="28"/>
          <w:szCs w:val="28"/>
        </w:rPr>
        <w:t xml:space="preserve"> 142</w:t>
      </w:r>
    </w:p>
    <w:p w14:paraId="1365F32F" w14:textId="77777777" w:rsidR="006A7936" w:rsidRDefault="006A7936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6A7936" w14:paraId="2C146279" w14:textId="77777777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492F0660" w14:textId="2B0B490E" w:rsidR="006A7936" w:rsidRDefault="006A7936" w:rsidP="003C2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202</w:t>
            </w:r>
            <w:r w:rsidR="00765C08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год</w:t>
            </w:r>
          </w:p>
        </w:tc>
      </w:tr>
    </w:tbl>
    <w:p w14:paraId="25128E61" w14:textId="77777777" w:rsidR="006A7936" w:rsidRPr="00426190" w:rsidRDefault="006A7936" w:rsidP="00336861"/>
    <w:p w14:paraId="53ECF195" w14:textId="1415A5A7" w:rsidR="006A7936" w:rsidRDefault="006A7936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Заслушав отчет председателя постоянной комиссии Борисоглебской городской Думы </w:t>
      </w:r>
      <w:r w:rsidRPr="004852F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</w:t>
      </w:r>
      <w:proofErr w:type="spellStart"/>
      <w:r w:rsidR="00765C08">
        <w:rPr>
          <w:sz w:val="28"/>
          <w:szCs w:val="28"/>
        </w:rPr>
        <w:t>Л</w:t>
      </w:r>
      <w:r>
        <w:rPr>
          <w:sz w:val="28"/>
          <w:szCs w:val="28"/>
        </w:rPr>
        <w:t>.А.</w:t>
      </w:r>
      <w:r w:rsidR="00765C08">
        <w:rPr>
          <w:sz w:val="28"/>
          <w:szCs w:val="28"/>
        </w:rPr>
        <w:t>Шняк</w:t>
      </w:r>
      <w:proofErr w:type="spellEnd"/>
      <w:r>
        <w:rPr>
          <w:sz w:val="28"/>
          <w:szCs w:val="28"/>
        </w:rPr>
        <w:t xml:space="preserve">  о выполнении полномочий постоянной комиссии за 202</w:t>
      </w:r>
      <w:r w:rsidR="00765C08">
        <w:rPr>
          <w:sz w:val="28"/>
          <w:szCs w:val="28"/>
        </w:rPr>
        <w:t xml:space="preserve">2 </w:t>
      </w:r>
      <w:r>
        <w:rPr>
          <w:sz w:val="28"/>
          <w:szCs w:val="28"/>
        </w:rPr>
        <w:t>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proofErr w:type="gramEnd"/>
      <w:r>
        <w:rPr>
          <w:sz w:val="28"/>
          <w:szCs w:val="28"/>
        </w:rPr>
        <w:t>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14:paraId="43FCD2DF" w14:textId="77777777" w:rsidR="006A7936" w:rsidRDefault="006A7936" w:rsidP="00336861">
      <w:pPr>
        <w:pStyle w:val="3"/>
        <w:rPr>
          <w:sz w:val="28"/>
          <w:szCs w:val="28"/>
        </w:rPr>
      </w:pPr>
    </w:p>
    <w:p w14:paraId="55328482" w14:textId="77777777" w:rsidR="006A7936" w:rsidRPr="00E10219" w:rsidRDefault="006A7936" w:rsidP="00E10219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14:paraId="0E1264B8" w14:textId="703D4D8E" w:rsidR="006A7936" w:rsidRDefault="006A7936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4852F8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202</w:t>
      </w:r>
      <w:r w:rsidR="00765C08">
        <w:rPr>
          <w:sz w:val="28"/>
          <w:szCs w:val="28"/>
        </w:rPr>
        <w:t>2</w:t>
      </w:r>
      <w:r>
        <w:rPr>
          <w:sz w:val="28"/>
          <w:szCs w:val="28"/>
        </w:rPr>
        <w:t xml:space="preserve"> год (прилагается) утвердить.</w:t>
      </w:r>
    </w:p>
    <w:p w14:paraId="72AE9320" w14:textId="77777777" w:rsidR="006A7936" w:rsidRDefault="006A7936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14:paraId="2E4F19E1" w14:textId="77777777" w:rsidR="006A7936" w:rsidRDefault="006A7936" w:rsidP="00336861">
      <w:pPr>
        <w:pStyle w:val="3"/>
        <w:rPr>
          <w:sz w:val="28"/>
          <w:szCs w:val="28"/>
        </w:rPr>
      </w:pPr>
    </w:p>
    <w:p w14:paraId="2BA08BE8" w14:textId="77777777" w:rsidR="006A7936" w:rsidRDefault="006A7936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14:paraId="4923FB7A" w14:textId="77777777" w:rsidR="006A7936" w:rsidRDefault="006A7936" w:rsidP="00336861">
      <w:pPr>
        <w:rPr>
          <w:bCs/>
          <w:sz w:val="28"/>
          <w:szCs w:val="28"/>
        </w:rPr>
      </w:pPr>
    </w:p>
    <w:p w14:paraId="04735A01" w14:textId="77777777" w:rsidR="006A7936" w:rsidRDefault="006A7936" w:rsidP="00336861">
      <w:pPr>
        <w:rPr>
          <w:bCs/>
          <w:sz w:val="28"/>
          <w:szCs w:val="28"/>
        </w:rPr>
      </w:pPr>
    </w:p>
    <w:p w14:paraId="5850944E" w14:textId="77777777" w:rsidR="006A7936" w:rsidRDefault="006A7936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6A7936" w:rsidRPr="005B5B2A" w14:paraId="0C2B31B3" w14:textId="77777777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14:paraId="26565A2A" w14:textId="77777777"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Приложение к решению </w:t>
            </w:r>
          </w:p>
          <w:p w14:paraId="59CDD153" w14:textId="77777777"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14:paraId="47E455B6" w14:textId="77777777"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14:paraId="1DB90AED" w14:textId="77777777" w:rsidR="006A7936" w:rsidRPr="005B5B2A" w:rsidRDefault="006A7936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14:paraId="5EE4D779" w14:textId="79245543" w:rsidR="006A7936" w:rsidRPr="005B5B2A" w:rsidRDefault="00E10219" w:rsidP="003C2995">
            <w:pPr>
              <w:jc w:val="right"/>
            </w:pPr>
            <w:r>
              <w:rPr>
                <w:sz w:val="22"/>
                <w:szCs w:val="22"/>
              </w:rPr>
              <w:t xml:space="preserve">от </w:t>
            </w:r>
            <w:r w:rsidR="006E443D">
              <w:rPr>
                <w:sz w:val="22"/>
                <w:szCs w:val="22"/>
              </w:rPr>
              <w:t xml:space="preserve">23.12.2022 г. </w:t>
            </w:r>
            <w:r w:rsidR="006A7936">
              <w:rPr>
                <w:sz w:val="22"/>
                <w:szCs w:val="22"/>
              </w:rPr>
              <w:t>№</w:t>
            </w:r>
            <w:r w:rsidR="006E443D">
              <w:rPr>
                <w:sz w:val="22"/>
                <w:szCs w:val="22"/>
              </w:rPr>
              <w:t>142</w:t>
            </w:r>
            <w:r w:rsidR="00413CC4">
              <w:rPr>
                <w:sz w:val="22"/>
                <w:szCs w:val="22"/>
              </w:rPr>
              <w:t xml:space="preserve"> </w:t>
            </w:r>
            <w:r w:rsidR="00765C08">
              <w:rPr>
                <w:sz w:val="22"/>
                <w:szCs w:val="22"/>
              </w:rPr>
              <w:t xml:space="preserve">  </w:t>
            </w:r>
            <w:r w:rsidR="00413CC4">
              <w:rPr>
                <w:sz w:val="22"/>
                <w:szCs w:val="22"/>
              </w:rPr>
              <w:t xml:space="preserve"> </w:t>
            </w:r>
          </w:p>
        </w:tc>
      </w:tr>
    </w:tbl>
    <w:p w14:paraId="701E535A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56708DCB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36FC8661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10BC04B8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180DB347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60A3799E" w14:textId="77777777" w:rsidR="006A7936" w:rsidRDefault="006A7936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14:paraId="7A7D7F88" w14:textId="77777777" w:rsidR="008512CA" w:rsidRDefault="008512CA" w:rsidP="008512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B927C24" w14:textId="77777777" w:rsidR="006A7936" w:rsidRPr="00426190" w:rsidRDefault="006A7936" w:rsidP="008512CA">
      <w:pPr>
        <w:jc w:val="center"/>
        <w:rPr>
          <w:b/>
          <w:sz w:val="28"/>
          <w:szCs w:val="28"/>
        </w:rPr>
      </w:pPr>
      <w:r w:rsidRPr="00426190">
        <w:rPr>
          <w:b/>
          <w:sz w:val="28"/>
          <w:szCs w:val="28"/>
        </w:rPr>
        <w:t>ОТЧЕТ  ПОСТОЯННОЙ КОМИССИИ</w:t>
      </w:r>
    </w:p>
    <w:p w14:paraId="7DB1551B" w14:textId="75587FBB" w:rsidR="006A7936" w:rsidRPr="00426190" w:rsidRDefault="006A7936" w:rsidP="008512CA">
      <w:pPr>
        <w:jc w:val="center"/>
        <w:rPr>
          <w:b/>
          <w:sz w:val="28"/>
          <w:szCs w:val="28"/>
        </w:rPr>
      </w:pPr>
      <w:r w:rsidRPr="00426190">
        <w:rPr>
          <w:b/>
          <w:sz w:val="28"/>
          <w:szCs w:val="28"/>
        </w:rPr>
        <w:t>БОРИСОГЛЕБСКОЙ ГОРОДСКОЙ ДУМЫ  ПО</w:t>
      </w:r>
      <w:r>
        <w:rPr>
          <w:b/>
          <w:sz w:val="28"/>
          <w:szCs w:val="28"/>
        </w:rPr>
        <w:t xml:space="preserve">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</w:t>
      </w:r>
      <w:r w:rsidRPr="00426190">
        <w:rPr>
          <w:b/>
          <w:sz w:val="28"/>
          <w:szCs w:val="28"/>
        </w:rPr>
        <w:t xml:space="preserve"> О ВЫПОЛНЕНИИ СВОИХ ПОЛНОМОЧИЙ</w:t>
      </w:r>
      <w:r w:rsidR="008512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202</w:t>
      </w:r>
      <w:r w:rsidR="00F8445E">
        <w:rPr>
          <w:b/>
          <w:sz w:val="28"/>
          <w:szCs w:val="28"/>
        </w:rPr>
        <w:t>2</w:t>
      </w:r>
      <w:r w:rsidRPr="00426190">
        <w:rPr>
          <w:b/>
          <w:sz w:val="28"/>
          <w:szCs w:val="28"/>
        </w:rPr>
        <w:t xml:space="preserve"> ГОД</w:t>
      </w:r>
    </w:p>
    <w:p w14:paraId="171AD975" w14:textId="77777777" w:rsidR="006A7936" w:rsidRPr="005B5B2A" w:rsidRDefault="006A7936" w:rsidP="003C2995">
      <w:pPr>
        <w:rPr>
          <w:b/>
          <w:sz w:val="28"/>
          <w:szCs w:val="28"/>
        </w:rPr>
      </w:pPr>
    </w:p>
    <w:p w14:paraId="7C151FAA" w14:textId="77777777"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</w:t>
      </w:r>
      <w:proofErr w:type="gramStart"/>
      <w:r>
        <w:rPr>
          <w:sz w:val="28"/>
          <w:szCs w:val="28"/>
        </w:rPr>
        <w:t>городская</w:t>
      </w:r>
      <w:proofErr w:type="gramEnd"/>
      <w:r>
        <w:rPr>
          <w:sz w:val="28"/>
          <w:szCs w:val="28"/>
        </w:rPr>
        <w:t xml:space="preserve"> Дума).</w:t>
      </w:r>
      <w:r w:rsidRPr="005C6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</w:t>
      </w:r>
      <w:proofErr w:type="gramStart"/>
      <w:r>
        <w:rPr>
          <w:sz w:val="28"/>
          <w:szCs w:val="28"/>
        </w:rPr>
        <w:t>городская</w:t>
      </w:r>
      <w:proofErr w:type="gramEnd"/>
      <w:r>
        <w:rPr>
          <w:sz w:val="28"/>
          <w:szCs w:val="28"/>
        </w:rPr>
        <w:t xml:space="preserve">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комиссия Борисоглебской городской Думы </w:t>
      </w:r>
      <w:r w:rsidRPr="004F30A4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(далее – комиссия по законности).</w:t>
      </w:r>
    </w:p>
    <w:p w14:paraId="516CA582" w14:textId="20A6929C"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Персональный состав  комиссии городской Думы утверждён  Решением Борисоглебской городской Думы №</w:t>
      </w:r>
      <w:r w:rsidR="00765C08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от </w:t>
      </w:r>
      <w:r w:rsidR="00765C08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765C08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765C08">
        <w:rPr>
          <w:sz w:val="28"/>
          <w:szCs w:val="28"/>
        </w:rPr>
        <w:t>21</w:t>
      </w:r>
      <w:r>
        <w:rPr>
          <w:sz w:val="28"/>
          <w:szCs w:val="28"/>
        </w:rPr>
        <w:t>г. В состав комиссии по законности, на основании собственного волеизъявления вошли 9 депутатов городской Думы:</w:t>
      </w:r>
      <w:r w:rsidR="00765C08">
        <w:rPr>
          <w:sz w:val="28"/>
          <w:szCs w:val="28"/>
        </w:rPr>
        <w:t xml:space="preserve"> Говоров Евгений Владимирович; Егоров Павел Николаевич; </w:t>
      </w:r>
      <w:r>
        <w:rPr>
          <w:sz w:val="28"/>
          <w:szCs w:val="28"/>
        </w:rPr>
        <w:t xml:space="preserve">  Каверин Владислав Владимирович;  </w:t>
      </w:r>
      <w:proofErr w:type="spellStart"/>
      <w:r w:rsidR="00765C08">
        <w:rPr>
          <w:sz w:val="28"/>
          <w:szCs w:val="28"/>
        </w:rPr>
        <w:t>Макурин</w:t>
      </w:r>
      <w:proofErr w:type="spellEnd"/>
      <w:r w:rsidR="00765C08">
        <w:rPr>
          <w:sz w:val="28"/>
          <w:szCs w:val="28"/>
        </w:rPr>
        <w:t xml:space="preserve"> Роман Александрович; Марусов Дмитрий Анатольевич; Митрофанова Ольга </w:t>
      </w:r>
      <w:r w:rsidR="003A3CA0">
        <w:rPr>
          <w:sz w:val="28"/>
          <w:szCs w:val="28"/>
        </w:rPr>
        <w:t>Витальевна; Окунева Ирина Владимировна;</w:t>
      </w:r>
      <w:r>
        <w:rPr>
          <w:sz w:val="28"/>
          <w:szCs w:val="28"/>
        </w:rPr>
        <w:t xml:space="preserve"> Сухинин Александр Анатольевич</w:t>
      </w:r>
      <w:r w:rsidR="003A3CA0">
        <w:rPr>
          <w:sz w:val="28"/>
          <w:szCs w:val="28"/>
        </w:rPr>
        <w:t>; Шняк Лариса Аркадьевна.</w:t>
      </w:r>
      <w:r w:rsidR="00304C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Борисоглебской городской Думы от </w:t>
      </w:r>
      <w:r w:rsidR="003A3CA0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3A3CA0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3A3CA0">
        <w:rPr>
          <w:sz w:val="28"/>
          <w:szCs w:val="28"/>
        </w:rPr>
        <w:t>21</w:t>
      </w:r>
      <w:r>
        <w:rPr>
          <w:sz w:val="28"/>
          <w:szCs w:val="28"/>
        </w:rPr>
        <w:t xml:space="preserve">г. № </w:t>
      </w:r>
      <w:r w:rsidR="003A3CA0">
        <w:rPr>
          <w:sz w:val="28"/>
          <w:szCs w:val="28"/>
        </w:rPr>
        <w:t>4</w:t>
      </w:r>
      <w:r>
        <w:rPr>
          <w:sz w:val="28"/>
          <w:szCs w:val="28"/>
        </w:rPr>
        <w:t xml:space="preserve"> председателем указанной комиссии был</w:t>
      </w:r>
      <w:r w:rsidR="003A3CA0">
        <w:rPr>
          <w:sz w:val="28"/>
          <w:szCs w:val="28"/>
        </w:rPr>
        <w:t>а</w:t>
      </w:r>
      <w:r>
        <w:rPr>
          <w:sz w:val="28"/>
          <w:szCs w:val="28"/>
        </w:rPr>
        <w:t xml:space="preserve"> избран</w:t>
      </w:r>
      <w:r w:rsidR="003A3CA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A3CA0">
        <w:rPr>
          <w:sz w:val="28"/>
          <w:szCs w:val="28"/>
        </w:rPr>
        <w:t>Шняк Лариса Аркадьевна</w:t>
      </w:r>
      <w:r>
        <w:rPr>
          <w:sz w:val="28"/>
          <w:szCs w:val="28"/>
        </w:rPr>
        <w:t>. И</w:t>
      </w:r>
      <w:r w:rsidR="003A3CA0">
        <w:rPr>
          <w:sz w:val="28"/>
          <w:szCs w:val="28"/>
        </w:rPr>
        <w:t>з</w:t>
      </w:r>
      <w:r>
        <w:rPr>
          <w:sz w:val="28"/>
          <w:szCs w:val="28"/>
        </w:rPr>
        <w:t xml:space="preserve"> состава</w:t>
      </w:r>
      <w:r w:rsidR="003A3CA0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заместителем председателя комиссии избран </w:t>
      </w:r>
      <w:r w:rsidR="003A3CA0">
        <w:rPr>
          <w:sz w:val="28"/>
          <w:szCs w:val="28"/>
        </w:rPr>
        <w:t>Егоров Павел Николаевич</w:t>
      </w:r>
      <w:r>
        <w:rPr>
          <w:sz w:val="28"/>
          <w:szCs w:val="28"/>
        </w:rPr>
        <w:t xml:space="preserve">, секретарем комиссии – </w:t>
      </w:r>
      <w:r w:rsidR="003A3CA0">
        <w:rPr>
          <w:sz w:val="28"/>
          <w:szCs w:val="28"/>
        </w:rPr>
        <w:t>Окунева Ирина Владимировна</w:t>
      </w:r>
      <w:r>
        <w:rPr>
          <w:sz w:val="28"/>
          <w:szCs w:val="28"/>
        </w:rPr>
        <w:t>.</w:t>
      </w:r>
      <w:r w:rsidR="005A45C3">
        <w:rPr>
          <w:sz w:val="28"/>
          <w:szCs w:val="28"/>
        </w:rPr>
        <w:t xml:space="preserve"> </w:t>
      </w:r>
      <w:r w:rsidR="005A45C3" w:rsidRPr="005A7FE8">
        <w:rPr>
          <w:sz w:val="28"/>
          <w:szCs w:val="28"/>
        </w:rPr>
        <w:t>По состоянию на отчетную дату состав комиссии насчитывает 8 человек.</w:t>
      </w:r>
    </w:p>
    <w:p w14:paraId="501643AB" w14:textId="2E602198" w:rsidR="006A7936" w:rsidRDefault="00304C67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6A7936">
        <w:rPr>
          <w:sz w:val="28"/>
          <w:szCs w:val="28"/>
        </w:rPr>
        <w:t>В 202</w:t>
      </w:r>
      <w:r w:rsidR="003A3CA0">
        <w:rPr>
          <w:sz w:val="28"/>
          <w:szCs w:val="28"/>
        </w:rPr>
        <w:t>2</w:t>
      </w:r>
      <w:r w:rsidR="006A7936">
        <w:rPr>
          <w:sz w:val="28"/>
          <w:szCs w:val="28"/>
        </w:rPr>
        <w:t xml:space="preserve"> году к</w:t>
      </w:r>
      <w:r w:rsidR="006A7936" w:rsidRPr="00E54334">
        <w:rPr>
          <w:sz w:val="28"/>
          <w:szCs w:val="28"/>
        </w:rPr>
        <w:t>омиссия по</w:t>
      </w:r>
      <w:r w:rsidR="006A7936">
        <w:rPr>
          <w:sz w:val="28"/>
          <w:szCs w:val="28"/>
        </w:rPr>
        <w:t xml:space="preserve"> вопросам соблюдения законности и </w:t>
      </w:r>
      <w:r w:rsidR="006A7936" w:rsidRPr="00E54334">
        <w:rPr>
          <w:sz w:val="28"/>
          <w:szCs w:val="28"/>
        </w:rPr>
        <w:t>безопасности</w:t>
      </w:r>
      <w:r w:rsidR="006A7936">
        <w:rPr>
          <w:sz w:val="28"/>
          <w:szCs w:val="28"/>
        </w:rPr>
        <w:t>, развития общественного самоуправления и муниципальной службы, Регламенту и вопросам депутатской</w:t>
      </w:r>
      <w:r w:rsidR="003A3CA0">
        <w:rPr>
          <w:sz w:val="28"/>
          <w:szCs w:val="28"/>
        </w:rPr>
        <w:t xml:space="preserve"> этике</w:t>
      </w:r>
      <w:r w:rsidR="006A7936">
        <w:rPr>
          <w:sz w:val="28"/>
          <w:szCs w:val="28"/>
        </w:rPr>
        <w:t xml:space="preserve">, осуществляла свою деятельность в рамках полномочий, предусмотренных  статьей 20 Регламента, Положением о постоянной </w:t>
      </w:r>
      <w:r w:rsidR="006A7936">
        <w:rPr>
          <w:sz w:val="28"/>
          <w:szCs w:val="28"/>
        </w:rPr>
        <w:lastRenderedPageBreak/>
        <w:t xml:space="preserve">комиссии Борисоглебской городской Думы Борисоглебского городского округа Воронежской области </w:t>
      </w:r>
      <w:r w:rsidR="006A7936" w:rsidRPr="00E54334">
        <w:rPr>
          <w:sz w:val="28"/>
          <w:szCs w:val="28"/>
        </w:rPr>
        <w:t xml:space="preserve"> по</w:t>
      </w:r>
      <w:r w:rsidR="006A7936">
        <w:rPr>
          <w:sz w:val="28"/>
          <w:szCs w:val="28"/>
        </w:rPr>
        <w:t xml:space="preserve"> вопросам соблюдения законности и </w:t>
      </w:r>
      <w:r w:rsidR="006A7936" w:rsidRPr="00E54334">
        <w:rPr>
          <w:sz w:val="28"/>
          <w:szCs w:val="28"/>
        </w:rPr>
        <w:t>безопасности</w:t>
      </w:r>
      <w:r w:rsidR="006A7936">
        <w:rPr>
          <w:sz w:val="28"/>
          <w:szCs w:val="28"/>
        </w:rPr>
        <w:t xml:space="preserve">, развития общественного самоуправления и муниципальной службы, Регламенту и вопросам депутатской </w:t>
      </w:r>
      <w:r w:rsidR="00F8445E">
        <w:rPr>
          <w:sz w:val="28"/>
          <w:szCs w:val="28"/>
        </w:rPr>
        <w:t>этике</w:t>
      </w:r>
      <w:proofErr w:type="gramEnd"/>
      <w:r w:rsidR="00F8445E">
        <w:rPr>
          <w:sz w:val="28"/>
          <w:szCs w:val="28"/>
        </w:rPr>
        <w:t xml:space="preserve"> </w:t>
      </w:r>
      <w:r w:rsidR="006A7936">
        <w:rPr>
          <w:sz w:val="28"/>
          <w:szCs w:val="28"/>
        </w:rPr>
        <w:t>утвержденным решением Борисоглебской городской Думы от 26.02.2018 г.  № 173.</w:t>
      </w:r>
    </w:p>
    <w:p w14:paraId="012ECFFD" w14:textId="0DB3E8B1"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Комиссия </w:t>
      </w:r>
      <w:r w:rsidRPr="00E54334">
        <w:rPr>
          <w:sz w:val="28"/>
          <w:szCs w:val="28"/>
        </w:rPr>
        <w:t xml:space="preserve">по законности, </w:t>
      </w:r>
      <w:r>
        <w:rPr>
          <w:sz w:val="28"/>
          <w:szCs w:val="28"/>
        </w:rPr>
        <w:t>в течение 202</w:t>
      </w:r>
      <w:r w:rsidR="00C4296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работала  в соответствии с  полугодовыми планами, разработанными и утвержденными на </w:t>
      </w:r>
      <w:r w:rsidR="00304C67">
        <w:rPr>
          <w:sz w:val="28"/>
          <w:szCs w:val="28"/>
        </w:rPr>
        <w:t>заседаниях постоянной комиссии</w:t>
      </w:r>
      <w:r w:rsidR="00304C67" w:rsidRPr="005A7FE8">
        <w:rPr>
          <w:sz w:val="28"/>
          <w:szCs w:val="28"/>
        </w:rPr>
        <w:t xml:space="preserve">. </w:t>
      </w:r>
      <w:r w:rsidR="006B597D" w:rsidRPr="005A7FE8">
        <w:rPr>
          <w:sz w:val="28"/>
          <w:szCs w:val="28"/>
        </w:rPr>
        <w:t xml:space="preserve">За </w:t>
      </w:r>
      <w:r w:rsidR="00C42960" w:rsidRPr="005A7FE8">
        <w:rPr>
          <w:sz w:val="28"/>
          <w:szCs w:val="28"/>
        </w:rPr>
        <w:t>2022</w:t>
      </w:r>
      <w:r w:rsidRPr="005A7FE8">
        <w:rPr>
          <w:sz w:val="28"/>
          <w:szCs w:val="28"/>
        </w:rPr>
        <w:t xml:space="preserve"> год было проведено </w:t>
      </w:r>
      <w:r w:rsidR="00C42960" w:rsidRPr="005A7FE8">
        <w:rPr>
          <w:sz w:val="28"/>
          <w:szCs w:val="28"/>
        </w:rPr>
        <w:t>девять</w:t>
      </w:r>
      <w:r w:rsidRPr="005A7FE8">
        <w:rPr>
          <w:sz w:val="28"/>
          <w:szCs w:val="28"/>
        </w:rPr>
        <w:t xml:space="preserve"> заседаний комиссии по</w:t>
      </w:r>
      <w:r w:rsidRPr="00E54334">
        <w:rPr>
          <w:sz w:val="28"/>
          <w:szCs w:val="28"/>
        </w:rPr>
        <w:t xml:space="preserve"> законности</w:t>
      </w:r>
      <w:r>
        <w:rPr>
          <w:sz w:val="28"/>
          <w:szCs w:val="28"/>
        </w:rPr>
        <w:t>.</w:t>
      </w:r>
    </w:p>
    <w:p w14:paraId="7BEDE0B8" w14:textId="77777777" w:rsidR="006A7936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14:paraId="6FD2DB71" w14:textId="50800A67" w:rsidR="006A7936" w:rsidRPr="005A7FE8" w:rsidRDefault="000B7F01" w:rsidP="00F524E1">
      <w:pPr>
        <w:tabs>
          <w:tab w:val="left" w:pos="0"/>
        </w:tabs>
        <w:suppressAutoHyphens/>
        <w:jc w:val="center"/>
        <w:rPr>
          <w:i/>
          <w:sz w:val="26"/>
          <w:szCs w:val="26"/>
        </w:rPr>
      </w:pPr>
      <w:r w:rsidRPr="005A7FE8">
        <w:rPr>
          <w:i/>
          <w:sz w:val="26"/>
          <w:szCs w:val="26"/>
        </w:rPr>
        <w:t xml:space="preserve">Сведения о посещаемости в </w:t>
      </w:r>
      <w:r w:rsidR="00775A2D" w:rsidRPr="005A7FE8">
        <w:rPr>
          <w:i/>
          <w:sz w:val="26"/>
          <w:szCs w:val="26"/>
        </w:rPr>
        <w:t>2022</w:t>
      </w:r>
      <w:r w:rsidR="00304C67" w:rsidRPr="005A7FE8">
        <w:rPr>
          <w:i/>
          <w:sz w:val="26"/>
          <w:szCs w:val="26"/>
        </w:rPr>
        <w:t xml:space="preserve"> году заседаний </w:t>
      </w:r>
      <w:r w:rsidR="00E10219" w:rsidRPr="005A7FE8">
        <w:rPr>
          <w:i/>
          <w:sz w:val="26"/>
          <w:szCs w:val="26"/>
        </w:rPr>
        <w:t>чле</w:t>
      </w:r>
      <w:r w:rsidR="006A7936" w:rsidRPr="005A7FE8">
        <w:rPr>
          <w:i/>
          <w:sz w:val="26"/>
          <w:szCs w:val="26"/>
        </w:rPr>
        <w:t>нами комиссии по вопросам соблюдения законности и безопасности развития общественного самоуправления и муниципальной службы, Регламенту и вопросам депутатской этики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2"/>
        <w:gridCol w:w="5543"/>
        <w:gridCol w:w="1698"/>
        <w:gridCol w:w="1810"/>
      </w:tblGrid>
      <w:tr w:rsidR="006A7936" w:rsidRPr="005A7FE8" w14:paraId="768552AF" w14:textId="77777777" w:rsidTr="005A45C3">
        <w:trPr>
          <w:trHeight w:val="692"/>
        </w:trPr>
        <w:tc>
          <w:tcPr>
            <w:tcW w:w="802" w:type="dxa"/>
          </w:tcPr>
          <w:p w14:paraId="07397950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№ </w:t>
            </w:r>
            <w:proofErr w:type="gramStart"/>
            <w:r w:rsidRPr="005A7FE8">
              <w:rPr>
                <w:sz w:val="26"/>
                <w:szCs w:val="26"/>
              </w:rPr>
              <w:t>п</w:t>
            </w:r>
            <w:proofErr w:type="gramEnd"/>
            <w:r w:rsidRPr="005A7FE8">
              <w:rPr>
                <w:sz w:val="26"/>
                <w:szCs w:val="26"/>
              </w:rPr>
              <w:t>/п</w:t>
            </w:r>
          </w:p>
        </w:tc>
        <w:tc>
          <w:tcPr>
            <w:tcW w:w="5543" w:type="dxa"/>
          </w:tcPr>
          <w:p w14:paraId="42EF9DE5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        ФИО депутата-члена комиссии</w:t>
            </w:r>
          </w:p>
        </w:tc>
        <w:tc>
          <w:tcPr>
            <w:tcW w:w="1698" w:type="dxa"/>
          </w:tcPr>
          <w:p w14:paraId="7D893DFE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Количество посещений</w:t>
            </w:r>
          </w:p>
        </w:tc>
        <w:tc>
          <w:tcPr>
            <w:tcW w:w="1810" w:type="dxa"/>
          </w:tcPr>
          <w:p w14:paraId="151C3761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Процент посещаемости</w:t>
            </w:r>
          </w:p>
        </w:tc>
      </w:tr>
      <w:tr w:rsidR="006A7936" w:rsidRPr="005A7FE8" w14:paraId="05ACEDE9" w14:textId="77777777" w:rsidTr="005A45C3">
        <w:tc>
          <w:tcPr>
            <w:tcW w:w="802" w:type="dxa"/>
          </w:tcPr>
          <w:p w14:paraId="73C20A98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1 </w:t>
            </w:r>
          </w:p>
        </w:tc>
        <w:tc>
          <w:tcPr>
            <w:tcW w:w="5543" w:type="dxa"/>
          </w:tcPr>
          <w:p w14:paraId="761D4F58" w14:textId="642EE095" w:rsidR="006A7936" w:rsidRPr="005A7FE8" w:rsidRDefault="00775A2D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Шняк Лариса Аркадьевна</w:t>
            </w:r>
          </w:p>
        </w:tc>
        <w:tc>
          <w:tcPr>
            <w:tcW w:w="1698" w:type="dxa"/>
          </w:tcPr>
          <w:p w14:paraId="5D79D2FC" w14:textId="1924D799" w:rsidR="006A7936" w:rsidRPr="005A7FE8" w:rsidRDefault="00775A2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9</w:t>
            </w:r>
          </w:p>
        </w:tc>
        <w:tc>
          <w:tcPr>
            <w:tcW w:w="1810" w:type="dxa"/>
          </w:tcPr>
          <w:p w14:paraId="259FFCAB" w14:textId="77777777" w:rsidR="006A7936" w:rsidRPr="005A7FE8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100%</w:t>
            </w:r>
          </w:p>
        </w:tc>
      </w:tr>
      <w:tr w:rsidR="006A7936" w:rsidRPr="005A7FE8" w14:paraId="69E553DB" w14:textId="77777777" w:rsidTr="005A45C3">
        <w:tc>
          <w:tcPr>
            <w:tcW w:w="802" w:type="dxa"/>
          </w:tcPr>
          <w:p w14:paraId="562FC98D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2</w:t>
            </w:r>
          </w:p>
        </w:tc>
        <w:tc>
          <w:tcPr>
            <w:tcW w:w="5543" w:type="dxa"/>
          </w:tcPr>
          <w:p w14:paraId="02541220" w14:textId="4AC41580" w:rsidR="006A7936" w:rsidRPr="005A7FE8" w:rsidRDefault="00E554DA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Егоров Павел</w:t>
            </w:r>
            <w:r w:rsidR="00775A2D" w:rsidRPr="005A7FE8">
              <w:rPr>
                <w:sz w:val="26"/>
                <w:szCs w:val="26"/>
              </w:rPr>
              <w:t xml:space="preserve"> Николаевич</w:t>
            </w:r>
          </w:p>
        </w:tc>
        <w:tc>
          <w:tcPr>
            <w:tcW w:w="1698" w:type="dxa"/>
          </w:tcPr>
          <w:p w14:paraId="6E47F850" w14:textId="6FE3750E" w:rsidR="006A7936" w:rsidRPr="005A7FE8" w:rsidRDefault="00775A2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</w:t>
            </w:r>
          </w:p>
        </w:tc>
        <w:tc>
          <w:tcPr>
            <w:tcW w:w="1810" w:type="dxa"/>
          </w:tcPr>
          <w:p w14:paraId="5A0E1916" w14:textId="74C181D1" w:rsidR="006A7936" w:rsidRPr="005A7FE8" w:rsidRDefault="00C3100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88</w:t>
            </w:r>
            <w:r w:rsidR="002238B2" w:rsidRPr="005A7FE8">
              <w:rPr>
                <w:sz w:val="26"/>
                <w:szCs w:val="26"/>
              </w:rPr>
              <w:t>,</w:t>
            </w:r>
            <w:r w:rsidRPr="005A7FE8">
              <w:rPr>
                <w:sz w:val="26"/>
                <w:szCs w:val="26"/>
              </w:rPr>
              <w:t>9</w:t>
            </w:r>
            <w:r w:rsidR="006A7936" w:rsidRPr="005A7FE8">
              <w:rPr>
                <w:sz w:val="26"/>
                <w:szCs w:val="26"/>
              </w:rPr>
              <w:t>%</w:t>
            </w:r>
          </w:p>
        </w:tc>
      </w:tr>
      <w:tr w:rsidR="006A7936" w:rsidRPr="005A7FE8" w14:paraId="44F922F3" w14:textId="77777777" w:rsidTr="005A45C3">
        <w:tc>
          <w:tcPr>
            <w:tcW w:w="802" w:type="dxa"/>
          </w:tcPr>
          <w:p w14:paraId="1DCEE3DC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3</w:t>
            </w:r>
          </w:p>
        </w:tc>
        <w:tc>
          <w:tcPr>
            <w:tcW w:w="5543" w:type="dxa"/>
          </w:tcPr>
          <w:p w14:paraId="25082698" w14:textId="2E400FDA" w:rsidR="006A7936" w:rsidRPr="005A7FE8" w:rsidRDefault="005A45C3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Артемьев Геннадий Германович</w:t>
            </w:r>
          </w:p>
        </w:tc>
        <w:tc>
          <w:tcPr>
            <w:tcW w:w="1698" w:type="dxa"/>
          </w:tcPr>
          <w:p w14:paraId="44BD6D7C" w14:textId="14FED09E" w:rsidR="006A7936" w:rsidRPr="005A7FE8" w:rsidRDefault="005A45C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1</w:t>
            </w:r>
          </w:p>
        </w:tc>
        <w:tc>
          <w:tcPr>
            <w:tcW w:w="1810" w:type="dxa"/>
          </w:tcPr>
          <w:p w14:paraId="321E06D7" w14:textId="7A09CC49" w:rsidR="006A7936" w:rsidRPr="005A7FE8" w:rsidRDefault="005A45C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100</w:t>
            </w:r>
            <w:r w:rsidR="006A7936" w:rsidRPr="005A7FE8">
              <w:rPr>
                <w:sz w:val="26"/>
                <w:szCs w:val="26"/>
              </w:rPr>
              <w:t>%</w:t>
            </w:r>
          </w:p>
        </w:tc>
      </w:tr>
      <w:tr w:rsidR="006A7936" w:rsidRPr="005A7FE8" w14:paraId="38F6BB40" w14:textId="77777777" w:rsidTr="005A45C3">
        <w:tc>
          <w:tcPr>
            <w:tcW w:w="802" w:type="dxa"/>
          </w:tcPr>
          <w:p w14:paraId="24BE8AA3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4</w:t>
            </w:r>
          </w:p>
        </w:tc>
        <w:tc>
          <w:tcPr>
            <w:tcW w:w="5543" w:type="dxa"/>
          </w:tcPr>
          <w:p w14:paraId="3CD95832" w14:textId="1DDEC78B" w:rsidR="006A7936" w:rsidRPr="005A7FE8" w:rsidRDefault="00775A2D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Говоров Евгений Владимирович</w:t>
            </w:r>
          </w:p>
        </w:tc>
        <w:tc>
          <w:tcPr>
            <w:tcW w:w="1698" w:type="dxa"/>
          </w:tcPr>
          <w:p w14:paraId="79194CDA" w14:textId="5872D2C8" w:rsidR="006A7936" w:rsidRPr="005A7FE8" w:rsidRDefault="00775A2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5AA64D77" w14:textId="7CF865C6" w:rsidR="006A7936" w:rsidRPr="005A7FE8" w:rsidRDefault="00C3100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0</w:t>
            </w:r>
            <w:r w:rsidR="006A7936" w:rsidRPr="005A7FE8">
              <w:rPr>
                <w:sz w:val="26"/>
                <w:szCs w:val="26"/>
              </w:rPr>
              <w:t>%</w:t>
            </w:r>
          </w:p>
        </w:tc>
      </w:tr>
      <w:tr w:rsidR="006A7936" w:rsidRPr="005A7FE8" w14:paraId="5FE8179B" w14:textId="77777777" w:rsidTr="005A45C3">
        <w:tc>
          <w:tcPr>
            <w:tcW w:w="802" w:type="dxa"/>
          </w:tcPr>
          <w:p w14:paraId="6C7A6B1A" w14:textId="77777777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5</w:t>
            </w:r>
          </w:p>
        </w:tc>
        <w:tc>
          <w:tcPr>
            <w:tcW w:w="5543" w:type="dxa"/>
          </w:tcPr>
          <w:p w14:paraId="2F6BB105" w14:textId="4D654C32" w:rsidR="006A7936" w:rsidRPr="005A7FE8" w:rsidRDefault="00775A2D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Каверин Владислав Владимирович</w:t>
            </w:r>
          </w:p>
        </w:tc>
        <w:tc>
          <w:tcPr>
            <w:tcW w:w="1698" w:type="dxa"/>
          </w:tcPr>
          <w:p w14:paraId="5172C7EF" w14:textId="3AEE7BF7" w:rsidR="006A7936" w:rsidRPr="005A7FE8" w:rsidRDefault="00775A2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9</w:t>
            </w:r>
          </w:p>
        </w:tc>
        <w:tc>
          <w:tcPr>
            <w:tcW w:w="1810" w:type="dxa"/>
          </w:tcPr>
          <w:p w14:paraId="3B6D01BA" w14:textId="77777777" w:rsidR="006A7936" w:rsidRPr="005A7FE8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100%</w:t>
            </w:r>
          </w:p>
        </w:tc>
      </w:tr>
      <w:tr w:rsidR="006A7936" w:rsidRPr="005A7FE8" w14:paraId="0F18B370" w14:textId="77777777" w:rsidTr="005A45C3">
        <w:tc>
          <w:tcPr>
            <w:tcW w:w="802" w:type="dxa"/>
          </w:tcPr>
          <w:p w14:paraId="1D8B8AF9" w14:textId="41A288B6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</w:t>
            </w:r>
            <w:r w:rsidR="005A45C3" w:rsidRPr="005A7FE8">
              <w:rPr>
                <w:sz w:val="26"/>
                <w:szCs w:val="26"/>
              </w:rPr>
              <w:t>6</w:t>
            </w:r>
          </w:p>
        </w:tc>
        <w:tc>
          <w:tcPr>
            <w:tcW w:w="5543" w:type="dxa"/>
          </w:tcPr>
          <w:p w14:paraId="0D5F39CB" w14:textId="0515067E" w:rsidR="006A7936" w:rsidRPr="005A7FE8" w:rsidRDefault="00682B72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Марусов Дмитрий Анатольевич</w:t>
            </w:r>
          </w:p>
        </w:tc>
        <w:tc>
          <w:tcPr>
            <w:tcW w:w="1698" w:type="dxa"/>
          </w:tcPr>
          <w:p w14:paraId="1938E83B" w14:textId="2494494B" w:rsidR="006A7936" w:rsidRPr="005A7FE8" w:rsidRDefault="00682B7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</w:t>
            </w:r>
          </w:p>
        </w:tc>
        <w:tc>
          <w:tcPr>
            <w:tcW w:w="1810" w:type="dxa"/>
          </w:tcPr>
          <w:p w14:paraId="3731DDDA" w14:textId="5B1BE73E" w:rsidR="006A7936" w:rsidRPr="005A7FE8" w:rsidRDefault="00C3100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88</w:t>
            </w:r>
            <w:r w:rsidR="002238B2" w:rsidRPr="005A7FE8">
              <w:rPr>
                <w:sz w:val="26"/>
                <w:szCs w:val="26"/>
              </w:rPr>
              <w:t>,</w:t>
            </w:r>
            <w:r w:rsidRPr="005A7FE8">
              <w:rPr>
                <w:sz w:val="26"/>
                <w:szCs w:val="26"/>
              </w:rPr>
              <w:t>9</w:t>
            </w:r>
            <w:r w:rsidR="006A7936" w:rsidRPr="005A7FE8">
              <w:rPr>
                <w:sz w:val="26"/>
                <w:szCs w:val="26"/>
              </w:rPr>
              <w:t>%</w:t>
            </w:r>
          </w:p>
        </w:tc>
      </w:tr>
      <w:tr w:rsidR="006A7936" w:rsidRPr="005A7FE8" w14:paraId="7BF3676B" w14:textId="77777777" w:rsidTr="005A45C3">
        <w:tc>
          <w:tcPr>
            <w:tcW w:w="802" w:type="dxa"/>
          </w:tcPr>
          <w:p w14:paraId="41A88EDA" w14:textId="6AF0C45B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</w:t>
            </w:r>
            <w:r w:rsidR="005A45C3" w:rsidRPr="005A7FE8">
              <w:rPr>
                <w:sz w:val="26"/>
                <w:szCs w:val="26"/>
              </w:rPr>
              <w:t>7</w:t>
            </w:r>
          </w:p>
        </w:tc>
        <w:tc>
          <w:tcPr>
            <w:tcW w:w="5543" w:type="dxa"/>
          </w:tcPr>
          <w:p w14:paraId="7A7D1FC0" w14:textId="152AEEB3" w:rsidR="006A7936" w:rsidRPr="005A7FE8" w:rsidRDefault="00E554DA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Митрофанова Ольга Виталье</w:t>
            </w:r>
            <w:bookmarkStart w:id="0" w:name="_GoBack"/>
            <w:bookmarkEnd w:id="0"/>
            <w:r w:rsidR="00682B72" w:rsidRPr="005A7FE8">
              <w:rPr>
                <w:sz w:val="26"/>
                <w:szCs w:val="26"/>
              </w:rPr>
              <w:t>вна</w:t>
            </w:r>
          </w:p>
        </w:tc>
        <w:tc>
          <w:tcPr>
            <w:tcW w:w="1698" w:type="dxa"/>
          </w:tcPr>
          <w:p w14:paraId="2D3811CC" w14:textId="597FC7D3" w:rsidR="006A7936" w:rsidRPr="005A7FE8" w:rsidRDefault="00682B7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</w:t>
            </w:r>
          </w:p>
        </w:tc>
        <w:tc>
          <w:tcPr>
            <w:tcW w:w="1810" w:type="dxa"/>
          </w:tcPr>
          <w:p w14:paraId="5B0F7B20" w14:textId="739BE7ED" w:rsidR="006A7936" w:rsidRPr="005A7FE8" w:rsidRDefault="00C3100D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88,9</w:t>
            </w:r>
            <w:r w:rsidR="006A7936" w:rsidRPr="005A7FE8">
              <w:rPr>
                <w:sz w:val="26"/>
                <w:szCs w:val="26"/>
              </w:rPr>
              <w:t>%</w:t>
            </w:r>
          </w:p>
        </w:tc>
      </w:tr>
      <w:tr w:rsidR="006A7936" w:rsidRPr="005A7FE8" w14:paraId="7FE6FAB4" w14:textId="77777777" w:rsidTr="005A45C3">
        <w:tc>
          <w:tcPr>
            <w:tcW w:w="802" w:type="dxa"/>
          </w:tcPr>
          <w:p w14:paraId="43D36A2F" w14:textId="5AD0E13A" w:rsidR="006A7936" w:rsidRPr="005A7FE8" w:rsidRDefault="006A7936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  </w:t>
            </w:r>
            <w:r w:rsidR="005A45C3" w:rsidRPr="005A7FE8">
              <w:rPr>
                <w:sz w:val="26"/>
                <w:szCs w:val="26"/>
              </w:rPr>
              <w:t>8</w:t>
            </w:r>
          </w:p>
        </w:tc>
        <w:tc>
          <w:tcPr>
            <w:tcW w:w="5543" w:type="dxa"/>
          </w:tcPr>
          <w:p w14:paraId="209D5FB9" w14:textId="6A6D0022" w:rsidR="006A7936" w:rsidRPr="005A7FE8" w:rsidRDefault="00682B72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Сухинин Александр Анатольевич</w:t>
            </w:r>
          </w:p>
        </w:tc>
        <w:tc>
          <w:tcPr>
            <w:tcW w:w="1698" w:type="dxa"/>
          </w:tcPr>
          <w:p w14:paraId="506DFD18" w14:textId="26786CAD" w:rsidR="006A7936" w:rsidRPr="005A7FE8" w:rsidRDefault="00682B72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26936719" w14:textId="64698F91" w:rsidR="006A7936" w:rsidRPr="005A7FE8" w:rsidRDefault="006A7936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0%</w:t>
            </w:r>
          </w:p>
        </w:tc>
      </w:tr>
      <w:tr w:rsidR="005A45C3" w:rsidRPr="005A7FE8" w14:paraId="712ACC53" w14:textId="77777777" w:rsidTr="005A45C3">
        <w:tc>
          <w:tcPr>
            <w:tcW w:w="802" w:type="dxa"/>
          </w:tcPr>
          <w:p w14:paraId="24C4E291" w14:textId="77777777" w:rsidR="005A45C3" w:rsidRPr="005A7FE8" w:rsidRDefault="005A45C3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543" w:type="dxa"/>
          </w:tcPr>
          <w:p w14:paraId="3034A5AD" w14:textId="08815C14" w:rsidR="005A45C3" w:rsidRPr="005A7FE8" w:rsidRDefault="005A45C3" w:rsidP="005A45C3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proofErr w:type="spellStart"/>
            <w:r w:rsidRPr="005A7FE8">
              <w:rPr>
                <w:sz w:val="26"/>
                <w:szCs w:val="26"/>
              </w:rPr>
              <w:t>Макурин</w:t>
            </w:r>
            <w:proofErr w:type="spellEnd"/>
            <w:r w:rsidRPr="005A7FE8">
              <w:rPr>
                <w:sz w:val="26"/>
                <w:szCs w:val="26"/>
              </w:rPr>
              <w:t xml:space="preserve"> Роман Александрович </w:t>
            </w:r>
            <w:r w:rsidRPr="005A7FE8">
              <w:rPr>
                <w:i/>
                <w:sz w:val="26"/>
                <w:szCs w:val="26"/>
              </w:rPr>
              <w:t>(до 09.11.2022)</w:t>
            </w:r>
          </w:p>
        </w:tc>
        <w:tc>
          <w:tcPr>
            <w:tcW w:w="1698" w:type="dxa"/>
          </w:tcPr>
          <w:p w14:paraId="6EC49EE2" w14:textId="76D96E80" w:rsidR="005A45C3" w:rsidRPr="005A7FE8" w:rsidRDefault="005A45C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810376C" w14:textId="2294A201" w:rsidR="005A45C3" w:rsidRPr="005A7FE8" w:rsidRDefault="005A45C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0%</w:t>
            </w:r>
          </w:p>
        </w:tc>
      </w:tr>
      <w:tr w:rsidR="005A45C3" w:rsidRPr="005A7FE8" w14:paraId="3E371BFC" w14:textId="77777777" w:rsidTr="005A45C3">
        <w:tc>
          <w:tcPr>
            <w:tcW w:w="802" w:type="dxa"/>
          </w:tcPr>
          <w:p w14:paraId="6E7CDC9B" w14:textId="77777777" w:rsidR="005A45C3" w:rsidRPr="005A7FE8" w:rsidRDefault="005A45C3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5543" w:type="dxa"/>
          </w:tcPr>
          <w:p w14:paraId="472819EC" w14:textId="063B0329" w:rsidR="005A45C3" w:rsidRPr="005A7FE8" w:rsidRDefault="005A45C3" w:rsidP="0057652A">
            <w:pPr>
              <w:tabs>
                <w:tab w:val="left" w:pos="0"/>
              </w:tabs>
              <w:suppressAutoHyphens/>
              <w:jc w:val="both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 xml:space="preserve">Окунева Ирина Владимировна </w:t>
            </w:r>
            <w:r w:rsidRPr="005A7FE8">
              <w:rPr>
                <w:i/>
                <w:sz w:val="26"/>
                <w:szCs w:val="26"/>
              </w:rPr>
              <w:t>(до 01.12.2022)</w:t>
            </w:r>
          </w:p>
        </w:tc>
        <w:tc>
          <w:tcPr>
            <w:tcW w:w="1698" w:type="dxa"/>
          </w:tcPr>
          <w:p w14:paraId="68775710" w14:textId="40347A17" w:rsidR="005A45C3" w:rsidRPr="005A7FE8" w:rsidRDefault="005A45C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7</w:t>
            </w:r>
          </w:p>
        </w:tc>
        <w:tc>
          <w:tcPr>
            <w:tcW w:w="1810" w:type="dxa"/>
          </w:tcPr>
          <w:p w14:paraId="4553E2F8" w14:textId="431DE75E" w:rsidR="005A45C3" w:rsidRPr="005A7FE8" w:rsidRDefault="005A45C3" w:rsidP="002238B2">
            <w:pPr>
              <w:tabs>
                <w:tab w:val="left" w:pos="0"/>
              </w:tabs>
              <w:suppressAutoHyphens/>
              <w:jc w:val="center"/>
              <w:rPr>
                <w:sz w:val="26"/>
                <w:szCs w:val="26"/>
              </w:rPr>
            </w:pPr>
            <w:r w:rsidRPr="005A7FE8">
              <w:rPr>
                <w:sz w:val="26"/>
                <w:szCs w:val="26"/>
              </w:rPr>
              <w:t>87,5%</w:t>
            </w:r>
          </w:p>
        </w:tc>
      </w:tr>
    </w:tbl>
    <w:p w14:paraId="2D16295A" w14:textId="77777777" w:rsidR="000B7F01" w:rsidRPr="005A7FE8" w:rsidRDefault="000B7F01" w:rsidP="000B7F01">
      <w:pPr>
        <w:jc w:val="both"/>
        <w:rPr>
          <w:sz w:val="28"/>
          <w:szCs w:val="28"/>
        </w:rPr>
      </w:pPr>
      <w:r w:rsidRPr="005A7FE8">
        <w:rPr>
          <w:sz w:val="28"/>
          <w:szCs w:val="28"/>
        </w:rPr>
        <w:t xml:space="preserve">         </w:t>
      </w:r>
    </w:p>
    <w:p w14:paraId="7555C2DF" w14:textId="35B76D3A" w:rsidR="000B7F01" w:rsidRPr="005A7FE8" w:rsidRDefault="000B7F01" w:rsidP="000B7F01">
      <w:pPr>
        <w:jc w:val="both"/>
        <w:rPr>
          <w:sz w:val="28"/>
          <w:szCs w:val="28"/>
        </w:rPr>
      </w:pPr>
      <w:r w:rsidRPr="005A7FE8">
        <w:rPr>
          <w:sz w:val="28"/>
          <w:szCs w:val="28"/>
        </w:rPr>
        <w:t xml:space="preserve">       </w:t>
      </w:r>
      <w:proofErr w:type="gramStart"/>
      <w:r w:rsidRPr="005A7FE8">
        <w:rPr>
          <w:sz w:val="28"/>
          <w:szCs w:val="28"/>
        </w:rPr>
        <w:t>Согласно  подпункту 2 пункта 5 статьи 18 Регламента Борисоглебской городской Думы Борисоглебского городского округа Воронежской области, утвержденного решением  Борисоглебской городской Думы Борисоглебского городского округа Воронежской области от 29.10.2022 г. № 186 (в редакции решения от 07.07.2022 № 79), изменение персонального состава постоянных комиссий городской Думы может быть осуществлено по решению городской Думы на основании решения постоянной комиссии об исключении из  своего состава</w:t>
      </w:r>
      <w:proofErr w:type="gramEnd"/>
      <w:r w:rsidRPr="005A7FE8">
        <w:rPr>
          <w:sz w:val="28"/>
          <w:szCs w:val="28"/>
        </w:rPr>
        <w:t xml:space="preserve"> депутата, пропустившего по итогам календарного года более 50 % заседаний постоянной комиссии без уважительных причин</w:t>
      </w:r>
      <w:r w:rsidRPr="005A7FE8">
        <w:rPr>
          <w:bCs/>
          <w:sz w:val="28"/>
          <w:szCs w:val="28"/>
        </w:rPr>
        <w:t xml:space="preserve"> (болезнь, отпуск, командировка и другие), подтвержденных документально,</w:t>
      </w:r>
      <w:r w:rsidRPr="005A7FE8">
        <w:rPr>
          <w:sz w:val="28"/>
          <w:szCs w:val="28"/>
        </w:rPr>
        <w:t xml:space="preserve"> и являющегося одновременно членом другой постоянной комиссии. Исходя из данной нормы, у комиссии имеются основания для проведения уже в начале 2023 года процедуры по исключению из состава комиссии нескольких депутатов, которые не посещали или посещали крайне нерегулярно заседания комиссии в 2022 году (Говоров Е.В, </w:t>
      </w:r>
      <w:proofErr w:type="spellStart"/>
      <w:r w:rsidRPr="005A7FE8">
        <w:rPr>
          <w:sz w:val="28"/>
          <w:szCs w:val="28"/>
        </w:rPr>
        <w:t>Сухинин</w:t>
      </w:r>
      <w:proofErr w:type="spellEnd"/>
      <w:r w:rsidRPr="005A7FE8">
        <w:rPr>
          <w:sz w:val="28"/>
          <w:szCs w:val="28"/>
        </w:rPr>
        <w:t xml:space="preserve"> А.А.), в случае если причина этих пропусков не является уважительной.</w:t>
      </w:r>
    </w:p>
    <w:p w14:paraId="5B2CB650" w14:textId="77777777" w:rsidR="006A7936" w:rsidRPr="005A7FE8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14:paraId="5D5AFCB1" w14:textId="09645FE2" w:rsidR="002238B2" w:rsidRPr="005A7FE8" w:rsidRDefault="00E1021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5A7FE8">
        <w:rPr>
          <w:sz w:val="28"/>
          <w:szCs w:val="28"/>
        </w:rPr>
        <w:t xml:space="preserve">        На </w:t>
      </w:r>
      <w:r w:rsidR="006A7936" w:rsidRPr="005A7FE8">
        <w:rPr>
          <w:sz w:val="28"/>
          <w:szCs w:val="28"/>
        </w:rPr>
        <w:t xml:space="preserve">заседаниях </w:t>
      </w:r>
      <w:r w:rsidRPr="005A7FE8">
        <w:rPr>
          <w:sz w:val="28"/>
          <w:szCs w:val="28"/>
        </w:rPr>
        <w:t xml:space="preserve">постоянной комиссии </w:t>
      </w:r>
      <w:r w:rsidR="006A7936" w:rsidRPr="005A7FE8">
        <w:rPr>
          <w:sz w:val="28"/>
          <w:szCs w:val="28"/>
        </w:rPr>
        <w:t>депутатами – членами комиссии</w:t>
      </w:r>
      <w:r w:rsidRPr="005A7FE8">
        <w:rPr>
          <w:sz w:val="28"/>
          <w:szCs w:val="28"/>
        </w:rPr>
        <w:t xml:space="preserve"> в 202</w:t>
      </w:r>
      <w:r w:rsidR="001372DF" w:rsidRPr="005A7FE8">
        <w:rPr>
          <w:sz w:val="28"/>
          <w:szCs w:val="28"/>
        </w:rPr>
        <w:t>2</w:t>
      </w:r>
      <w:r w:rsidRPr="005A7FE8">
        <w:rPr>
          <w:sz w:val="28"/>
          <w:szCs w:val="28"/>
        </w:rPr>
        <w:t xml:space="preserve"> году было рассмотрено</w:t>
      </w:r>
      <w:r w:rsidR="006A7936" w:rsidRPr="005A7FE8">
        <w:rPr>
          <w:sz w:val="28"/>
          <w:szCs w:val="28"/>
        </w:rPr>
        <w:t xml:space="preserve"> </w:t>
      </w:r>
      <w:r w:rsidR="007E04ED">
        <w:rPr>
          <w:sz w:val="28"/>
          <w:szCs w:val="28"/>
        </w:rPr>
        <w:t>47</w:t>
      </w:r>
      <w:r w:rsidR="006A7936" w:rsidRPr="005A7FE8">
        <w:rPr>
          <w:sz w:val="28"/>
          <w:szCs w:val="28"/>
        </w:rPr>
        <w:t xml:space="preserve"> вопросов.</w:t>
      </w:r>
    </w:p>
    <w:p w14:paraId="069D0625" w14:textId="26BBFBBC" w:rsidR="006A7936" w:rsidRDefault="006A7936" w:rsidP="006E62F8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  <w:r w:rsidRPr="005A7FE8">
        <w:rPr>
          <w:b/>
          <w:sz w:val="28"/>
          <w:szCs w:val="28"/>
        </w:rPr>
        <w:t xml:space="preserve">           Предварительно рассмотрены, </w:t>
      </w:r>
      <w:proofErr w:type="gramStart"/>
      <w:r w:rsidRPr="005A7FE8">
        <w:rPr>
          <w:b/>
          <w:sz w:val="28"/>
          <w:szCs w:val="28"/>
        </w:rPr>
        <w:t>одобрены и рекомендованы</w:t>
      </w:r>
      <w:proofErr w:type="gramEnd"/>
      <w:r w:rsidRPr="005A7FE8">
        <w:rPr>
          <w:b/>
          <w:sz w:val="28"/>
          <w:szCs w:val="28"/>
        </w:rPr>
        <w:t xml:space="preserve"> к утверждению на заседании Борисоглебской городской Думы </w:t>
      </w:r>
      <w:r w:rsidR="007E04ED">
        <w:rPr>
          <w:b/>
          <w:sz w:val="28"/>
          <w:szCs w:val="28"/>
        </w:rPr>
        <w:t xml:space="preserve"> в 2022 году 35</w:t>
      </w:r>
      <w:r w:rsidR="00230903" w:rsidRPr="005A7FE8">
        <w:rPr>
          <w:b/>
          <w:sz w:val="28"/>
          <w:szCs w:val="28"/>
        </w:rPr>
        <w:t xml:space="preserve"> проекта</w:t>
      </w:r>
      <w:r w:rsidRPr="005A7FE8">
        <w:rPr>
          <w:b/>
          <w:sz w:val="28"/>
          <w:szCs w:val="28"/>
        </w:rPr>
        <w:t xml:space="preserve"> решений Борисоглебского городской Думы:</w:t>
      </w:r>
      <w:r>
        <w:rPr>
          <w:b/>
          <w:sz w:val="28"/>
          <w:szCs w:val="28"/>
        </w:rPr>
        <w:t xml:space="preserve"> </w:t>
      </w:r>
    </w:p>
    <w:p w14:paraId="4284799B" w14:textId="77777777" w:rsidR="00C405E0" w:rsidRPr="006B597D" w:rsidRDefault="00C405E0" w:rsidP="00C405E0">
      <w:pPr>
        <w:numPr>
          <w:ilvl w:val="0"/>
          <w:numId w:val="4"/>
        </w:numPr>
        <w:tabs>
          <w:tab w:val="clear" w:pos="927"/>
          <w:tab w:val="num" w:pos="0"/>
          <w:tab w:val="num" w:pos="360"/>
        </w:tabs>
        <w:ind w:left="0" w:firstLine="0"/>
        <w:jc w:val="both"/>
        <w:rPr>
          <w:sz w:val="28"/>
          <w:szCs w:val="28"/>
        </w:rPr>
      </w:pPr>
      <w:r w:rsidRPr="006B597D">
        <w:rPr>
          <w:sz w:val="28"/>
          <w:szCs w:val="28"/>
        </w:rPr>
        <w:lastRenderedPageBreak/>
        <w:t>О внесении изменений в Регламент Борисоглебской городской Думы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29.10.2013 г. № 186</w:t>
      </w:r>
    </w:p>
    <w:p w14:paraId="6F3A028D" w14:textId="77777777" w:rsidR="00C405E0" w:rsidRPr="006B597D" w:rsidRDefault="00C405E0" w:rsidP="00C405E0">
      <w:pPr>
        <w:numPr>
          <w:ilvl w:val="0"/>
          <w:numId w:val="4"/>
        </w:numPr>
        <w:tabs>
          <w:tab w:val="clear" w:pos="927"/>
          <w:tab w:val="num" w:pos="0"/>
          <w:tab w:val="num" w:pos="360"/>
        </w:tabs>
        <w:ind w:left="0" w:firstLine="0"/>
        <w:jc w:val="both"/>
        <w:rPr>
          <w:sz w:val="28"/>
          <w:szCs w:val="28"/>
        </w:rPr>
      </w:pPr>
      <w:r w:rsidRPr="006B597D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24.03.2017 г. № 73 «Об установлении границ территориального общественного самоуправления на территории города Борисоглебска Борисоглебского городского округа Воронежской области»</w:t>
      </w:r>
    </w:p>
    <w:p w14:paraId="1F80D3DC" w14:textId="77777777" w:rsidR="00C405E0" w:rsidRPr="006B597D" w:rsidRDefault="00C405E0" w:rsidP="00C405E0">
      <w:pPr>
        <w:numPr>
          <w:ilvl w:val="0"/>
          <w:numId w:val="4"/>
        </w:numPr>
        <w:tabs>
          <w:tab w:val="clear" w:pos="927"/>
          <w:tab w:val="num" w:pos="0"/>
          <w:tab w:val="num" w:pos="360"/>
        </w:tabs>
        <w:ind w:left="0" w:firstLine="0"/>
        <w:jc w:val="both"/>
        <w:rPr>
          <w:sz w:val="28"/>
          <w:szCs w:val="28"/>
        </w:rPr>
      </w:pPr>
      <w:r w:rsidRPr="006B597D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29.10.2014 г. № 281 «Об установлении границ территориального общественного самоуправления на сельской территории Борисоглебского городского округа Воронежской области»</w:t>
      </w:r>
    </w:p>
    <w:p w14:paraId="2C4C637C" w14:textId="6C4D8887" w:rsidR="00C405E0" w:rsidRPr="00C405E0" w:rsidRDefault="00C405E0" w:rsidP="00C405E0">
      <w:pPr>
        <w:numPr>
          <w:ilvl w:val="0"/>
          <w:numId w:val="4"/>
        </w:numPr>
        <w:tabs>
          <w:tab w:val="clear" w:pos="927"/>
          <w:tab w:val="num" w:pos="0"/>
          <w:tab w:val="num" w:pos="360"/>
        </w:tabs>
        <w:ind w:left="0" w:firstLine="0"/>
        <w:jc w:val="both"/>
        <w:rPr>
          <w:sz w:val="28"/>
          <w:szCs w:val="28"/>
        </w:rPr>
      </w:pPr>
      <w:r w:rsidRPr="006B597D">
        <w:rPr>
          <w:sz w:val="28"/>
          <w:szCs w:val="28"/>
        </w:rPr>
        <w:t>Об утверждении кандидатуры члена Общественной палаты Борисоглебского го</w:t>
      </w:r>
      <w:r w:rsidRPr="00C405E0">
        <w:rPr>
          <w:sz w:val="28"/>
          <w:szCs w:val="28"/>
        </w:rPr>
        <w:t>родского округа Воронежской обла</w:t>
      </w:r>
      <w:r w:rsidR="006B597D">
        <w:rPr>
          <w:sz w:val="28"/>
          <w:szCs w:val="28"/>
        </w:rPr>
        <w:t xml:space="preserve">сти шестого созыва </w:t>
      </w:r>
      <w:proofErr w:type="spellStart"/>
      <w:r w:rsidR="006B597D">
        <w:rPr>
          <w:sz w:val="28"/>
          <w:szCs w:val="28"/>
        </w:rPr>
        <w:t>А.Е.Ивановой</w:t>
      </w:r>
      <w:proofErr w:type="spellEnd"/>
    </w:p>
    <w:p w14:paraId="0991473E" w14:textId="757BA231" w:rsidR="00C405E0" w:rsidRPr="00C405E0" w:rsidRDefault="00C405E0" w:rsidP="00C405E0">
      <w:pPr>
        <w:numPr>
          <w:ilvl w:val="0"/>
          <w:numId w:val="4"/>
        </w:numPr>
        <w:tabs>
          <w:tab w:val="clear" w:pos="927"/>
          <w:tab w:val="num" w:pos="0"/>
          <w:tab w:val="num" w:pos="360"/>
        </w:tabs>
        <w:ind w:left="0" w:firstLine="0"/>
        <w:jc w:val="both"/>
        <w:rPr>
          <w:i/>
          <w:sz w:val="28"/>
          <w:szCs w:val="28"/>
        </w:rPr>
      </w:pPr>
      <w:r w:rsidRPr="00C405E0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29.11.2018 г. № 243 «Об утверждении Стратегии социально-экономического развития Борисоглебского городского округа Воронежской области на период до 2035 года</w:t>
      </w:r>
    </w:p>
    <w:p w14:paraId="55686F40" w14:textId="5A9751D0" w:rsidR="00C405E0" w:rsidRPr="00C405E0" w:rsidRDefault="005A45C3" w:rsidP="00C405E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05E0" w:rsidRPr="00C405E0">
        <w:rPr>
          <w:sz w:val="28"/>
          <w:szCs w:val="28"/>
        </w:rPr>
        <w:t>. О   внесении  изменений  в Положение о денежном содержании муниципальных служащих органов местного самоуправления Борисоглебского    городского       округа Воронежской    области,     утвержденное решением Борисоглебской городской Думы Борисоглебского городского округа Воронежс</w:t>
      </w:r>
      <w:r w:rsidR="006B597D">
        <w:rPr>
          <w:sz w:val="28"/>
          <w:szCs w:val="28"/>
        </w:rPr>
        <w:t>кой области  от 18.09.2012 № 67</w:t>
      </w:r>
    </w:p>
    <w:p w14:paraId="2280C657" w14:textId="7A2A8AC0" w:rsidR="00C405E0" w:rsidRPr="00C405E0" w:rsidRDefault="005A45C3" w:rsidP="00C405E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405E0" w:rsidRPr="00C405E0">
        <w:rPr>
          <w:sz w:val="28"/>
          <w:szCs w:val="28"/>
        </w:rPr>
        <w:t>. О внесении изменений в решение Борисоглебской городской Думы Борисоглебского городского округа Воронежской области от 18.09.2012   № 69 «Об утверждении Положения об оплате труда работников, замещающих должности, не являющиеся должностями муниципальной службы»</w:t>
      </w:r>
    </w:p>
    <w:p w14:paraId="4145B426" w14:textId="4D19E10F" w:rsidR="00C405E0" w:rsidRPr="00C405E0" w:rsidRDefault="005A45C3" w:rsidP="00C405E0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405E0">
        <w:rPr>
          <w:sz w:val="28"/>
          <w:szCs w:val="28"/>
        </w:rPr>
        <w:t xml:space="preserve">. </w:t>
      </w:r>
      <w:r w:rsidR="00C405E0" w:rsidRPr="00C405E0">
        <w:rPr>
          <w:sz w:val="28"/>
          <w:szCs w:val="28"/>
        </w:rPr>
        <w:t>О внесении изменений в решение  Борисоглебской городской Думы Борисоглебского городского округа Воронежской области от 30.09.2021г. № 14 «О денежном содержании лиц, замещающих муниципальные должности органов местного самоуправления Борисоглебского городского округа Воронежской области»</w:t>
      </w:r>
    </w:p>
    <w:p w14:paraId="2A1CE6A7" w14:textId="74DBD948" w:rsidR="00C405E0" w:rsidRPr="00C405E0" w:rsidRDefault="005A45C3" w:rsidP="00C405E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405E0">
        <w:rPr>
          <w:sz w:val="28"/>
          <w:szCs w:val="28"/>
        </w:rPr>
        <w:t xml:space="preserve">. </w:t>
      </w:r>
      <w:r w:rsidR="00C405E0" w:rsidRPr="00C405E0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27.12.2021 г. № 31 «Об утверждении штатной численности контрольно-счетной палаты Борисоглебского городского округа Воронежской области»</w:t>
      </w:r>
    </w:p>
    <w:p w14:paraId="31C96E22" w14:textId="312BA162" w:rsidR="00C405E0" w:rsidRPr="00C405E0" w:rsidRDefault="005A45C3" w:rsidP="00C405E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C405E0">
        <w:rPr>
          <w:bCs/>
          <w:sz w:val="28"/>
          <w:szCs w:val="28"/>
        </w:rPr>
        <w:t xml:space="preserve">. </w:t>
      </w:r>
      <w:r w:rsidR="00C405E0" w:rsidRPr="00C405E0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24.03.2017 г. № 73 «Об установлении границ территориального общественного самоуправления на территории города Борисоглебска Борисоглебского городского округа Воронежской области»</w:t>
      </w:r>
    </w:p>
    <w:p w14:paraId="114DF7B4" w14:textId="78D282E5" w:rsidR="00C405E0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11</w:t>
      </w:r>
      <w:r w:rsidR="00C405E0">
        <w:rPr>
          <w:sz w:val="28"/>
          <w:szCs w:val="28"/>
        </w:rPr>
        <w:t xml:space="preserve">. О внесении изменений в Регламент Борисоглебской городской Думы Борисоглебского городского округа Воронежской области», утвержденный </w:t>
      </w:r>
      <w:r w:rsidR="00C405E0" w:rsidRPr="00C92F0C">
        <w:rPr>
          <w:sz w:val="28"/>
          <w:szCs w:val="28"/>
        </w:rPr>
        <w:t xml:space="preserve"> </w:t>
      </w:r>
      <w:r w:rsidR="00C405E0">
        <w:rPr>
          <w:sz w:val="28"/>
          <w:szCs w:val="28"/>
        </w:rPr>
        <w:t xml:space="preserve">решением Борисоглебской городской Думы Борисоглебского городского округа Воронежской </w:t>
      </w:r>
      <w:r w:rsidR="006B597D">
        <w:rPr>
          <w:sz w:val="28"/>
          <w:szCs w:val="28"/>
        </w:rPr>
        <w:t>области от 29.10.2013 г. № 186</w:t>
      </w:r>
    </w:p>
    <w:p w14:paraId="7B6D76CC" w14:textId="7FD481E6" w:rsidR="00C405E0" w:rsidRPr="00F961B4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12</w:t>
      </w:r>
      <w:r w:rsidR="00C405E0">
        <w:rPr>
          <w:bCs/>
          <w:sz w:val="28"/>
          <w:szCs w:val="28"/>
        </w:rPr>
        <w:t xml:space="preserve">. О внесении изменений в решение </w:t>
      </w:r>
      <w:r w:rsidR="00C405E0">
        <w:rPr>
          <w:sz w:val="28"/>
          <w:szCs w:val="28"/>
        </w:rPr>
        <w:t>Борисоглебской городской Думы Борисоглебского городского округа Воронежской области от 29.04.2021 г. № 421.</w:t>
      </w:r>
    </w:p>
    <w:p w14:paraId="52DB9A6D" w14:textId="452483FE" w:rsidR="00C405E0" w:rsidRPr="003A6F33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13</w:t>
      </w:r>
      <w:r w:rsidR="00C405E0">
        <w:rPr>
          <w:sz w:val="28"/>
          <w:szCs w:val="28"/>
        </w:rPr>
        <w:t>. О досрочном прекращении полномочий депутата Борисоглебской городской Думы Борисоглебского городского округа Воронежской области восьмого соз</w:t>
      </w:r>
      <w:r w:rsidR="006B597D">
        <w:rPr>
          <w:sz w:val="28"/>
          <w:szCs w:val="28"/>
        </w:rPr>
        <w:t xml:space="preserve">ыва </w:t>
      </w:r>
      <w:proofErr w:type="spellStart"/>
      <w:r w:rsidR="006B597D">
        <w:rPr>
          <w:sz w:val="28"/>
          <w:szCs w:val="28"/>
        </w:rPr>
        <w:t>Бражникова</w:t>
      </w:r>
      <w:proofErr w:type="spellEnd"/>
      <w:r w:rsidR="006B597D">
        <w:rPr>
          <w:sz w:val="28"/>
          <w:szCs w:val="28"/>
        </w:rPr>
        <w:t xml:space="preserve"> Сергея Олеговича</w:t>
      </w:r>
    </w:p>
    <w:p w14:paraId="4DC02016" w14:textId="06382C83" w:rsidR="00C405E0" w:rsidRPr="003A6F33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14</w:t>
      </w:r>
      <w:r w:rsidR="00C405E0">
        <w:rPr>
          <w:sz w:val="28"/>
          <w:szCs w:val="28"/>
        </w:rPr>
        <w:t xml:space="preserve">. </w:t>
      </w:r>
      <w:r w:rsidR="00C405E0">
        <w:rPr>
          <w:bCs/>
          <w:sz w:val="28"/>
          <w:szCs w:val="28"/>
        </w:rPr>
        <w:t xml:space="preserve">О внесении изменений в </w:t>
      </w:r>
      <w:r w:rsidR="00C405E0" w:rsidRPr="00DB72A3">
        <w:rPr>
          <w:bCs/>
          <w:sz w:val="28"/>
          <w:szCs w:val="28"/>
        </w:rPr>
        <w:t>персональн</w:t>
      </w:r>
      <w:r w:rsidR="00C405E0">
        <w:rPr>
          <w:bCs/>
          <w:sz w:val="28"/>
          <w:szCs w:val="28"/>
        </w:rPr>
        <w:t>ый состав</w:t>
      </w:r>
      <w:r w:rsidR="00C405E0" w:rsidRPr="00DB72A3">
        <w:rPr>
          <w:bCs/>
          <w:sz w:val="28"/>
          <w:szCs w:val="28"/>
        </w:rPr>
        <w:t xml:space="preserve"> постоянных комиссий Борисоглебской городской Думы Борисоглебского городского округа Воронежской области</w:t>
      </w:r>
      <w:r w:rsidR="00C405E0">
        <w:rPr>
          <w:bCs/>
          <w:sz w:val="28"/>
          <w:szCs w:val="28"/>
        </w:rPr>
        <w:t xml:space="preserve"> </w:t>
      </w:r>
      <w:r w:rsidR="00C405E0">
        <w:rPr>
          <w:bCs/>
          <w:sz w:val="28"/>
          <w:szCs w:val="28"/>
          <w:lang w:val="en-US"/>
        </w:rPr>
        <w:t>VIII</w:t>
      </w:r>
      <w:r w:rsidR="00C405E0">
        <w:rPr>
          <w:bCs/>
          <w:sz w:val="28"/>
          <w:szCs w:val="28"/>
        </w:rPr>
        <w:t xml:space="preserve"> созы</w:t>
      </w:r>
      <w:r w:rsidR="006B597D">
        <w:rPr>
          <w:bCs/>
          <w:sz w:val="28"/>
          <w:szCs w:val="28"/>
        </w:rPr>
        <w:t>ва</w:t>
      </w:r>
    </w:p>
    <w:p w14:paraId="5E9BD9B0" w14:textId="734490DA" w:rsidR="00C405E0" w:rsidRPr="00B60B86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15</w:t>
      </w:r>
      <w:r w:rsidR="00C405E0">
        <w:rPr>
          <w:sz w:val="28"/>
          <w:szCs w:val="28"/>
        </w:rPr>
        <w:t>. О внесении изменений в Регламент Борисоглебской городской Думы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</w:t>
      </w:r>
      <w:r w:rsidR="006B597D">
        <w:rPr>
          <w:sz w:val="28"/>
          <w:szCs w:val="28"/>
        </w:rPr>
        <w:t xml:space="preserve"> области от 29.10.2013 г. № 186</w:t>
      </w:r>
    </w:p>
    <w:p w14:paraId="1BFB0BC8" w14:textId="4DC211D6" w:rsidR="00C405E0" w:rsidRPr="00B60B86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16</w:t>
      </w:r>
      <w:r w:rsidR="00C405E0">
        <w:rPr>
          <w:sz w:val="28"/>
          <w:szCs w:val="28"/>
        </w:rPr>
        <w:t>. О полномочиях избирательной комиссии Борисоглебского городс</w:t>
      </w:r>
      <w:r w:rsidR="006B597D">
        <w:rPr>
          <w:sz w:val="28"/>
          <w:szCs w:val="28"/>
        </w:rPr>
        <w:t>кого округа Воронежской области</w:t>
      </w:r>
    </w:p>
    <w:p w14:paraId="5654867E" w14:textId="507FA12E" w:rsidR="00C405E0" w:rsidRPr="00B60B86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17</w:t>
      </w:r>
      <w:r w:rsidR="00C405E0">
        <w:rPr>
          <w:sz w:val="28"/>
          <w:szCs w:val="28"/>
        </w:rPr>
        <w:t xml:space="preserve">. </w:t>
      </w:r>
      <w:r w:rsidR="00C405E0" w:rsidRPr="00B60B86">
        <w:rPr>
          <w:sz w:val="28"/>
          <w:szCs w:val="28"/>
        </w:rPr>
        <w:t>О создании специальной комиссии по подготовке проекта решения Борисоглебской городской Думы о  внесении изменений в Устав Борисоглебского городского округа Воронежской области</w:t>
      </w:r>
      <w:r w:rsidR="00C405E0">
        <w:rPr>
          <w:sz w:val="28"/>
          <w:szCs w:val="28"/>
        </w:rPr>
        <w:t>.</w:t>
      </w:r>
    </w:p>
    <w:p w14:paraId="54EFC0D4" w14:textId="2B64D9B8" w:rsidR="00C405E0" w:rsidRPr="00B60B86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18</w:t>
      </w:r>
      <w:r w:rsidR="00C405E0">
        <w:rPr>
          <w:sz w:val="28"/>
          <w:szCs w:val="28"/>
        </w:rPr>
        <w:t xml:space="preserve">. О внесении изменений в Регламент Борисоглебской городской Думы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</w:t>
      </w:r>
      <w:r w:rsidR="006B597D">
        <w:rPr>
          <w:sz w:val="28"/>
          <w:szCs w:val="28"/>
        </w:rPr>
        <w:t>29.10.2013 г. № 186</w:t>
      </w:r>
    </w:p>
    <w:p w14:paraId="0CC55737" w14:textId="6889D6CC" w:rsidR="00C405E0" w:rsidRPr="00B60B86" w:rsidRDefault="005A45C3" w:rsidP="00C405E0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19</w:t>
      </w:r>
      <w:r w:rsidR="00C405E0">
        <w:rPr>
          <w:sz w:val="28"/>
          <w:szCs w:val="28"/>
        </w:rPr>
        <w:t xml:space="preserve">. </w:t>
      </w:r>
      <w:proofErr w:type="gramStart"/>
      <w:r w:rsidR="00C405E0">
        <w:rPr>
          <w:sz w:val="28"/>
          <w:szCs w:val="28"/>
        </w:rPr>
        <w:t>О внесении изменения в Порядок</w:t>
      </w:r>
      <w:r w:rsidR="00C405E0" w:rsidRPr="00321621">
        <w:rPr>
          <w:sz w:val="28"/>
          <w:szCs w:val="28"/>
        </w:rPr>
        <w:t xml:space="preserve"> размещения сведений о доходах, </w:t>
      </w:r>
      <w:r w:rsidR="00C405E0" w:rsidRPr="00456C59">
        <w:rPr>
          <w:sz w:val="28"/>
          <w:szCs w:val="28"/>
        </w:rPr>
        <w:t>расходах</w:t>
      </w:r>
      <w:r w:rsidR="00C405E0">
        <w:rPr>
          <w:sz w:val="28"/>
          <w:szCs w:val="28"/>
        </w:rPr>
        <w:t xml:space="preserve">, </w:t>
      </w:r>
      <w:r w:rsidR="00C405E0" w:rsidRPr="00321621">
        <w:rPr>
          <w:sz w:val="28"/>
          <w:szCs w:val="28"/>
        </w:rPr>
        <w:t>об имуществе и обязательствах имущественного характера</w:t>
      </w:r>
      <w:r w:rsidR="00C405E0">
        <w:rPr>
          <w:sz w:val="28"/>
          <w:szCs w:val="28"/>
        </w:rPr>
        <w:t xml:space="preserve"> депутатов Борисоглебской городской Думы Борисоглебского городского округа Воронежской области</w:t>
      </w:r>
      <w:r w:rsidR="00C405E0" w:rsidRPr="00321621">
        <w:rPr>
          <w:sz w:val="28"/>
          <w:szCs w:val="28"/>
        </w:rPr>
        <w:t xml:space="preserve">, их супруг (супругов) и несовершеннолетних детей на официальном сайте </w:t>
      </w:r>
      <w:r w:rsidR="00C405E0">
        <w:rPr>
          <w:sz w:val="28"/>
          <w:szCs w:val="28"/>
        </w:rPr>
        <w:t>органов местного самоуправления</w:t>
      </w:r>
      <w:r w:rsidR="00C405E0" w:rsidRPr="004C7A37">
        <w:rPr>
          <w:sz w:val="28"/>
          <w:szCs w:val="28"/>
        </w:rPr>
        <w:t xml:space="preserve"> </w:t>
      </w:r>
      <w:r w:rsidR="00C405E0">
        <w:rPr>
          <w:sz w:val="28"/>
          <w:szCs w:val="28"/>
        </w:rPr>
        <w:t xml:space="preserve">Борисоглебского городского округа Воронежской области </w:t>
      </w:r>
      <w:r w:rsidR="00C405E0" w:rsidRPr="00321621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 w:rsidR="00C405E0">
        <w:rPr>
          <w:sz w:val="28"/>
          <w:szCs w:val="28"/>
        </w:rPr>
        <w:t>.</w:t>
      </w:r>
      <w:proofErr w:type="gramEnd"/>
    </w:p>
    <w:p w14:paraId="5E1C33A4" w14:textId="5701425B" w:rsidR="00C405E0" w:rsidRPr="00F961B4" w:rsidRDefault="005A45C3" w:rsidP="00C405E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20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 xml:space="preserve">О внесении изменений в персональный состав постоянных комиссий Борисоглебской городской Думы Борисоглебского городского округа Воронежской области </w:t>
      </w:r>
      <w:r w:rsidR="00C405E0" w:rsidRPr="00F961B4">
        <w:rPr>
          <w:sz w:val="28"/>
          <w:szCs w:val="28"/>
          <w:lang w:val="en-US"/>
        </w:rPr>
        <w:t>VIII</w:t>
      </w:r>
      <w:r w:rsidR="00C405E0" w:rsidRPr="00F961B4">
        <w:rPr>
          <w:sz w:val="28"/>
          <w:szCs w:val="28"/>
        </w:rPr>
        <w:t xml:space="preserve"> созыва</w:t>
      </w:r>
    </w:p>
    <w:p w14:paraId="7AF5FE74" w14:textId="665B8715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21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>О внесении изменений в состав Комиссии по соблюдению требований к должностному поведению и урегулированию конфликта интересов</w:t>
      </w:r>
    </w:p>
    <w:p w14:paraId="4A2FAD37" w14:textId="605A0B4A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22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>О внесении изменения в Положение о статусе Почетного гражданина Борисоглебского городского округа, утвержденное решением Борисоглебской городской Думы Борисоглебского городского округа Воронежской области от 30.10.2008 г. № 86</w:t>
      </w:r>
    </w:p>
    <w:p w14:paraId="2214E13D" w14:textId="7C7E1D59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23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>О внесении изменений в Порядок установки памятников, мемориальных досок и иных памятных знаков в Борисоглебском городском округе Воронежской области, утвержденный решением Борисоглебской городской Думы Борисоглебского городского округа Воронежской области от 16.12.2010 г. № 341</w:t>
      </w:r>
      <w:r w:rsidR="00C405E0">
        <w:rPr>
          <w:sz w:val="28"/>
          <w:szCs w:val="28"/>
        </w:rPr>
        <w:t>.</w:t>
      </w:r>
    </w:p>
    <w:p w14:paraId="161194DD" w14:textId="79700DD7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24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>Об утверждении Положения о порядке и условиях предоставления отпусков председателю контрольно-счетной палаты Борисоглебского городского округа Воронежской области</w:t>
      </w:r>
    </w:p>
    <w:p w14:paraId="3B88A280" w14:textId="5ACFE9E3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25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 xml:space="preserve">О внесении изменений в решение Борисоглебской городской Думы Борисоглебского городского округа Воронежской области от 30.09.2021 г. № 14 «О денежном содержании лиц, замещающих муниципальные должности органов </w:t>
      </w:r>
      <w:r w:rsidR="00C405E0" w:rsidRPr="00F961B4">
        <w:rPr>
          <w:sz w:val="28"/>
          <w:szCs w:val="28"/>
        </w:rPr>
        <w:lastRenderedPageBreak/>
        <w:t>местного самоуправления Борисоглебского городского округа Воронежской области»</w:t>
      </w:r>
    </w:p>
    <w:p w14:paraId="03CED588" w14:textId="17F663BA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26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27.12.2021 г. № 31 «Об утверждении штатной численности контрольно-счетной палаты Борисоглебского городского округа Воронежской области»</w:t>
      </w:r>
    </w:p>
    <w:p w14:paraId="30E26B65" w14:textId="754CA22C" w:rsidR="00C405E0" w:rsidRPr="00F961B4" w:rsidRDefault="00230903" w:rsidP="00C405E0">
      <w:pPr>
        <w:tabs>
          <w:tab w:val="num" w:pos="644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27</w:t>
      </w:r>
      <w:r w:rsidR="00C405E0">
        <w:rPr>
          <w:sz w:val="28"/>
          <w:szCs w:val="28"/>
        </w:rPr>
        <w:t xml:space="preserve">. </w:t>
      </w:r>
      <w:r w:rsidR="00C405E0" w:rsidRPr="00F961B4">
        <w:rPr>
          <w:sz w:val="28"/>
          <w:szCs w:val="28"/>
        </w:rPr>
        <w:t>Об утверждении структуры администрации Борисоглебского городского округа Воронежской области</w:t>
      </w:r>
    </w:p>
    <w:p w14:paraId="2974ED92" w14:textId="625CA638" w:rsidR="00C405E0" w:rsidRPr="00C405E0" w:rsidRDefault="00230903" w:rsidP="00C405E0">
      <w:pPr>
        <w:tabs>
          <w:tab w:val="num" w:pos="502"/>
        </w:tabs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C405E0">
        <w:rPr>
          <w:sz w:val="28"/>
          <w:szCs w:val="28"/>
        </w:rPr>
        <w:t xml:space="preserve">. </w:t>
      </w:r>
      <w:r w:rsidR="00C405E0" w:rsidRPr="00C405E0">
        <w:rPr>
          <w:sz w:val="28"/>
          <w:szCs w:val="28"/>
        </w:rPr>
        <w:t>О формировании нового состава Общественной палаты Борисоглебского городского округа  Воронежской области</w:t>
      </w:r>
    </w:p>
    <w:p w14:paraId="7A77A1FC" w14:textId="17618F68" w:rsidR="00C405E0" w:rsidRDefault="00230903" w:rsidP="00C405E0">
      <w:pPr>
        <w:ind w:right="-185"/>
        <w:jc w:val="both"/>
        <w:rPr>
          <w:sz w:val="28"/>
          <w:szCs w:val="28"/>
        </w:rPr>
      </w:pPr>
      <w:r>
        <w:rPr>
          <w:bCs/>
          <w:sz w:val="28"/>
          <w:szCs w:val="28"/>
        </w:rPr>
        <w:t>29</w:t>
      </w:r>
      <w:r w:rsidR="00C405E0">
        <w:rPr>
          <w:bCs/>
          <w:sz w:val="28"/>
          <w:szCs w:val="28"/>
        </w:rPr>
        <w:t xml:space="preserve">. </w:t>
      </w:r>
      <w:r w:rsidR="00C405E0" w:rsidRPr="00EB622A">
        <w:rPr>
          <w:bCs/>
          <w:sz w:val="28"/>
          <w:szCs w:val="28"/>
        </w:rPr>
        <w:t>О внесении изменений в Положение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Воронежской области от 18.09.2012 г. № 67</w:t>
      </w:r>
    </w:p>
    <w:p w14:paraId="5A8E2BD8" w14:textId="14C75330" w:rsidR="00C405E0" w:rsidRPr="009C3FAC" w:rsidRDefault="00230903" w:rsidP="00C405E0">
      <w:pPr>
        <w:ind w:right="-185"/>
        <w:jc w:val="both"/>
        <w:rPr>
          <w:sz w:val="28"/>
          <w:szCs w:val="28"/>
        </w:rPr>
      </w:pPr>
      <w:r>
        <w:rPr>
          <w:bCs/>
          <w:sz w:val="28"/>
          <w:szCs w:val="28"/>
        </w:rPr>
        <w:t>30</w:t>
      </w:r>
      <w:r w:rsidR="00C405E0">
        <w:rPr>
          <w:bCs/>
          <w:sz w:val="28"/>
          <w:szCs w:val="28"/>
        </w:rPr>
        <w:t xml:space="preserve">. </w:t>
      </w:r>
      <w:r w:rsidR="00C405E0" w:rsidRPr="00EB622A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18.09.2012 г. № 69 «Об утверждении Положения об оплате труда работников, замещающих должности, не являющиеся должностями муниципальной службы»</w:t>
      </w:r>
    </w:p>
    <w:p w14:paraId="1B34DB82" w14:textId="4D28293D" w:rsidR="00C405E0" w:rsidRDefault="00230903" w:rsidP="00C405E0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C405E0">
        <w:rPr>
          <w:sz w:val="28"/>
          <w:szCs w:val="28"/>
        </w:rPr>
        <w:t xml:space="preserve">. О внесении изменений в персональный состав постоянных комиссий Борисоглебской городской Думы Борисоглебского городского округа Воронежской области </w:t>
      </w:r>
      <w:r w:rsidR="00C405E0">
        <w:rPr>
          <w:sz w:val="28"/>
          <w:szCs w:val="28"/>
          <w:lang w:val="en-US"/>
        </w:rPr>
        <w:t>VIII</w:t>
      </w:r>
      <w:r w:rsidR="00C405E0" w:rsidRPr="00F918DB">
        <w:rPr>
          <w:sz w:val="28"/>
          <w:szCs w:val="28"/>
        </w:rPr>
        <w:t xml:space="preserve"> </w:t>
      </w:r>
      <w:r w:rsidR="006B597D">
        <w:rPr>
          <w:sz w:val="28"/>
          <w:szCs w:val="28"/>
        </w:rPr>
        <w:t>созыва</w:t>
      </w:r>
    </w:p>
    <w:p w14:paraId="20322EF5" w14:textId="05BC7D7F" w:rsidR="00BF5C41" w:rsidRDefault="00230903" w:rsidP="00375834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BF5C41">
        <w:rPr>
          <w:sz w:val="28"/>
          <w:szCs w:val="28"/>
        </w:rPr>
        <w:t xml:space="preserve">. </w:t>
      </w:r>
      <w:r w:rsidR="00531F33">
        <w:rPr>
          <w:sz w:val="28"/>
          <w:szCs w:val="28"/>
        </w:rPr>
        <w:t xml:space="preserve">О бюджете Борисоглебского городского округа Воронежской области на 2023 год и плановый период </w:t>
      </w:r>
      <w:r w:rsidR="006B597D">
        <w:rPr>
          <w:sz w:val="28"/>
          <w:szCs w:val="28"/>
        </w:rPr>
        <w:t>2024 и 2025 годов</w:t>
      </w:r>
    </w:p>
    <w:p w14:paraId="5988FBFF" w14:textId="195539F5" w:rsidR="00375834" w:rsidRDefault="00230903" w:rsidP="00375834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531F33">
        <w:rPr>
          <w:sz w:val="28"/>
          <w:szCs w:val="28"/>
        </w:rPr>
        <w:t xml:space="preserve">. Об определении кандидатур 9 членов </w:t>
      </w:r>
      <w:r w:rsidR="00375834">
        <w:rPr>
          <w:sz w:val="28"/>
          <w:szCs w:val="28"/>
        </w:rPr>
        <w:t>О</w:t>
      </w:r>
      <w:r w:rsidR="00531F33">
        <w:rPr>
          <w:sz w:val="28"/>
          <w:szCs w:val="28"/>
        </w:rPr>
        <w:t>бщественной</w:t>
      </w:r>
      <w:r w:rsidR="00375834">
        <w:rPr>
          <w:sz w:val="28"/>
          <w:szCs w:val="28"/>
        </w:rPr>
        <w:t xml:space="preserve"> палаты Борисоглебского городского округа Воро</w:t>
      </w:r>
      <w:r w:rsidR="006B597D">
        <w:rPr>
          <w:sz w:val="28"/>
          <w:szCs w:val="28"/>
        </w:rPr>
        <w:t>нежской области седьмого созыва</w:t>
      </w:r>
    </w:p>
    <w:p w14:paraId="7E3C82B1" w14:textId="02016B46" w:rsidR="007E04ED" w:rsidRDefault="007E04ED" w:rsidP="00375834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7E0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в персональный состав постоянных комиссий Борисоглебской городской Думы Борисоглебского городского округа Воронежской области </w:t>
      </w:r>
      <w:r>
        <w:rPr>
          <w:sz w:val="28"/>
          <w:szCs w:val="28"/>
          <w:lang w:val="en-US"/>
        </w:rPr>
        <w:t>VIII</w:t>
      </w:r>
      <w:r w:rsidRPr="00F918DB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14:paraId="3819F1BC" w14:textId="5148BF0A" w:rsidR="00230903" w:rsidRDefault="007E04ED" w:rsidP="00375834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230903">
        <w:rPr>
          <w:sz w:val="28"/>
          <w:szCs w:val="28"/>
        </w:rPr>
        <w:t>.</w:t>
      </w:r>
      <w:r w:rsidR="00230903" w:rsidRPr="00230903">
        <w:rPr>
          <w:sz w:val="28"/>
          <w:szCs w:val="28"/>
        </w:rPr>
        <w:t xml:space="preserve"> </w:t>
      </w:r>
      <w:r w:rsidR="00230903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18.02.2014 г. № 227 «Об учреждении печатного средства массовой информации органов местного самоуправления Борисоглебского городского округа Воронежской области»</w:t>
      </w:r>
    </w:p>
    <w:p w14:paraId="59439D19" w14:textId="77777777" w:rsidR="00C405E0" w:rsidRPr="008512CA" w:rsidRDefault="00C405E0" w:rsidP="008512CA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14:paraId="7E3806E3" w14:textId="77777777" w:rsidR="0035663F" w:rsidRDefault="006A7936" w:rsidP="0035663F">
      <w:pPr>
        <w:tabs>
          <w:tab w:val="left" w:pos="0"/>
        </w:tabs>
        <w:suppressAutoHyphens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Принята к сведению информация от отделов администрации </w:t>
      </w:r>
      <w:r w:rsidRPr="00B9029C">
        <w:rPr>
          <w:b/>
          <w:sz w:val="28"/>
          <w:szCs w:val="28"/>
        </w:rPr>
        <w:t>Борисоглебского городского округа</w:t>
      </w:r>
      <w:r>
        <w:rPr>
          <w:b/>
          <w:sz w:val="28"/>
          <w:szCs w:val="28"/>
        </w:rPr>
        <w:t xml:space="preserve"> и Борисоглебской </w:t>
      </w:r>
      <w:proofErr w:type="spellStart"/>
      <w:r>
        <w:rPr>
          <w:b/>
          <w:sz w:val="28"/>
          <w:szCs w:val="28"/>
        </w:rPr>
        <w:t>межрайпрокуратуры</w:t>
      </w:r>
      <w:proofErr w:type="spellEnd"/>
      <w:r>
        <w:rPr>
          <w:b/>
          <w:sz w:val="28"/>
          <w:szCs w:val="28"/>
        </w:rPr>
        <w:t xml:space="preserve"> по следующим вопросам</w:t>
      </w:r>
      <w:r w:rsidRPr="00B9029C">
        <w:rPr>
          <w:b/>
          <w:sz w:val="28"/>
          <w:szCs w:val="28"/>
        </w:rPr>
        <w:t>:</w:t>
      </w:r>
    </w:p>
    <w:p w14:paraId="4169CE79" w14:textId="2A2C0812" w:rsidR="0035663F" w:rsidRDefault="0035663F" w:rsidP="00356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510D4">
        <w:rPr>
          <w:sz w:val="28"/>
          <w:szCs w:val="28"/>
        </w:rPr>
        <w:t>Об исполнении муниципальной программы «Муниципальное управление и гражданское общество» за  2021 го</w:t>
      </w:r>
      <w:r w:rsidR="006B597D">
        <w:rPr>
          <w:sz w:val="28"/>
          <w:szCs w:val="28"/>
        </w:rPr>
        <w:t>д</w:t>
      </w:r>
    </w:p>
    <w:p w14:paraId="1322CDD2" w14:textId="5120EBA8" w:rsidR="0035663F" w:rsidRDefault="0035663F" w:rsidP="0035663F">
      <w:pPr>
        <w:jc w:val="both"/>
        <w:rPr>
          <w:sz w:val="28"/>
          <w:szCs w:val="28"/>
        </w:rPr>
      </w:pPr>
      <w:r w:rsidRPr="00A510D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510D4">
        <w:rPr>
          <w:sz w:val="28"/>
          <w:szCs w:val="28"/>
        </w:rPr>
        <w:t>Об исполнении муниципальной программы «Безопасность городского округа» за 2021</w:t>
      </w:r>
      <w:r w:rsidR="006B597D">
        <w:rPr>
          <w:sz w:val="28"/>
          <w:szCs w:val="28"/>
        </w:rPr>
        <w:t xml:space="preserve"> год</w:t>
      </w:r>
    </w:p>
    <w:p w14:paraId="3D7C54D8" w14:textId="76FD6BDD" w:rsidR="0035663F" w:rsidRPr="00982A32" w:rsidRDefault="00230903" w:rsidP="0035663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663F">
        <w:rPr>
          <w:sz w:val="28"/>
          <w:szCs w:val="28"/>
        </w:rPr>
        <w:t xml:space="preserve">. </w:t>
      </w:r>
      <w:r w:rsidR="0035663F" w:rsidRPr="00982A32">
        <w:rPr>
          <w:sz w:val="28"/>
          <w:szCs w:val="28"/>
        </w:rPr>
        <w:t>Об исполнении муниципальной программы «Безопасность г</w:t>
      </w:r>
      <w:r w:rsidR="0035663F">
        <w:rPr>
          <w:sz w:val="28"/>
          <w:szCs w:val="28"/>
        </w:rPr>
        <w:t xml:space="preserve">ородского округа» за 9 месяцев </w:t>
      </w:r>
      <w:r w:rsidR="0035663F" w:rsidRPr="00982A32">
        <w:rPr>
          <w:sz w:val="28"/>
          <w:szCs w:val="28"/>
        </w:rPr>
        <w:t xml:space="preserve"> 2022 года</w:t>
      </w:r>
    </w:p>
    <w:p w14:paraId="65CFA78D" w14:textId="731FE356" w:rsidR="0035663F" w:rsidRDefault="00230903" w:rsidP="0035663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663F">
        <w:rPr>
          <w:sz w:val="28"/>
          <w:szCs w:val="28"/>
        </w:rPr>
        <w:t xml:space="preserve">. </w:t>
      </w:r>
      <w:r w:rsidR="0035663F" w:rsidRPr="00982A32">
        <w:rPr>
          <w:sz w:val="28"/>
          <w:szCs w:val="28"/>
        </w:rPr>
        <w:t>Об исполнении муниципальной программы «Муниципальное управление и гражд</w:t>
      </w:r>
      <w:r w:rsidR="0035663F">
        <w:rPr>
          <w:sz w:val="28"/>
          <w:szCs w:val="28"/>
        </w:rPr>
        <w:t xml:space="preserve">анское общество» за  9 месяцев </w:t>
      </w:r>
      <w:r w:rsidR="0035663F" w:rsidRPr="00982A32">
        <w:rPr>
          <w:sz w:val="28"/>
          <w:szCs w:val="28"/>
        </w:rPr>
        <w:t xml:space="preserve"> 2022 года</w:t>
      </w:r>
    </w:p>
    <w:p w14:paraId="1AA0FDC1" w14:textId="2961435E" w:rsidR="00230903" w:rsidRPr="00F961B4" w:rsidRDefault="00230903" w:rsidP="00230903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961B4">
        <w:rPr>
          <w:sz w:val="28"/>
          <w:szCs w:val="28"/>
        </w:rPr>
        <w:t>О состоянии законности при исполнении законодательства о противодействии коррупции за 1 полугодие 2022 года</w:t>
      </w:r>
    </w:p>
    <w:p w14:paraId="7D28A077" w14:textId="136240FF" w:rsidR="00230903" w:rsidRDefault="00230903" w:rsidP="00230903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F961B4">
        <w:rPr>
          <w:sz w:val="28"/>
          <w:szCs w:val="28"/>
        </w:rPr>
        <w:t>О состоянии законности в сфере защиты прав предпринимателей при осуществлении государственного и муниципального контроля за 1 полугодие 2022 года</w:t>
      </w:r>
    </w:p>
    <w:p w14:paraId="0DB92711" w14:textId="3B6433EE" w:rsidR="0035663F" w:rsidRPr="00AA4A70" w:rsidRDefault="0035663F" w:rsidP="0035663F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262571">
        <w:rPr>
          <w:sz w:val="28"/>
          <w:szCs w:val="28"/>
        </w:rPr>
        <w:t>О соблюдении законодательства в сфере закупок товаров, работ, услуг, бюджетного законодательства за 1 полугодие 2022 года</w:t>
      </w:r>
    </w:p>
    <w:p w14:paraId="131C5EAB" w14:textId="0E28FB45" w:rsidR="0035663F" w:rsidRDefault="0035663F" w:rsidP="0035663F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62571">
        <w:rPr>
          <w:sz w:val="28"/>
          <w:szCs w:val="28"/>
        </w:rPr>
        <w:t>О состоянии законности в сфере соблюдения прав несовершеннолетних за 1 полугодие 2022 года</w:t>
      </w:r>
    </w:p>
    <w:p w14:paraId="0AACD242" w14:textId="58102CA2" w:rsidR="0035663F" w:rsidRDefault="006A7936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E2FCE33" w14:textId="715C8501" w:rsidR="006A7936" w:rsidRDefault="0035663F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7936">
        <w:rPr>
          <w:sz w:val="28"/>
          <w:szCs w:val="28"/>
        </w:rPr>
        <w:t xml:space="preserve">В течение отчетного периода не рассматривались обращения о нарушениях депутатами норм депутатской этики. </w:t>
      </w:r>
    </w:p>
    <w:p w14:paraId="2B064216" w14:textId="04470A08" w:rsidR="004400D0" w:rsidRDefault="002238B2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400D0" w:rsidRPr="004400D0">
        <w:rPr>
          <w:sz w:val="28"/>
          <w:szCs w:val="28"/>
        </w:rPr>
        <w:t>В декабре 202</w:t>
      </w:r>
      <w:r w:rsidR="00593E03">
        <w:rPr>
          <w:sz w:val="28"/>
          <w:szCs w:val="28"/>
        </w:rPr>
        <w:t>2</w:t>
      </w:r>
      <w:r w:rsidR="006A7936" w:rsidRPr="004400D0">
        <w:rPr>
          <w:sz w:val="28"/>
          <w:szCs w:val="28"/>
        </w:rPr>
        <w:t xml:space="preserve"> года </w:t>
      </w:r>
      <w:proofErr w:type="gramStart"/>
      <w:r w:rsidR="006A7936" w:rsidRPr="004400D0">
        <w:rPr>
          <w:sz w:val="28"/>
          <w:szCs w:val="28"/>
        </w:rPr>
        <w:t>рассмотрено</w:t>
      </w:r>
      <w:r w:rsidR="00F02A2F">
        <w:rPr>
          <w:sz w:val="28"/>
          <w:szCs w:val="28"/>
        </w:rPr>
        <w:t xml:space="preserve"> </w:t>
      </w:r>
      <w:r w:rsidR="004400D0" w:rsidRPr="004400D0">
        <w:rPr>
          <w:sz w:val="28"/>
          <w:szCs w:val="28"/>
        </w:rPr>
        <w:t>и поддержано</w:t>
      </w:r>
      <w:proofErr w:type="gramEnd"/>
      <w:r w:rsidR="004400D0" w:rsidRPr="004400D0">
        <w:rPr>
          <w:sz w:val="28"/>
          <w:szCs w:val="28"/>
        </w:rPr>
        <w:t xml:space="preserve"> </w:t>
      </w:r>
      <w:r w:rsidR="006A7936" w:rsidRPr="004400D0">
        <w:rPr>
          <w:sz w:val="28"/>
          <w:szCs w:val="28"/>
        </w:rPr>
        <w:t xml:space="preserve">ходатайство </w:t>
      </w:r>
      <w:r w:rsidR="00593E03">
        <w:rPr>
          <w:sz w:val="28"/>
          <w:szCs w:val="28"/>
        </w:rPr>
        <w:t>Общественной палаты Борисоглебского городского округа</w:t>
      </w:r>
      <w:r w:rsidR="004400D0" w:rsidRPr="004400D0">
        <w:rPr>
          <w:sz w:val="28"/>
          <w:szCs w:val="28"/>
        </w:rPr>
        <w:t xml:space="preserve"> о присвоении звания </w:t>
      </w:r>
      <w:r w:rsidR="006A7936" w:rsidRPr="004400D0">
        <w:rPr>
          <w:sz w:val="28"/>
          <w:szCs w:val="28"/>
        </w:rPr>
        <w:t>Почетный гражданин Бо</w:t>
      </w:r>
      <w:r w:rsidR="004400D0" w:rsidRPr="004400D0">
        <w:rPr>
          <w:sz w:val="28"/>
          <w:szCs w:val="28"/>
        </w:rPr>
        <w:t xml:space="preserve">рисоглебского городского округа </w:t>
      </w:r>
      <w:r w:rsidR="00593E03">
        <w:rPr>
          <w:sz w:val="28"/>
          <w:szCs w:val="28"/>
        </w:rPr>
        <w:t>Татьяне Николаевны Смолиной</w:t>
      </w:r>
      <w:r w:rsidR="006A7936" w:rsidRPr="004400D0">
        <w:rPr>
          <w:sz w:val="28"/>
          <w:szCs w:val="28"/>
        </w:rPr>
        <w:t>.</w:t>
      </w:r>
      <w:r w:rsidR="004400D0">
        <w:rPr>
          <w:sz w:val="28"/>
          <w:szCs w:val="28"/>
        </w:rPr>
        <w:t xml:space="preserve"> </w:t>
      </w:r>
    </w:p>
    <w:p w14:paraId="771B435B" w14:textId="67DF0D19" w:rsidR="006A7936" w:rsidRDefault="00230903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04C67">
        <w:rPr>
          <w:sz w:val="28"/>
          <w:szCs w:val="28"/>
        </w:rPr>
        <w:t xml:space="preserve"> </w:t>
      </w:r>
      <w:r w:rsidR="006A7936">
        <w:rPr>
          <w:sz w:val="28"/>
          <w:szCs w:val="28"/>
        </w:rPr>
        <w:t xml:space="preserve">Следует отметить, что </w:t>
      </w:r>
      <w:r w:rsidR="004400D0">
        <w:rPr>
          <w:sz w:val="28"/>
          <w:szCs w:val="28"/>
        </w:rPr>
        <w:t>запланированные мероприятия и заседания</w:t>
      </w:r>
      <w:r w:rsidR="006A7936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исполнены в полном объеме</w:t>
      </w:r>
      <w:r w:rsidR="006A7936">
        <w:rPr>
          <w:sz w:val="28"/>
          <w:szCs w:val="28"/>
        </w:rPr>
        <w:t xml:space="preserve">. </w:t>
      </w:r>
    </w:p>
    <w:p w14:paraId="6BF3DFF5" w14:textId="77777777" w:rsidR="006A7936" w:rsidRDefault="006A7936" w:rsidP="003C2995">
      <w:pPr>
        <w:jc w:val="both"/>
        <w:rPr>
          <w:sz w:val="28"/>
          <w:szCs w:val="28"/>
        </w:rPr>
      </w:pPr>
    </w:p>
    <w:p w14:paraId="58E6227C" w14:textId="77777777" w:rsidR="000B7F01" w:rsidRDefault="000B7F01" w:rsidP="003C2995">
      <w:pPr>
        <w:jc w:val="both"/>
        <w:rPr>
          <w:sz w:val="28"/>
          <w:szCs w:val="28"/>
        </w:rPr>
      </w:pPr>
    </w:p>
    <w:p w14:paraId="0FC5D5C7" w14:textId="77777777" w:rsidR="000B7F01" w:rsidRDefault="000B7F01" w:rsidP="003C2995">
      <w:pPr>
        <w:jc w:val="both"/>
        <w:rPr>
          <w:sz w:val="28"/>
          <w:szCs w:val="28"/>
        </w:rPr>
      </w:pPr>
    </w:p>
    <w:p w14:paraId="05E3BB69" w14:textId="01E7DC69" w:rsidR="006A7936" w:rsidRDefault="006A7936" w:rsidP="003C2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6A7936" w:rsidSect="00304C67">
      <w:footerReference w:type="even" r:id="rId9"/>
      <w:footerReference w:type="default" r:id="rId10"/>
      <w:pgSz w:w="11906" w:h="16838"/>
      <w:pgMar w:top="567" w:right="567" w:bottom="510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4F14B" w14:textId="77777777" w:rsidR="007B705F" w:rsidRDefault="007B705F">
      <w:r>
        <w:separator/>
      </w:r>
    </w:p>
  </w:endnote>
  <w:endnote w:type="continuationSeparator" w:id="0">
    <w:p w14:paraId="6FE8B1A9" w14:textId="77777777" w:rsidR="007B705F" w:rsidRDefault="007B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F5936" w14:textId="77777777" w:rsidR="006A7936" w:rsidRDefault="006A7936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69E372B" w14:textId="77777777" w:rsidR="006A7936" w:rsidRDefault="006A7936" w:rsidP="003D206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DE0B" w14:textId="77777777" w:rsidR="006A7936" w:rsidRDefault="006A7936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54DA">
      <w:rPr>
        <w:rStyle w:val="a9"/>
        <w:noProof/>
      </w:rPr>
      <w:t>7</w:t>
    </w:r>
    <w:r>
      <w:rPr>
        <w:rStyle w:val="a9"/>
      </w:rPr>
      <w:fldChar w:fldCharType="end"/>
    </w:r>
  </w:p>
  <w:p w14:paraId="1BEF1A86" w14:textId="77777777" w:rsidR="006A7936" w:rsidRDefault="006A7936" w:rsidP="003D206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6E9EE" w14:textId="77777777" w:rsidR="007B705F" w:rsidRDefault="007B705F">
      <w:r>
        <w:separator/>
      </w:r>
    </w:p>
  </w:footnote>
  <w:footnote w:type="continuationSeparator" w:id="0">
    <w:p w14:paraId="2C76C12A" w14:textId="77777777" w:rsidR="007B705F" w:rsidRDefault="007B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5729A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A2E45FF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5005549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A3B63F0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E00506A"/>
    <w:multiLevelType w:val="hybridMultilevel"/>
    <w:tmpl w:val="15583D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67E45"/>
    <w:multiLevelType w:val="hybridMultilevel"/>
    <w:tmpl w:val="8F868BF0"/>
    <w:lvl w:ilvl="0" w:tplc="E85EED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475"/>
    <w:rsid w:val="00057E41"/>
    <w:rsid w:val="00067FA2"/>
    <w:rsid w:val="0007566C"/>
    <w:rsid w:val="00076DA1"/>
    <w:rsid w:val="0008140F"/>
    <w:rsid w:val="00082C6A"/>
    <w:rsid w:val="00084692"/>
    <w:rsid w:val="000852C3"/>
    <w:rsid w:val="000926D0"/>
    <w:rsid w:val="000930BD"/>
    <w:rsid w:val="00094F0B"/>
    <w:rsid w:val="000971C6"/>
    <w:rsid w:val="000A0608"/>
    <w:rsid w:val="000A4A2E"/>
    <w:rsid w:val="000B537A"/>
    <w:rsid w:val="000B7F01"/>
    <w:rsid w:val="000C106E"/>
    <w:rsid w:val="000C25C6"/>
    <w:rsid w:val="000D2A21"/>
    <w:rsid w:val="000E5E20"/>
    <w:rsid w:val="000F56A7"/>
    <w:rsid w:val="000F5FA4"/>
    <w:rsid w:val="001003DA"/>
    <w:rsid w:val="0010276D"/>
    <w:rsid w:val="00105F47"/>
    <w:rsid w:val="0011105F"/>
    <w:rsid w:val="0011439E"/>
    <w:rsid w:val="00122E31"/>
    <w:rsid w:val="00125468"/>
    <w:rsid w:val="0012556B"/>
    <w:rsid w:val="00126CD6"/>
    <w:rsid w:val="00127916"/>
    <w:rsid w:val="001357CB"/>
    <w:rsid w:val="001372DF"/>
    <w:rsid w:val="00140F45"/>
    <w:rsid w:val="00143CA9"/>
    <w:rsid w:val="00146FFC"/>
    <w:rsid w:val="001522DC"/>
    <w:rsid w:val="001577C0"/>
    <w:rsid w:val="00163017"/>
    <w:rsid w:val="00174450"/>
    <w:rsid w:val="00174D06"/>
    <w:rsid w:val="001760DC"/>
    <w:rsid w:val="001802A6"/>
    <w:rsid w:val="001802F7"/>
    <w:rsid w:val="0018174C"/>
    <w:rsid w:val="00182C95"/>
    <w:rsid w:val="00186EAD"/>
    <w:rsid w:val="0018701F"/>
    <w:rsid w:val="0019253D"/>
    <w:rsid w:val="00193912"/>
    <w:rsid w:val="001A3BA4"/>
    <w:rsid w:val="001A5BDA"/>
    <w:rsid w:val="001A66EE"/>
    <w:rsid w:val="001B011E"/>
    <w:rsid w:val="001B1E8D"/>
    <w:rsid w:val="001B422D"/>
    <w:rsid w:val="001B6845"/>
    <w:rsid w:val="001C03D9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238B2"/>
    <w:rsid w:val="00230903"/>
    <w:rsid w:val="00230A74"/>
    <w:rsid w:val="002406C9"/>
    <w:rsid w:val="00241CA1"/>
    <w:rsid w:val="00242207"/>
    <w:rsid w:val="002440B5"/>
    <w:rsid w:val="00244561"/>
    <w:rsid w:val="00247F02"/>
    <w:rsid w:val="0025058B"/>
    <w:rsid w:val="0025153E"/>
    <w:rsid w:val="002560EA"/>
    <w:rsid w:val="00256728"/>
    <w:rsid w:val="00261A67"/>
    <w:rsid w:val="0026553C"/>
    <w:rsid w:val="00266BBD"/>
    <w:rsid w:val="00270734"/>
    <w:rsid w:val="00273F43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2A58"/>
    <w:rsid w:val="002F383F"/>
    <w:rsid w:val="002F3902"/>
    <w:rsid w:val="002F4CB3"/>
    <w:rsid w:val="002F7BE5"/>
    <w:rsid w:val="003025C8"/>
    <w:rsid w:val="00302764"/>
    <w:rsid w:val="0030378D"/>
    <w:rsid w:val="00304208"/>
    <w:rsid w:val="00304C67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364DF"/>
    <w:rsid w:val="00336861"/>
    <w:rsid w:val="003410FF"/>
    <w:rsid w:val="003448FA"/>
    <w:rsid w:val="00345055"/>
    <w:rsid w:val="0034618C"/>
    <w:rsid w:val="003503DE"/>
    <w:rsid w:val="003534B8"/>
    <w:rsid w:val="003536D0"/>
    <w:rsid w:val="003546DD"/>
    <w:rsid w:val="003558D2"/>
    <w:rsid w:val="0035663F"/>
    <w:rsid w:val="00357C0C"/>
    <w:rsid w:val="00361553"/>
    <w:rsid w:val="00363FA9"/>
    <w:rsid w:val="003644AF"/>
    <w:rsid w:val="00364722"/>
    <w:rsid w:val="0036513B"/>
    <w:rsid w:val="00370A83"/>
    <w:rsid w:val="00375834"/>
    <w:rsid w:val="00380B49"/>
    <w:rsid w:val="00381B7E"/>
    <w:rsid w:val="00383915"/>
    <w:rsid w:val="00386B0F"/>
    <w:rsid w:val="00387935"/>
    <w:rsid w:val="00394CEF"/>
    <w:rsid w:val="00396F31"/>
    <w:rsid w:val="003A0531"/>
    <w:rsid w:val="003A212C"/>
    <w:rsid w:val="003A3CA0"/>
    <w:rsid w:val="003A5C57"/>
    <w:rsid w:val="003B5705"/>
    <w:rsid w:val="003B692F"/>
    <w:rsid w:val="003C2995"/>
    <w:rsid w:val="003C4BA6"/>
    <w:rsid w:val="003C5F71"/>
    <w:rsid w:val="003C628D"/>
    <w:rsid w:val="003C6F13"/>
    <w:rsid w:val="003D06D6"/>
    <w:rsid w:val="003D1350"/>
    <w:rsid w:val="003D206B"/>
    <w:rsid w:val="003D214E"/>
    <w:rsid w:val="003D2F1A"/>
    <w:rsid w:val="003D409F"/>
    <w:rsid w:val="003D59C7"/>
    <w:rsid w:val="003D5EA4"/>
    <w:rsid w:val="003E299F"/>
    <w:rsid w:val="003E4629"/>
    <w:rsid w:val="003F2251"/>
    <w:rsid w:val="003F2BCC"/>
    <w:rsid w:val="003F3A2F"/>
    <w:rsid w:val="003F66C1"/>
    <w:rsid w:val="003F6FE5"/>
    <w:rsid w:val="00401063"/>
    <w:rsid w:val="004071F2"/>
    <w:rsid w:val="0041159C"/>
    <w:rsid w:val="00413564"/>
    <w:rsid w:val="00413CC4"/>
    <w:rsid w:val="00414AAA"/>
    <w:rsid w:val="00416802"/>
    <w:rsid w:val="00421A4E"/>
    <w:rsid w:val="00426190"/>
    <w:rsid w:val="00437255"/>
    <w:rsid w:val="004400D0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3986"/>
    <w:rsid w:val="00467927"/>
    <w:rsid w:val="00467A11"/>
    <w:rsid w:val="00467E88"/>
    <w:rsid w:val="0047074B"/>
    <w:rsid w:val="00471B87"/>
    <w:rsid w:val="00480E86"/>
    <w:rsid w:val="00483184"/>
    <w:rsid w:val="00483791"/>
    <w:rsid w:val="004852F8"/>
    <w:rsid w:val="00491DA5"/>
    <w:rsid w:val="00492409"/>
    <w:rsid w:val="00492DF7"/>
    <w:rsid w:val="00494B6E"/>
    <w:rsid w:val="00494C35"/>
    <w:rsid w:val="0049652D"/>
    <w:rsid w:val="004A5D66"/>
    <w:rsid w:val="004A6D36"/>
    <w:rsid w:val="004A7820"/>
    <w:rsid w:val="004B0217"/>
    <w:rsid w:val="004B1B9D"/>
    <w:rsid w:val="004B6D26"/>
    <w:rsid w:val="004B7984"/>
    <w:rsid w:val="004C03C2"/>
    <w:rsid w:val="004C06BC"/>
    <w:rsid w:val="004C1847"/>
    <w:rsid w:val="004C27E6"/>
    <w:rsid w:val="004C3960"/>
    <w:rsid w:val="004D12B6"/>
    <w:rsid w:val="004D2E96"/>
    <w:rsid w:val="004D4DA4"/>
    <w:rsid w:val="004D6C48"/>
    <w:rsid w:val="004D7C22"/>
    <w:rsid w:val="004E1AFF"/>
    <w:rsid w:val="004E2D1F"/>
    <w:rsid w:val="004F2318"/>
    <w:rsid w:val="004F3018"/>
    <w:rsid w:val="004F30A4"/>
    <w:rsid w:val="00500AA5"/>
    <w:rsid w:val="00502F5A"/>
    <w:rsid w:val="00504636"/>
    <w:rsid w:val="005066EA"/>
    <w:rsid w:val="00507AC9"/>
    <w:rsid w:val="00511346"/>
    <w:rsid w:val="0051320A"/>
    <w:rsid w:val="00531F33"/>
    <w:rsid w:val="00534047"/>
    <w:rsid w:val="00536053"/>
    <w:rsid w:val="005457CD"/>
    <w:rsid w:val="00545BD3"/>
    <w:rsid w:val="0055259C"/>
    <w:rsid w:val="00556D89"/>
    <w:rsid w:val="00561E43"/>
    <w:rsid w:val="00563459"/>
    <w:rsid w:val="005667D2"/>
    <w:rsid w:val="00570688"/>
    <w:rsid w:val="00571FA2"/>
    <w:rsid w:val="005737CE"/>
    <w:rsid w:val="0057652A"/>
    <w:rsid w:val="0058157C"/>
    <w:rsid w:val="00582ADF"/>
    <w:rsid w:val="00587065"/>
    <w:rsid w:val="00590D50"/>
    <w:rsid w:val="00591E5F"/>
    <w:rsid w:val="00593E03"/>
    <w:rsid w:val="00593F83"/>
    <w:rsid w:val="0059700D"/>
    <w:rsid w:val="00597A63"/>
    <w:rsid w:val="005A0204"/>
    <w:rsid w:val="005A2C76"/>
    <w:rsid w:val="005A45C3"/>
    <w:rsid w:val="005A55AD"/>
    <w:rsid w:val="005A6465"/>
    <w:rsid w:val="005A7FE8"/>
    <w:rsid w:val="005B5201"/>
    <w:rsid w:val="005B5B2A"/>
    <w:rsid w:val="005B61E9"/>
    <w:rsid w:val="005B6531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FB5"/>
    <w:rsid w:val="00612D8A"/>
    <w:rsid w:val="00612DA9"/>
    <w:rsid w:val="0061578D"/>
    <w:rsid w:val="00624BCA"/>
    <w:rsid w:val="0062671A"/>
    <w:rsid w:val="00627D42"/>
    <w:rsid w:val="00635830"/>
    <w:rsid w:val="00635F58"/>
    <w:rsid w:val="00636DF7"/>
    <w:rsid w:val="00642908"/>
    <w:rsid w:val="006510C7"/>
    <w:rsid w:val="00651CB8"/>
    <w:rsid w:val="00653491"/>
    <w:rsid w:val="00657D31"/>
    <w:rsid w:val="00666020"/>
    <w:rsid w:val="006674E7"/>
    <w:rsid w:val="00667A4F"/>
    <w:rsid w:val="006726C8"/>
    <w:rsid w:val="00673C27"/>
    <w:rsid w:val="00682B72"/>
    <w:rsid w:val="00682D25"/>
    <w:rsid w:val="006910AD"/>
    <w:rsid w:val="00691EA8"/>
    <w:rsid w:val="006A1590"/>
    <w:rsid w:val="006A36C6"/>
    <w:rsid w:val="006A4718"/>
    <w:rsid w:val="006A6F60"/>
    <w:rsid w:val="006A7936"/>
    <w:rsid w:val="006B0D29"/>
    <w:rsid w:val="006B4074"/>
    <w:rsid w:val="006B597D"/>
    <w:rsid w:val="006B6943"/>
    <w:rsid w:val="006B7809"/>
    <w:rsid w:val="006B7C6E"/>
    <w:rsid w:val="006C0322"/>
    <w:rsid w:val="006C15AB"/>
    <w:rsid w:val="006C448F"/>
    <w:rsid w:val="006D1139"/>
    <w:rsid w:val="006D489C"/>
    <w:rsid w:val="006D606E"/>
    <w:rsid w:val="006E443D"/>
    <w:rsid w:val="006E4696"/>
    <w:rsid w:val="006E515F"/>
    <w:rsid w:val="006E62F8"/>
    <w:rsid w:val="006E788C"/>
    <w:rsid w:val="006E7D25"/>
    <w:rsid w:val="006F33BE"/>
    <w:rsid w:val="006F5FB1"/>
    <w:rsid w:val="006F6CD1"/>
    <w:rsid w:val="007011FE"/>
    <w:rsid w:val="007035C1"/>
    <w:rsid w:val="00706A8B"/>
    <w:rsid w:val="00707F21"/>
    <w:rsid w:val="007149D2"/>
    <w:rsid w:val="00715C63"/>
    <w:rsid w:val="00727492"/>
    <w:rsid w:val="00735B52"/>
    <w:rsid w:val="00736AF6"/>
    <w:rsid w:val="00741026"/>
    <w:rsid w:val="00741C2A"/>
    <w:rsid w:val="0074357A"/>
    <w:rsid w:val="007459C4"/>
    <w:rsid w:val="00746786"/>
    <w:rsid w:val="00751CAD"/>
    <w:rsid w:val="00765C08"/>
    <w:rsid w:val="00767D4B"/>
    <w:rsid w:val="00770495"/>
    <w:rsid w:val="00770E5E"/>
    <w:rsid w:val="007744F1"/>
    <w:rsid w:val="00775A2D"/>
    <w:rsid w:val="00775E91"/>
    <w:rsid w:val="00783523"/>
    <w:rsid w:val="007920A1"/>
    <w:rsid w:val="007A50F8"/>
    <w:rsid w:val="007B1600"/>
    <w:rsid w:val="007B1A93"/>
    <w:rsid w:val="007B68E5"/>
    <w:rsid w:val="007B705F"/>
    <w:rsid w:val="007D3093"/>
    <w:rsid w:val="007D34AA"/>
    <w:rsid w:val="007D36E2"/>
    <w:rsid w:val="007D58CC"/>
    <w:rsid w:val="007E00E3"/>
    <w:rsid w:val="007E04ED"/>
    <w:rsid w:val="007E203E"/>
    <w:rsid w:val="007E381D"/>
    <w:rsid w:val="007E4FAF"/>
    <w:rsid w:val="007E56B8"/>
    <w:rsid w:val="007E5B37"/>
    <w:rsid w:val="007E7A66"/>
    <w:rsid w:val="007F1707"/>
    <w:rsid w:val="007F69F4"/>
    <w:rsid w:val="007F6BE4"/>
    <w:rsid w:val="00803008"/>
    <w:rsid w:val="0080399C"/>
    <w:rsid w:val="008039C7"/>
    <w:rsid w:val="008042D0"/>
    <w:rsid w:val="00811743"/>
    <w:rsid w:val="00814AB9"/>
    <w:rsid w:val="00815AF6"/>
    <w:rsid w:val="00816C71"/>
    <w:rsid w:val="00820E3E"/>
    <w:rsid w:val="008237B3"/>
    <w:rsid w:val="00824838"/>
    <w:rsid w:val="00824EE4"/>
    <w:rsid w:val="00825374"/>
    <w:rsid w:val="008262A5"/>
    <w:rsid w:val="00826E63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2CA"/>
    <w:rsid w:val="00851A38"/>
    <w:rsid w:val="00854A4C"/>
    <w:rsid w:val="0086494F"/>
    <w:rsid w:val="00865489"/>
    <w:rsid w:val="00872556"/>
    <w:rsid w:val="00877D56"/>
    <w:rsid w:val="00877DA6"/>
    <w:rsid w:val="00883B30"/>
    <w:rsid w:val="00884897"/>
    <w:rsid w:val="00885A33"/>
    <w:rsid w:val="00890DB4"/>
    <w:rsid w:val="008925E5"/>
    <w:rsid w:val="00895217"/>
    <w:rsid w:val="00895D5B"/>
    <w:rsid w:val="008A0434"/>
    <w:rsid w:val="008A7997"/>
    <w:rsid w:val="008A7CEC"/>
    <w:rsid w:val="008B2B3A"/>
    <w:rsid w:val="008B6388"/>
    <w:rsid w:val="008C115D"/>
    <w:rsid w:val="008D0931"/>
    <w:rsid w:val="008D3570"/>
    <w:rsid w:val="008D6D32"/>
    <w:rsid w:val="008E1AB0"/>
    <w:rsid w:val="008E65B0"/>
    <w:rsid w:val="008F0AE4"/>
    <w:rsid w:val="008F452C"/>
    <w:rsid w:val="008F7C33"/>
    <w:rsid w:val="00901730"/>
    <w:rsid w:val="00905FE9"/>
    <w:rsid w:val="0091029A"/>
    <w:rsid w:val="00914DAF"/>
    <w:rsid w:val="009152A3"/>
    <w:rsid w:val="00917660"/>
    <w:rsid w:val="00921728"/>
    <w:rsid w:val="00926F0B"/>
    <w:rsid w:val="00930DBF"/>
    <w:rsid w:val="00930EFC"/>
    <w:rsid w:val="0093430F"/>
    <w:rsid w:val="009376B3"/>
    <w:rsid w:val="00944F16"/>
    <w:rsid w:val="00946CA1"/>
    <w:rsid w:val="00947271"/>
    <w:rsid w:val="00947C86"/>
    <w:rsid w:val="00950C33"/>
    <w:rsid w:val="009512DF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335C"/>
    <w:rsid w:val="009A2778"/>
    <w:rsid w:val="009A5820"/>
    <w:rsid w:val="009A6F7B"/>
    <w:rsid w:val="009B05E8"/>
    <w:rsid w:val="009C13B6"/>
    <w:rsid w:val="009D6FC2"/>
    <w:rsid w:val="009D7156"/>
    <w:rsid w:val="009E059F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799"/>
    <w:rsid w:val="00A42DEF"/>
    <w:rsid w:val="00A433E0"/>
    <w:rsid w:val="00A473B5"/>
    <w:rsid w:val="00A54FB2"/>
    <w:rsid w:val="00A55F57"/>
    <w:rsid w:val="00A6158D"/>
    <w:rsid w:val="00A64EFC"/>
    <w:rsid w:val="00A72526"/>
    <w:rsid w:val="00A73706"/>
    <w:rsid w:val="00A73D3D"/>
    <w:rsid w:val="00A7565D"/>
    <w:rsid w:val="00A84B6F"/>
    <w:rsid w:val="00A875AF"/>
    <w:rsid w:val="00A91D4B"/>
    <w:rsid w:val="00A9276D"/>
    <w:rsid w:val="00A929E6"/>
    <w:rsid w:val="00A92B06"/>
    <w:rsid w:val="00A94879"/>
    <w:rsid w:val="00A95718"/>
    <w:rsid w:val="00A963B9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F2"/>
    <w:rsid w:val="00AF5D4B"/>
    <w:rsid w:val="00B0479E"/>
    <w:rsid w:val="00B118C8"/>
    <w:rsid w:val="00B132AD"/>
    <w:rsid w:val="00B13D6B"/>
    <w:rsid w:val="00B13DB3"/>
    <w:rsid w:val="00B16EA5"/>
    <w:rsid w:val="00B21DC2"/>
    <w:rsid w:val="00B2215B"/>
    <w:rsid w:val="00B25368"/>
    <w:rsid w:val="00B3208C"/>
    <w:rsid w:val="00B37425"/>
    <w:rsid w:val="00B403E6"/>
    <w:rsid w:val="00B40F90"/>
    <w:rsid w:val="00B41068"/>
    <w:rsid w:val="00B4738E"/>
    <w:rsid w:val="00B51458"/>
    <w:rsid w:val="00B515CF"/>
    <w:rsid w:val="00B56A63"/>
    <w:rsid w:val="00B72FB5"/>
    <w:rsid w:val="00B7481B"/>
    <w:rsid w:val="00B80D69"/>
    <w:rsid w:val="00B80FEB"/>
    <w:rsid w:val="00B9029C"/>
    <w:rsid w:val="00B905D2"/>
    <w:rsid w:val="00B91A07"/>
    <w:rsid w:val="00B92CDD"/>
    <w:rsid w:val="00B94CE9"/>
    <w:rsid w:val="00B95AE2"/>
    <w:rsid w:val="00B9784B"/>
    <w:rsid w:val="00BA7181"/>
    <w:rsid w:val="00BB0E6B"/>
    <w:rsid w:val="00BB1325"/>
    <w:rsid w:val="00BB4B77"/>
    <w:rsid w:val="00BB6137"/>
    <w:rsid w:val="00BB7136"/>
    <w:rsid w:val="00BC247B"/>
    <w:rsid w:val="00BD24EE"/>
    <w:rsid w:val="00BD36BB"/>
    <w:rsid w:val="00BD3747"/>
    <w:rsid w:val="00BE6D74"/>
    <w:rsid w:val="00BF0CE9"/>
    <w:rsid w:val="00BF3411"/>
    <w:rsid w:val="00BF5C41"/>
    <w:rsid w:val="00C035D1"/>
    <w:rsid w:val="00C050FF"/>
    <w:rsid w:val="00C063C8"/>
    <w:rsid w:val="00C07A86"/>
    <w:rsid w:val="00C13294"/>
    <w:rsid w:val="00C1745A"/>
    <w:rsid w:val="00C20F55"/>
    <w:rsid w:val="00C2351F"/>
    <w:rsid w:val="00C24DB2"/>
    <w:rsid w:val="00C26B94"/>
    <w:rsid w:val="00C3100D"/>
    <w:rsid w:val="00C405E0"/>
    <w:rsid w:val="00C414CD"/>
    <w:rsid w:val="00C42960"/>
    <w:rsid w:val="00C436D9"/>
    <w:rsid w:val="00C447D7"/>
    <w:rsid w:val="00C46536"/>
    <w:rsid w:val="00C518A7"/>
    <w:rsid w:val="00C56AF9"/>
    <w:rsid w:val="00C707B0"/>
    <w:rsid w:val="00C71327"/>
    <w:rsid w:val="00C714C3"/>
    <w:rsid w:val="00C7464B"/>
    <w:rsid w:val="00C747D2"/>
    <w:rsid w:val="00C766BC"/>
    <w:rsid w:val="00C801EF"/>
    <w:rsid w:val="00C83CDE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423"/>
    <w:rsid w:val="00CA7A08"/>
    <w:rsid w:val="00CB26B8"/>
    <w:rsid w:val="00CB3720"/>
    <w:rsid w:val="00CB5061"/>
    <w:rsid w:val="00CB6216"/>
    <w:rsid w:val="00CC100D"/>
    <w:rsid w:val="00CC11FF"/>
    <w:rsid w:val="00CC1CFC"/>
    <w:rsid w:val="00CC1F7B"/>
    <w:rsid w:val="00CC2AA4"/>
    <w:rsid w:val="00CC6647"/>
    <w:rsid w:val="00CD397F"/>
    <w:rsid w:val="00CD4059"/>
    <w:rsid w:val="00CD4254"/>
    <w:rsid w:val="00CD467E"/>
    <w:rsid w:val="00CD5546"/>
    <w:rsid w:val="00CD6B53"/>
    <w:rsid w:val="00CD76F0"/>
    <w:rsid w:val="00CD7D2D"/>
    <w:rsid w:val="00CE0E37"/>
    <w:rsid w:val="00CE2497"/>
    <w:rsid w:val="00CE52DD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0840"/>
    <w:rsid w:val="00D511EA"/>
    <w:rsid w:val="00D52861"/>
    <w:rsid w:val="00D54C95"/>
    <w:rsid w:val="00D553E3"/>
    <w:rsid w:val="00D567F6"/>
    <w:rsid w:val="00D6018D"/>
    <w:rsid w:val="00D6126C"/>
    <w:rsid w:val="00D61E9E"/>
    <w:rsid w:val="00D62168"/>
    <w:rsid w:val="00D67468"/>
    <w:rsid w:val="00D72C0E"/>
    <w:rsid w:val="00D7648A"/>
    <w:rsid w:val="00D8123D"/>
    <w:rsid w:val="00D8124F"/>
    <w:rsid w:val="00D81BCC"/>
    <w:rsid w:val="00D82A0D"/>
    <w:rsid w:val="00D843C2"/>
    <w:rsid w:val="00D8498E"/>
    <w:rsid w:val="00D94FFC"/>
    <w:rsid w:val="00D9681B"/>
    <w:rsid w:val="00D97AF1"/>
    <w:rsid w:val="00DA15C4"/>
    <w:rsid w:val="00DA1848"/>
    <w:rsid w:val="00DA21D3"/>
    <w:rsid w:val="00DA55D2"/>
    <w:rsid w:val="00DB0A58"/>
    <w:rsid w:val="00DB5391"/>
    <w:rsid w:val="00DC0CBE"/>
    <w:rsid w:val="00DC495B"/>
    <w:rsid w:val="00DC727F"/>
    <w:rsid w:val="00DD22CD"/>
    <w:rsid w:val="00DD3844"/>
    <w:rsid w:val="00DD385A"/>
    <w:rsid w:val="00DD6A68"/>
    <w:rsid w:val="00DE10C0"/>
    <w:rsid w:val="00DE2DF8"/>
    <w:rsid w:val="00DE350B"/>
    <w:rsid w:val="00DE4DE6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6CC"/>
    <w:rsid w:val="00E06814"/>
    <w:rsid w:val="00E10219"/>
    <w:rsid w:val="00E12FCF"/>
    <w:rsid w:val="00E16C6D"/>
    <w:rsid w:val="00E16D95"/>
    <w:rsid w:val="00E1776D"/>
    <w:rsid w:val="00E20359"/>
    <w:rsid w:val="00E2081B"/>
    <w:rsid w:val="00E312E7"/>
    <w:rsid w:val="00E31A05"/>
    <w:rsid w:val="00E328A9"/>
    <w:rsid w:val="00E32DE9"/>
    <w:rsid w:val="00E33E7E"/>
    <w:rsid w:val="00E34331"/>
    <w:rsid w:val="00E43A1B"/>
    <w:rsid w:val="00E44FC1"/>
    <w:rsid w:val="00E5019D"/>
    <w:rsid w:val="00E532A2"/>
    <w:rsid w:val="00E53577"/>
    <w:rsid w:val="00E54334"/>
    <w:rsid w:val="00E5485A"/>
    <w:rsid w:val="00E554DA"/>
    <w:rsid w:val="00E5615F"/>
    <w:rsid w:val="00E57482"/>
    <w:rsid w:val="00E62C94"/>
    <w:rsid w:val="00E630A1"/>
    <w:rsid w:val="00E64727"/>
    <w:rsid w:val="00E64B37"/>
    <w:rsid w:val="00E6666E"/>
    <w:rsid w:val="00E700A7"/>
    <w:rsid w:val="00E701DA"/>
    <w:rsid w:val="00E70AAD"/>
    <w:rsid w:val="00E70AC9"/>
    <w:rsid w:val="00E74B9B"/>
    <w:rsid w:val="00E76980"/>
    <w:rsid w:val="00E84542"/>
    <w:rsid w:val="00E90B4A"/>
    <w:rsid w:val="00E91539"/>
    <w:rsid w:val="00E955D1"/>
    <w:rsid w:val="00E956D9"/>
    <w:rsid w:val="00EA6927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EF30FE"/>
    <w:rsid w:val="00F02A2F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4E1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445E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4F89"/>
    <w:rsid w:val="00FB71EC"/>
    <w:rsid w:val="00FC0D06"/>
    <w:rsid w:val="00FC3941"/>
    <w:rsid w:val="00FC5BDA"/>
    <w:rsid w:val="00FC5BE9"/>
    <w:rsid w:val="00FC6743"/>
    <w:rsid w:val="00FC729B"/>
    <w:rsid w:val="00FD16DA"/>
    <w:rsid w:val="00FD5068"/>
    <w:rsid w:val="00FE045C"/>
    <w:rsid w:val="00FE54A3"/>
    <w:rsid w:val="00FE5A98"/>
    <w:rsid w:val="00FE673D"/>
    <w:rsid w:val="00FE7A98"/>
    <w:rsid w:val="00FF0CDC"/>
    <w:rsid w:val="00FF1D07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C4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D554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6861"/>
    <w:rPr>
      <w:rFonts w:cs="Times New Roman"/>
      <w:b/>
      <w:sz w:val="24"/>
    </w:rPr>
  </w:style>
  <w:style w:type="paragraph" w:styleId="a3">
    <w:name w:val="Body Text"/>
    <w:basedOn w:val="a"/>
    <w:link w:val="a4"/>
    <w:uiPriority w:val="99"/>
    <w:rsid w:val="006510C7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877DA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CD55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36861"/>
    <w:rPr>
      <w:rFonts w:cs="Times New Roman"/>
      <w:sz w:val="16"/>
    </w:rPr>
  </w:style>
  <w:style w:type="paragraph" w:styleId="a5">
    <w:name w:val="caption"/>
    <w:basedOn w:val="a"/>
    <w:next w:val="a"/>
    <w:uiPriority w:val="99"/>
    <w:qFormat/>
    <w:rsid w:val="00CD5546"/>
    <w:pPr>
      <w:jc w:val="center"/>
    </w:pPr>
    <w:rPr>
      <w:b/>
      <w:bCs/>
    </w:rPr>
  </w:style>
  <w:style w:type="paragraph" w:styleId="a6">
    <w:name w:val="List Paragraph"/>
    <w:basedOn w:val="a"/>
    <w:uiPriority w:val="99"/>
    <w:qFormat/>
    <w:rsid w:val="00CD55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D2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77DA6"/>
    <w:rPr>
      <w:rFonts w:cs="Times New Roman"/>
      <w:sz w:val="24"/>
    </w:rPr>
  </w:style>
  <w:style w:type="character" w:styleId="a9">
    <w:name w:val="page number"/>
    <w:uiPriority w:val="99"/>
    <w:rsid w:val="003D206B"/>
    <w:rPr>
      <w:rFonts w:cs="Times New Roman"/>
    </w:rPr>
  </w:style>
  <w:style w:type="paragraph" w:styleId="aa">
    <w:name w:val="header"/>
    <w:basedOn w:val="a"/>
    <w:link w:val="ab"/>
    <w:uiPriority w:val="99"/>
    <w:rsid w:val="002930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930BB"/>
    <w:rPr>
      <w:rFonts w:cs="Times New Roman"/>
      <w:sz w:val="24"/>
    </w:rPr>
  </w:style>
  <w:style w:type="table" w:styleId="ac">
    <w:name w:val="Table Grid"/>
    <w:basedOn w:val="a1"/>
    <w:uiPriority w:val="99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rsid w:val="00682D25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rsid w:val="002A132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2A132B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D554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6861"/>
    <w:rPr>
      <w:rFonts w:cs="Times New Roman"/>
      <w:b/>
      <w:sz w:val="24"/>
    </w:rPr>
  </w:style>
  <w:style w:type="paragraph" w:styleId="a3">
    <w:name w:val="Body Text"/>
    <w:basedOn w:val="a"/>
    <w:link w:val="a4"/>
    <w:uiPriority w:val="99"/>
    <w:rsid w:val="006510C7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877DA6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CD55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36861"/>
    <w:rPr>
      <w:rFonts w:cs="Times New Roman"/>
      <w:sz w:val="16"/>
    </w:rPr>
  </w:style>
  <w:style w:type="paragraph" w:styleId="a5">
    <w:name w:val="caption"/>
    <w:basedOn w:val="a"/>
    <w:next w:val="a"/>
    <w:uiPriority w:val="99"/>
    <w:qFormat/>
    <w:rsid w:val="00CD5546"/>
    <w:pPr>
      <w:jc w:val="center"/>
    </w:pPr>
    <w:rPr>
      <w:b/>
      <w:bCs/>
    </w:rPr>
  </w:style>
  <w:style w:type="paragraph" w:styleId="a6">
    <w:name w:val="List Paragraph"/>
    <w:basedOn w:val="a"/>
    <w:uiPriority w:val="99"/>
    <w:qFormat/>
    <w:rsid w:val="00CD55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D2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77DA6"/>
    <w:rPr>
      <w:rFonts w:cs="Times New Roman"/>
      <w:sz w:val="24"/>
    </w:rPr>
  </w:style>
  <w:style w:type="character" w:styleId="a9">
    <w:name w:val="page number"/>
    <w:uiPriority w:val="99"/>
    <w:rsid w:val="003D206B"/>
    <w:rPr>
      <w:rFonts w:cs="Times New Roman"/>
    </w:rPr>
  </w:style>
  <w:style w:type="paragraph" w:styleId="aa">
    <w:name w:val="header"/>
    <w:basedOn w:val="a"/>
    <w:link w:val="ab"/>
    <w:uiPriority w:val="99"/>
    <w:rsid w:val="002930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930BB"/>
    <w:rPr>
      <w:rFonts w:cs="Times New Roman"/>
      <w:sz w:val="24"/>
    </w:rPr>
  </w:style>
  <w:style w:type="table" w:styleId="ac">
    <w:name w:val="Table Grid"/>
    <w:basedOn w:val="a1"/>
    <w:uiPriority w:val="99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rsid w:val="00682D25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rsid w:val="002A132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2A132B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91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subject/>
  <dc:creator>Admin</dc:creator>
  <cp:keywords/>
  <dc:description/>
  <cp:lastModifiedBy>Романова Марина Александровна</cp:lastModifiedBy>
  <cp:revision>21</cp:revision>
  <cp:lastPrinted>2022-12-24T05:08:00Z</cp:lastPrinted>
  <dcterms:created xsi:type="dcterms:W3CDTF">2022-11-28T13:24:00Z</dcterms:created>
  <dcterms:modified xsi:type="dcterms:W3CDTF">2022-12-24T05:10:00Z</dcterms:modified>
</cp:coreProperties>
</file>