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1C6" w:rsidRDefault="000571C6" w:rsidP="000571C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214C503" wp14:editId="21D70844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1C6" w:rsidRDefault="000571C6" w:rsidP="000571C6">
      <w:pPr>
        <w:pStyle w:val="a4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0571C6" w:rsidRDefault="000571C6" w:rsidP="000571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БОРИСОГЛЕБСКОГО ГОРОДСКОГО ОКРУГА</w:t>
      </w:r>
    </w:p>
    <w:p w:rsidR="000571C6" w:rsidRDefault="000571C6" w:rsidP="000571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0571C6" w:rsidRDefault="000571C6" w:rsidP="000571C6">
      <w:pPr>
        <w:jc w:val="center"/>
        <w:rPr>
          <w:b/>
          <w:bCs/>
          <w:sz w:val="28"/>
          <w:szCs w:val="28"/>
        </w:rPr>
      </w:pPr>
    </w:p>
    <w:p w:rsidR="000571C6" w:rsidRDefault="000571C6" w:rsidP="000571C6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0571C6" w:rsidRDefault="000571C6" w:rsidP="000571C6">
      <w:pPr>
        <w:rPr>
          <w:sz w:val="28"/>
          <w:szCs w:val="28"/>
        </w:rPr>
      </w:pPr>
    </w:p>
    <w:p w:rsidR="000571C6" w:rsidRPr="00D6126C" w:rsidRDefault="000571C6" w:rsidP="000571C6">
      <w:pPr>
        <w:rPr>
          <w:b/>
          <w:bCs/>
          <w:sz w:val="28"/>
          <w:szCs w:val="28"/>
        </w:rPr>
      </w:pPr>
      <w:r w:rsidRPr="00274135">
        <w:rPr>
          <w:b/>
          <w:bCs/>
          <w:sz w:val="28"/>
          <w:szCs w:val="28"/>
        </w:rPr>
        <w:t>от</w:t>
      </w:r>
      <w:r w:rsidR="00D65EAF">
        <w:rPr>
          <w:b/>
          <w:bCs/>
          <w:sz w:val="28"/>
          <w:szCs w:val="28"/>
        </w:rPr>
        <w:t xml:space="preserve"> 23.12.2022 г. </w:t>
      </w:r>
      <w:r w:rsidRPr="00274135">
        <w:rPr>
          <w:b/>
          <w:bCs/>
          <w:sz w:val="28"/>
          <w:szCs w:val="28"/>
        </w:rPr>
        <w:t xml:space="preserve"> №</w:t>
      </w:r>
      <w:r w:rsidR="00D65EAF">
        <w:rPr>
          <w:b/>
          <w:bCs/>
          <w:sz w:val="28"/>
          <w:szCs w:val="28"/>
        </w:rPr>
        <w:t xml:space="preserve"> 138</w:t>
      </w:r>
    </w:p>
    <w:p w:rsidR="000571C6" w:rsidRDefault="000571C6" w:rsidP="000571C6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6"/>
      </w:tblGrid>
      <w:tr w:rsidR="000571C6" w:rsidTr="007E210F">
        <w:trPr>
          <w:trHeight w:val="2518"/>
        </w:trPr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:rsidR="000571C6" w:rsidRDefault="000571C6" w:rsidP="007E21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отчете постоянной комиссии Борисоглебской городской Думы</w:t>
            </w:r>
            <w:r w:rsidRPr="004852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4852F8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>градостроительству, жилищно-коммунальному хозяйству, транспорту, вопросам благоустройства и охраны окружающей среды о выполнении своих полномочий за 2022 год</w:t>
            </w:r>
          </w:p>
        </w:tc>
      </w:tr>
    </w:tbl>
    <w:p w:rsidR="000571C6" w:rsidRPr="00426190" w:rsidRDefault="000571C6" w:rsidP="000571C6"/>
    <w:p w:rsidR="000571C6" w:rsidRDefault="000571C6" w:rsidP="000571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Заслушав отчет председателя постоянной комиссии Борисоглебской городской Думы по</w:t>
      </w:r>
      <w:r w:rsidRPr="003808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градостроительству, жилищно-коммунальному хозяйству, транспорту, вопросам благоустройства и охраны окружающей среды </w:t>
      </w:r>
      <w:proofErr w:type="spellStart"/>
      <w:r>
        <w:rPr>
          <w:sz w:val="28"/>
          <w:szCs w:val="28"/>
        </w:rPr>
        <w:t>Р.Ю.Коневского</w:t>
      </w:r>
      <w:proofErr w:type="spellEnd"/>
      <w:r>
        <w:rPr>
          <w:sz w:val="28"/>
          <w:szCs w:val="28"/>
        </w:rPr>
        <w:t xml:space="preserve">  о выполнении полномочий постоянной комиссии за 2022 год, в 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Регламентом Борисоглебской городской Думы Борисоглебского городского</w:t>
      </w:r>
      <w:proofErr w:type="gramEnd"/>
      <w:r>
        <w:rPr>
          <w:sz w:val="28"/>
          <w:szCs w:val="28"/>
        </w:rPr>
        <w:t xml:space="preserve"> округа Воронежской области Борисоглебская городская Дума Борисоглебского городского округа Воронежской области</w:t>
      </w:r>
    </w:p>
    <w:p w:rsidR="000571C6" w:rsidRDefault="000571C6" w:rsidP="000571C6">
      <w:pPr>
        <w:pStyle w:val="3"/>
        <w:rPr>
          <w:sz w:val="28"/>
          <w:szCs w:val="28"/>
        </w:rPr>
      </w:pPr>
    </w:p>
    <w:p w:rsidR="000571C6" w:rsidRDefault="000571C6" w:rsidP="000571C6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0571C6" w:rsidRDefault="000571C6" w:rsidP="000571C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571C6" w:rsidRDefault="000571C6" w:rsidP="000571C6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постоянной комиссии Борисоглебской городской Думы </w:t>
      </w:r>
      <w:r w:rsidRPr="00380835">
        <w:rPr>
          <w:sz w:val="28"/>
          <w:szCs w:val="28"/>
        </w:rPr>
        <w:t xml:space="preserve">по </w:t>
      </w:r>
      <w:r>
        <w:rPr>
          <w:sz w:val="28"/>
          <w:szCs w:val="28"/>
        </w:rPr>
        <w:t>градостроительству, жилищно-коммунальному хозяйству, транспорту, вопросам благоустройства и охраны окружающей среды о выполнении своих полномочий за 2022 год (прилагается) утвердить.</w:t>
      </w:r>
    </w:p>
    <w:p w:rsidR="000571C6" w:rsidRDefault="000571C6" w:rsidP="000571C6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официальному опубликованию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0571C6" w:rsidRDefault="000571C6" w:rsidP="000571C6">
      <w:pPr>
        <w:pStyle w:val="3"/>
        <w:rPr>
          <w:sz w:val="28"/>
          <w:szCs w:val="28"/>
        </w:rPr>
      </w:pPr>
    </w:p>
    <w:p w:rsidR="00336861" w:rsidRDefault="000571C6" w:rsidP="000571C6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Глава Борисоглебского городского округа                                             </w:t>
      </w:r>
      <w:proofErr w:type="spellStart"/>
      <w:r>
        <w:rPr>
          <w:sz w:val="28"/>
          <w:szCs w:val="28"/>
        </w:rPr>
        <w:t>Е.О.Агаева</w:t>
      </w:r>
      <w:proofErr w:type="spellEnd"/>
    </w:p>
    <w:p w:rsidR="00336861" w:rsidRDefault="00336861" w:rsidP="00336861">
      <w:pPr>
        <w:rPr>
          <w:bCs/>
          <w:sz w:val="28"/>
          <w:szCs w:val="28"/>
        </w:rPr>
      </w:pPr>
    </w:p>
    <w:p w:rsidR="00336861" w:rsidRDefault="00336861" w:rsidP="00336861">
      <w:pPr>
        <w:rPr>
          <w:bCs/>
          <w:sz w:val="28"/>
          <w:szCs w:val="28"/>
        </w:rPr>
      </w:pPr>
    </w:p>
    <w:tbl>
      <w:tblPr>
        <w:tblpPr w:leftFromText="180" w:rightFromText="180" w:vertAnchor="text" w:tblpXSpec="right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2"/>
      </w:tblGrid>
      <w:tr w:rsidR="00336861" w:rsidRPr="005B5B2A" w:rsidTr="004E1AFF">
        <w:trPr>
          <w:trHeight w:val="1800"/>
        </w:trPr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</w:tcPr>
          <w:p w:rsidR="00336861" w:rsidRPr="005B5B2A" w:rsidRDefault="00336861" w:rsidP="004E1AFF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lastRenderedPageBreak/>
              <w:t xml:space="preserve">Приложение к решению </w:t>
            </w:r>
          </w:p>
          <w:p w:rsidR="00336861" w:rsidRPr="005B5B2A" w:rsidRDefault="00336861" w:rsidP="004E1AFF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t xml:space="preserve">Борисоглебской городской Думы </w:t>
            </w:r>
          </w:p>
          <w:p w:rsidR="00336861" w:rsidRPr="005B5B2A" w:rsidRDefault="00336861" w:rsidP="004E1AFF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t xml:space="preserve">Борисоглебского городского округа </w:t>
            </w:r>
          </w:p>
          <w:p w:rsidR="00336861" w:rsidRPr="005B5B2A" w:rsidRDefault="00336861" w:rsidP="004E1AFF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t xml:space="preserve">Воронежской области </w:t>
            </w:r>
          </w:p>
          <w:p w:rsidR="00336861" w:rsidRPr="005B5B2A" w:rsidRDefault="00D65EAF" w:rsidP="00DC4F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23.12.2022 г. </w:t>
            </w:r>
            <w:r w:rsidR="00860792" w:rsidRPr="00274135">
              <w:rPr>
                <w:sz w:val="22"/>
                <w:szCs w:val="22"/>
              </w:rPr>
              <w:t xml:space="preserve"> </w:t>
            </w:r>
            <w:r w:rsidR="00336861" w:rsidRPr="00274135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138</w:t>
            </w:r>
          </w:p>
        </w:tc>
      </w:tr>
    </w:tbl>
    <w:p w:rsidR="00AF5D4B" w:rsidRDefault="00AF5D4B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AF5D4B" w:rsidRDefault="00AF5D4B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336861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336861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336861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336861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336861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336861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D511EA" w:rsidRPr="002A132B" w:rsidRDefault="00500AA5" w:rsidP="00AF5D4B">
      <w:pPr>
        <w:tabs>
          <w:tab w:val="left" w:pos="2100"/>
          <w:tab w:val="center" w:pos="4818"/>
        </w:tabs>
        <w:jc w:val="center"/>
        <w:rPr>
          <w:b/>
          <w:sz w:val="28"/>
          <w:szCs w:val="28"/>
        </w:rPr>
      </w:pPr>
      <w:r w:rsidRPr="002A132B">
        <w:rPr>
          <w:b/>
          <w:sz w:val="28"/>
          <w:szCs w:val="28"/>
        </w:rPr>
        <w:t xml:space="preserve">ОТЧЕТ </w:t>
      </w:r>
      <w:r w:rsidR="00D511EA" w:rsidRPr="002A132B">
        <w:rPr>
          <w:b/>
          <w:sz w:val="28"/>
          <w:szCs w:val="28"/>
        </w:rPr>
        <w:t>ПОСТОЯННОЙ КОМИССИИ</w:t>
      </w:r>
    </w:p>
    <w:p w:rsidR="00D511EA" w:rsidRPr="002A132B" w:rsidRDefault="00D511EA" w:rsidP="00D511EA">
      <w:pPr>
        <w:jc w:val="center"/>
        <w:rPr>
          <w:b/>
          <w:sz w:val="28"/>
          <w:szCs w:val="28"/>
        </w:rPr>
      </w:pPr>
      <w:r w:rsidRPr="002A132B">
        <w:rPr>
          <w:b/>
          <w:sz w:val="28"/>
          <w:szCs w:val="28"/>
        </w:rPr>
        <w:t xml:space="preserve">БОРИСОГЛЕБСКОЙ ГОРОДСКОЙ ДУМЫ </w:t>
      </w:r>
    </w:p>
    <w:p w:rsidR="00336861" w:rsidRDefault="009376B3" w:rsidP="00D511E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ПО ГРАДОСТР</w:t>
      </w:r>
      <w:r w:rsidR="002048F7">
        <w:rPr>
          <w:b/>
          <w:color w:val="000000"/>
          <w:sz w:val="28"/>
          <w:szCs w:val="28"/>
        </w:rPr>
        <w:t>ОИТЕЛЬСТВУ</w:t>
      </w:r>
      <w:r w:rsidR="002A132B">
        <w:rPr>
          <w:b/>
          <w:color w:val="000000"/>
          <w:sz w:val="28"/>
          <w:szCs w:val="28"/>
        </w:rPr>
        <w:t xml:space="preserve">, </w:t>
      </w:r>
      <w:r w:rsidR="00336861">
        <w:rPr>
          <w:b/>
          <w:color w:val="000000"/>
          <w:sz w:val="28"/>
          <w:szCs w:val="28"/>
        </w:rPr>
        <w:t>ЖИЛИЩНО-</w:t>
      </w:r>
      <w:r w:rsidR="002A132B">
        <w:rPr>
          <w:b/>
          <w:color w:val="000000"/>
          <w:sz w:val="28"/>
          <w:szCs w:val="28"/>
        </w:rPr>
        <w:t>КОММУНАЛЬНОМУ ХОЗЯЙСТВУ</w:t>
      </w:r>
      <w:r w:rsidR="00336861">
        <w:rPr>
          <w:b/>
          <w:color w:val="000000"/>
          <w:sz w:val="28"/>
          <w:szCs w:val="28"/>
        </w:rPr>
        <w:t>, ТРАНСПОРТУ, ВОПРОСАМ БЛАГОУСТРОЙСТВА И ОХРАНЫ ОКРУЖАЮЩЕЙ СРЕДЫ</w:t>
      </w:r>
    </w:p>
    <w:p w:rsidR="00500AA5" w:rsidRPr="002A132B" w:rsidRDefault="00D511EA" w:rsidP="00336861">
      <w:pPr>
        <w:jc w:val="center"/>
        <w:rPr>
          <w:b/>
          <w:sz w:val="28"/>
          <w:szCs w:val="28"/>
        </w:rPr>
      </w:pPr>
      <w:r w:rsidRPr="002A132B">
        <w:rPr>
          <w:b/>
          <w:sz w:val="28"/>
          <w:szCs w:val="28"/>
        </w:rPr>
        <w:t>О ВЫ</w:t>
      </w:r>
      <w:r w:rsidR="003A74BC">
        <w:rPr>
          <w:b/>
          <w:sz w:val="28"/>
          <w:szCs w:val="28"/>
        </w:rPr>
        <w:t>П</w:t>
      </w:r>
      <w:r w:rsidR="00DC4F93">
        <w:rPr>
          <w:b/>
          <w:sz w:val="28"/>
          <w:szCs w:val="28"/>
        </w:rPr>
        <w:t>ОЛНЕНИИ СВОИХ ПОЛНОМОЧИЙ ЗА 2022</w:t>
      </w:r>
      <w:r w:rsidR="00E328A9" w:rsidRPr="002A132B">
        <w:rPr>
          <w:b/>
          <w:sz w:val="28"/>
          <w:szCs w:val="28"/>
        </w:rPr>
        <w:t xml:space="preserve"> ГОД</w:t>
      </w:r>
    </w:p>
    <w:p w:rsidR="005C6177" w:rsidRDefault="005C6177" w:rsidP="00C063C8">
      <w:pPr>
        <w:rPr>
          <w:b/>
          <w:sz w:val="28"/>
          <w:szCs w:val="28"/>
        </w:rPr>
      </w:pPr>
    </w:p>
    <w:p w:rsidR="003A74BC" w:rsidRPr="00FA409A" w:rsidRDefault="003A74BC" w:rsidP="003A74BC">
      <w:pPr>
        <w:tabs>
          <w:tab w:val="left" w:pos="0"/>
        </w:tabs>
        <w:suppressAutoHyphens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FA409A">
        <w:rPr>
          <w:sz w:val="28"/>
          <w:szCs w:val="28"/>
        </w:rPr>
        <w:t xml:space="preserve">В соответствии со статьей 26 Устава Борисоглебского городского округа Воронежской области в структуру Борисоглебской городской Думы входят постоянные комиссии Борисоглебской городской Думы Борисоглебского городско округа Воронежской области (далее – городская Дума). Статьей 16 Регламента Борисоглебской городской Думы Борисоглебского городского округа Воронежской области, утвержденного решением Борисоглебской городской Думы от 29.10.2013 г. № 186 (далее - Регламент), </w:t>
      </w:r>
      <w:proofErr w:type="gramStart"/>
      <w:r w:rsidRPr="00FA409A">
        <w:rPr>
          <w:sz w:val="28"/>
          <w:szCs w:val="28"/>
        </w:rPr>
        <w:t>городская</w:t>
      </w:r>
      <w:proofErr w:type="gramEnd"/>
      <w:r w:rsidRPr="00FA409A">
        <w:rPr>
          <w:sz w:val="28"/>
          <w:szCs w:val="28"/>
        </w:rPr>
        <w:t xml:space="preserve"> Дума из числа депутатов на срок своих полномочий образует постоянные комиссии для предварительного рассмотрения и подготовки вопросов, относящихся к компетенции городской Думы, содействия реализации решений городской Думы. В установленный вышеуказанным Регламентом перечень постоянных комиссий городской Думы входит </w:t>
      </w:r>
      <w:r w:rsidRPr="00FA409A">
        <w:rPr>
          <w:color w:val="000000"/>
          <w:sz w:val="28"/>
          <w:szCs w:val="28"/>
        </w:rPr>
        <w:t>постоянная комиссия Борисоглебской городской Думы</w:t>
      </w:r>
      <w:r w:rsidR="00DC4F93" w:rsidRPr="00FA409A">
        <w:rPr>
          <w:color w:val="000000"/>
          <w:sz w:val="28"/>
          <w:szCs w:val="28"/>
        </w:rPr>
        <w:t xml:space="preserve"> </w:t>
      </w:r>
      <w:r w:rsidRPr="00FA409A">
        <w:rPr>
          <w:color w:val="000000"/>
          <w:sz w:val="28"/>
          <w:szCs w:val="28"/>
        </w:rPr>
        <w:t>по градостроительству, жилищно-коммунальному хозяйству</w:t>
      </w:r>
      <w:r w:rsidRPr="00FA409A">
        <w:rPr>
          <w:sz w:val="28"/>
          <w:szCs w:val="28"/>
        </w:rPr>
        <w:t>, транспорту, вопросам благоустройства и охраны окружающей среды. Персональный состав  комиссии</w:t>
      </w:r>
      <w:r w:rsidR="000571C6">
        <w:rPr>
          <w:sz w:val="28"/>
          <w:szCs w:val="28"/>
        </w:rPr>
        <w:t xml:space="preserve"> </w:t>
      </w:r>
      <w:r w:rsidRPr="00FA409A">
        <w:rPr>
          <w:sz w:val="28"/>
          <w:szCs w:val="28"/>
        </w:rPr>
        <w:t>утвержде</w:t>
      </w:r>
      <w:r w:rsidR="00DC4F93" w:rsidRPr="00FA409A">
        <w:rPr>
          <w:sz w:val="28"/>
          <w:szCs w:val="28"/>
        </w:rPr>
        <w:t>н решением  городской Думы от 30.09.2021 г. № 3</w:t>
      </w:r>
      <w:r w:rsidRPr="00FA409A">
        <w:rPr>
          <w:sz w:val="28"/>
          <w:szCs w:val="28"/>
        </w:rPr>
        <w:t xml:space="preserve">. В состав комиссии </w:t>
      </w:r>
      <w:r w:rsidRPr="00FA409A">
        <w:rPr>
          <w:color w:val="000000"/>
          <w:sz w:val="28"/>
          <w:szCs w:val="28"/>
        </w:rPr>
        <w:t>по градостроительству, жилищно-коммунальному хозяйству</w:t>
      </w:r>
      <w:r w:rsidRPr="00FA409A">
        <w:rPr>
          <w:sz w:val="28"/>
          <w:szCs w:val="28"/>
        </w:rPr>
        <w:t>, транспорту, вопросам благоустройства и охраны окружающей среды</w:t>
      </w:r>
      <w:r w:rsidR="000571C6">
        <w:rPr>
          <w:sz w:val="28"/>
          <w:szCs w:val="28"/>
        </w:rPr>
        <w:t xml:space="preserve"> </w:t>
      </w:r>
      <w:r w:rsidRPr="00FA409A">
        <w:rPr>
          <w:sz w:val="28"/>
          <w:szCs w:val="28"/>
        </w:rPr>
        <w:t>на основании собс</w:t>
      </w:r>
      <w:r w:rsidR="00DC4F93" w:rsidRPr="00FA409A">
        <w:rPr>
          <w:sz w:val="28"/>
          <w:szCs w:val="28"/>
        </w:rPr>
        <w:t>твенного волеизъявления вошли  20</w:t>
      </w:r>
      <w:r w:rsidRPr="00FA409A">
        <w:rPr>
          <w:sz w:val="28"/>
          <w:szCs w:val="28"/>
        </w:rPr>
        <w:t xml:space="preserve"> депутатов городской Думы: </w:t>
      </w:r>
      <w:r w:rsidRPr="00FA409A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643105" w:rsidRPr="00FA409A">
        <w:rPr>
          <w:color w:val="000000"/>
          <w:sz w:val="28"/>
          <w:szCs w:val="28"/>
        </w:rPr>
        <w:t>Коневский</w:t>
      </w:r>
      <w:proofErr w:type="spellEnd"/>
      <w:r w:rsidR="00643105" w:rsidRPr="00FA409A">
        <w:rPr>
          <w:color w:val="000000"/>
          <w:sz w:val="28"/>
          <w:szCs w:val="28"/>
        </w:rPr>
        <w:t xml:space="preserve"> Р.Ю., Федюнин С.В., Бондаренко Е.В., Бражников С.О., Быков А.В., Владимиров В.В., Говоров Е.В., Гуляев С.А., Егоров П.Н., </w:t>
      </w:r>
      <w:proofErr w:type="spellStart"/>
      <w:r w:rsidR="00643105" w:rsidRPr="00FA409A">
        <w:rPr>
          <w:color w:val="000000"/>
          <w:sz w:val="28"/>
          <w:szCs w:val="28"/>
        </w:rPr>
        <w:t>Какорин</w:t>
      </w:r>
      <w:proofErr w:type="spellEnd"/>
      <w:r w:rsidR="00643105" w:rsidRPr="00FA409A">
        <w:rPr>
          <w:color w:val="000000"/>
          <w:sz w:val="28"/>
          <w:szCs w:val="28"/>
        </w:rPr>
        <w:t xml:space="preserve"> А.Н., </w:t>
      </w:r>
      <w:proofErr w:type="spellStart"/>
      <w:r w:rsidR="00643105" w:rsidRPr="00FA409A">
        <w:rPr>
          <w:color w:val="000000"/>
          <w:sz w:val="28"/>
          <w:szCs w:val="28"/>
        </w:rPr>
        <w:t>Клепко</w:t>
      </w:r>
      <w:proofErr w:type="spellEnd"/>
      <w:r w:rsidR="00643105" w:rsidRPr="00FA409A">
        <w:rPr>
          <w:color w:val="000000"/>
          <w:sz w:val="28"/>
          <w:szCs w:val="28"/>
        </w:rPr>
        <w:t xml:space="preserve"> Г.В., </w:t>
      </w:r>
      <w:proofErr w:type="spellStart"/>
      <w:r w:rsidR="00643105" w:rsidRPr="00FA409A">
        <w:rPr>
          <w:color w:val="000000"/>
          <w:sz w:val="28"/>
          <w:szCs w:val="28"/>
        </w:rPr>
        <w:t>Клинев</w:t>
      </w:r>
      <w:proofErr w:type="spellEnd"/>
      <w:r w:rsidR="00643105" w:rsidRPr="00FA409A">
        <w:rPr>
          <w:color w:val="000000"/>
          <w:sz w:val="28"/>
          <w:szCs w:val="28"/>
        </w:rPr>
        <w:t xml:space="preserve"> Д.А., Крылов Е.С., </w:t>
      </w:r>
      <w:proofErr w:type="spellStart"/>
      <w:r w:rsidR="00643105" w:rsidRPr="00FA409A">
        <w:rPr>
          <w:color w:val="000000"/>
          <w:sz w:val="28"/>
          <w:szCs w:val="28"/>
        </w:rPr>
        <w:t>Макурин</w:t>
      </w:r>
      <w:proofErr w:type="spellEnd"/>
      <w:r w:rsidR="00643105" w:rsidRPr="00FA409A">
        <w:rPr>
          <w:color w:val="000000"/>
          <w:sz w:val="28"/>
          <w:szCs w:val="28"/>
        </w:rPr>
        <w:t xml:space="preserve"> Р.А., </w:t>
      </w:r>
      <w:proofErr w:type="spellStart"/>
      <w:r w:rsidR="00643105" w:rsidRPr="00FA409A">
        <w:rPr>
          <w:color w:val="000000"/>
          <w:sz w:val="28"/>
          <w:szCs w:val="28"/>
        </w:rPr>
        <w:t>Негадова</w:t>
      </w:r>
      <w:proofErr w:type="spellEnd"/>
      <w:r w:rsidR="00643105" w:rsidRPr="00FA409A">
        <w:rPr>
          <w:color w:val="000000"/>
          <w:sz w:val="28"/>
          <w:szCs w:val="28"/>
        </w:rPr>
        <w:t xml:space="preserve"> Г.В., Недорезов К.Л., Павлов В.Н., Рязанцева Е.А.,</w:t>
      </w:r>
      <w:r w:rsidR="000571C6">
        <w:rPr>
          <w:color w:val="000000"/>
          <w:sz w:val="28"/>
          <w:szCs w:val="28"/>
        </w:rPr>
        <w:t xml:space="preserve"> </w:t>
      </w:r>
      <w:r w:rsidR="00643105" w:rsidRPr="00FA409A">
        <w:rPr>
          <w:color w:val="000000"/>
          <w:sz w:val="28"/>
          <w:szCs w:val="28"/>
        </w:rPr>
        <w:t>Тарасов И.И., Шатилов А.А.</w:t>
      </w:r>
      <w:proofErr w:type="gramEnd"/>
      <w:r w:rsidR="000571C6">
        <w:rPr>
          <w:color w:val="000000"/>
          <w:sz w:val="28"/>
          <w:szCs w:val="28"/>
        </w:rPr>
        <w:t xml:space="preserve"> В течение 2022 года в составе комиссии произошли изменения: вышли из состава Бражников С.О.. Крылов Е.С., вошли в состав Окунева И.В., Колесникова Е.Н.</w:t>
      </w:r>
    </w:p>
    <w:p w:rsidR="003A74BC" w:rsidRPr="00FA409A" w:rsidRDefault="003A74BC" w:rsidP="003A74BC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3A74BC" w:rsidRPr="00FA409A" w:rsidRDefault="00643105" w:rsidP="003A74BC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FA409A">
        <w:rPr>
          <w:sz w:val="28"/>
          <w:szCs w:val="28"/>
        </w:rPr>
        <w:t xml:space="preserve">      </w:t>
      </w:r>
      <w:proofErr w:type="gramStart"/>
      <w:r w:rsidRPr="00FA409A">
        <w:rPr>
          <w:sz w:val="28"/>
          <w:szCs w:val="28"/>
        </w:rPr>
        <w:t>В 2022</w:t>
      </w:r>
      <w:r w:rsidR="003A74BC" w:rsidRPr="00FA409A">
        <w:rPr>
          <w:sz w:val="28"/>
          <w:szCs w:val="28"/>
        </w:rPr>
        <w:t xml:space="preserve"> году постоянная комиссия </w:t>
      </w:r>
      <w:r w:rsidR="003A74BC" w:rsidRPr="00FA409A">
        <w:rPr>
          <w:color w:val="000000"/>
          <w:sz w:val="28"/>
          <w:szCs w:val="28"/>
        </w:rPr>
        <w:t>по градостроительству, жилищно-коммунальному хозяйству</w:t>
      </w:r>
      <w:r w:rsidR="003A74BC" w:rsidRPr="00FA409A">
        <w:rPr>
          <w:sz w:val="28"/>
          <w:szCs w:val="28"/>
        </w:rPr>
        <w:t xml:space="preserve">, транспорту, вопросам благоустройства и охраны окружающей среды осуществляла свою деятельность в рамках полномочий, предусмотренных  статьей 20 Регламента, Положением о постоянной комиссии Борисоглебской городской Думы Борисоглебского городского округа Воронежской области </w:t>
      </w:r>
      <w:r w:rsidR="003A74BC" w:rsidRPr="00FA409A">
        <w:rPr>
          <w:color w:val="000000"/>
          <w:sz w:val="28"/>
          <w:szCs w:val="28"/>
        </w:rPr>
        <w:t>по градостроительству, коммунальному хозяйству</w:t>
      </w:r>
      <w:r w:rsidR="003A74BC" w:rsidRPr="00FA409A">
        <w:rPr>
          <w:sz w:val="28"/>
          <w:szCs w:val="28"/>
        </w:rPr>
        <w:t>, утвержденным решением Борисоглебской городской Думы от 26.02.2018 г.№ 417.</w:t>
      </w:r>
      <w:proofErr w:type="gramEnd"/>
    </w:p>
    <w:p w:rsidR="003A74BC" w:rsidRPr="00FA409A" w:rsidRDefault="003A74BC" w:rsidP="003A74BC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3A74BC" w:rsidRPr="00FA409A" w:rsidRDefault="003A74BC" w:rsidP="003A74BC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FA409A">
        <w:rPr>
          <w:sz w:val="28"/>
          <w:szCs w:val="28"/>
        </w:rPr>
        <w:t xml:space="preserve">        Комиссия </w:t>
      </w:r>
      <w:r w:rsidRPr="00FA409A">
        <w:rPr>
          <w:color w:val="000000"/>
          <w:sz w:val="28"/>
          <w:szCs w:val="28"/>
        </w:rPr>
        <w:t>по градостроительству, жилищно-коммунальному хозяйству</w:t>
      </w:r>
      <w:r w:rsidRPr="00FA409A">
        <w:rPr>
          <w:sz w:val="28"/>
          <w:szCs w:val="28"/>
        </w:rPr>
        <w:t>, транспорту, вопросам благоустройства и охраны</w:t>
      </w:r>
      <w:r w:rsidR="00DA62B8" w:rsidRPr="00FA409A">
        <w:rPr>
          <w:sz w:val="28"/>
          <w:szCs w:val="28"/>
        </w:rPr>
        <w:t xml:space="preserve"> окружающей среды в течение 2022</w:t>
      </w:r>
      <w:r w:rsidRPr="00FA409A">
        <w:rPr>
          <w:sz w:val="28"/>
          <w:szCs w:val="28"/>
        </w:rPr>
        <w:t xml:space="preserve">  года работала  в соответствии с  полугодовыми планами, разработанными и утвержденными на заседаниях постоянной комиссии. </w:t>
      </w:r>
    </w:p>
    <w:p w:rsidR="003A74BC" w:rsidRPr="00FA409A" w:rsidRDefault="003A74BC" w:rsidP="003A74BC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3A74BC" w:rsidRPr="00FA409A" w:rsidRDefault="00DA62B8" w:rsidP="003A74BC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FA409A">
        <w:rPr>
          <w:sz w:val="28"/>
          <w:szCs w:val="28"/>
        </w:rPr>
        <w:t xml:space="preserve">         За 2022</w:t>
      </w:r>
      <w:r w:rsidR="000571C6">
        <w:rPr>
          <w:sz w:val="28"/>
          <w:szCs w:val="28"/>
        </w:rPr>
        <w:t xml:space="preserve"> год было проведено 9</w:t>
      </w:r>
      <w:r w:rsidR="003A74BC" w:rsidRPr="00FA409A">
        <w:rPr>
          <w:sz w:val="28"/>
          <w:szCs w:val="28"/>
        </w:rPr>
        <w:t xml:space="preserve"> заседаний комиссии </w:t>
      </w:r>
      <w:r w:rsidR="003A74BC" w:rsidRPr="00FA409A">
        <w:rPr>
          <w:color w:val="000000"/>
          <w:sz w:val="28"/>
          <w:szCs w:val="28"/>
        </w:rPr>
        <w:t>по</w:t>
      </w:r>
      <w:r w:rsidR="005B7AE4" w:rsidRPr="00FA409A">
        <w:rPr>
          <w:color w:val="000000"/>
          <w:sz w:val="28"/>
          <w:szCs w:val="28"/>
        </w:rPr>
        <w:t xml:space="preserve"> </w:t>
      </w:r>
      <w:r w:rsidR="003A74BC" w:rsidRPr="00FA409A">
        <w:rPr>
          <w:color w:val="000000"/>
          <w:sz w:val="28"/>
          <w:szCs w:val="28"/>
        </w:rPr>
        <w:t>градостроительству, жилищно-коммунальному хозяйству</w:t>
      </w:r>
      <w:r w:rsidR="003A74BC" w:rsidRPr="00FA409A">
        <w:rPr>
          <w:sz w:val="28"/>
          <w:szCs w:val="28"/>
        </w:rPr>
        <w:t>, транспорту, вопросам благоустройства и охраны окружающей среды</w:t>
      </w:r>
      <w:r w:rsidR="003A74BC" w:rsidRPr="00FA409A">
        <w:rPr>
          <w:color w:val="000000"/>
          <w:sz w:val="28"/>
          <w:szCs w:val="28"/>
        </w:rPr>
        <w:t>.</w:t>
      </w:r>
    </w:p>
    <w:p w:rsidR="003A74BC" w:rsidRPr="00FA409A" w:rsidRDefault="003A74BC" w:rsidP="003A74BC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3A74BC" w:rsidRPr="00FA409A" w:rsidRDefault="003A74BC" w:rsidP="003A74BC">
      <w:pPr>
        <w:tabs>
          <w:tab w:val="left" w:pos="0"/>
        </w:tabs>
        <w:suppressAutoHyphens/>
        <w:jc w:val="both"/>
        <w:rPr>
          <w:i/>
          <w:sz w:val="28"/>
          <w:szCs w:val="28"/>
        </w:rPr>
      </w:pPr>
      <w:r w:rsidRPr="00FA409A">
        <w:rPr>
          <w:i/>
          <w:sz w:val="28"/>
          <w:szCs w:val="28"/>
        </w:rPr>
        <w:t>Сведения о посещае</w:t>
      </w:r>
      <w:r w:rsidR="00DA62B8" w:rsidRPr="00FA409A">
        <w:rPr>
          <w:i/>
          <w:sz w:val="28"/>
          <w:szCs w:val="28"/>
        </w:rPr>
        <w:t>мости в 2022</w:t>
      </w:r>
      <w:r w:rsidRPr="00FA409A">
        <w:rPr>
          <w:i/>
          <w:sz w:val="28"/>
          <w:szCs w:val="28"/>
        </w:rPr>
        <w:t xml:space="preserve"> году заседаний  членами комиссии по </w:t>
      </w:r>
      <w:r w:rsidRPr="00FA409A">
        <w:rPr>
          <w:i/>
          <w:color w:val="000000"/>
          <w:sz w:val="28"/>
          <w:szCs w:val="28"/>
        </w:rPr>
        <w:t>градостроительству, коммунальному хозяйству:</w:t>
      </w:r>
    </w:p>
    <w:p w:rsidR="003A74BC" w:rsidRPr="00FA409A" w:rsidRDefault="003A74BC" w:rsidP="000571C6">
      <w:pPr>
        <w:tabs>
          <w:tab w:val="left" w:pos="0"/>
        </w:tabs>
        <w:suppressAutoHyphens/>
        <w:jc w:val="center"/>
        <w:rPr>
          <w:sz w:val="28"/>
          <w:szCs w:val="28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237"/>
        <w:gridCol w:w="1701"/>
        <w:gridCol w:w="1984"/>
      </w:tblGrid>
      <w:tr w:rsidR="003A74BC" w:rsidRPr="00FA409A" w:rsidTr="000571C6">
        <w:tc>
          <w:tcPr>
            <w:tcW w:w="534" w:type="dxa"/>
          </w:tcPr>
          <w:p w:rsidR="003A74BC" w:rsidRPr="00FA409A" w:rsidRDefault="003A74BC" w:rsidP="000571C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FA409A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6237" w:type="dxa"/>
          </w:tcPr>
          <w:p w:rsidR="003A74BC" w:rsidRPr="00FA409A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FA409A">
              <w:rPr>
                <w:sz w:val="28"/>
                <w:szCs w:val="28"/>
              </w:rPr>
              <w:t>ФИО депутата-члена комиссии</w:t>
            </w:r>
          </w:p>
        </w:tc>
        <w:tc>
          <w:tcPr>
            <w:tcW w:w="1701" w:type="dxa"/>
          </w:tcPr>
          <w:p w:rsidR="003A74BC" w:rsidRPr="00FA409A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FA409A">
              <w:rPr>
                <w:sz w:val="28"/>
                <w:szCs w:val="28"/>
              </w:rPr>
              <w:t>Количество посещений</w:t>
            </w:r>
          </w:p>
        </w:tc>
        <w:tc>
          <w:tcPr>
            <w:tcW w:w="1984" w:type="dxa"/>
          </w:tcPr>
          <w:p w:rsidR="003A74BC" w:rsidRPr="00FA409A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FA409A">
              <w:rPr>
                <w:sz w:val="28"/>
                <w:szCs w:val="28"/>
              </w:rPr>
              <w:t>Процент посещаемости</w:t>
            </w:r>
          </w:p>
        </w:tc>
      </w:tr>
      <w:tr w:rsidR="003A74BC" w:rsidRPr="000571C6" w:rsidTr="000571C6">
        <w:tc>
          <w:tcPr>
            <w:tcW w:w="534" w:type="dxa"/>
          </w:tcPr>
          <w:p w:rsidR="003A74BC" w:rsidRPr="000571C6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3A74BC" w:rsidRPr="000571C6" w:rsidRDefault="00DA62B8" w:rsidP="00BE76D1">
            <w:pPr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Бондаренко Е</w:t>
            </w:r>
            <w:r w:rsidR="00C63B76" w:rsidRPr="000571C6">
              <w:rPr>
                <w:i/>
                <w:sz w:val="28"/>
                <w:szCs w:val="28"/>
              </w:rPr>
              <w:t>вгений Васильевич</w:t>
            </w:r>
          </w:p>
        </w:tc>
        <w:tc>
          <w:tcPr>
            <w:tcW w:w="1701" w:type="dxa"/>
          </w:tcPr>
          <w:p w:rsidR="003A74BC" w:rsidRPr="000571C6" w:rsidRDefault="00DA62B8" w:rsidP="00BE76D1">
            <w:pPr>
              <w:jc w:val="center"/>
              <w:rPr>
                <w:i/>
              </w:rPr>
            </w:pPr>
            <w:r w:rsidRPr="000571C6">
              <w:rPr>
                <w:i/>
              </w:rPr>
              <w:t>7</w:t>
            </w:r>
          </w:p>
        </w:tc>
        <w:tc>
          <w:tcPr>
            <w:tcW w:w="1984" w:type="dxa"/>
          </w:tcPr>
          <w:p w:rsidR="003A74BC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77,8</w:t>
            </w:r>
            <w:r w:rsidR="00DA62B8" w:rsidRPr="000571C6">
              <w:rPr>
                <w:i/>
              </w:rPr>
              <w:t>%</w:t>
            </w:r>
          </w:p>
        </w:tc>
      </w:tr>
      <w:tr w:rsidR="003A74BC" w:rsidRPr="000571C6" w:rsidTr="000571C6">
        <w:tc>
          <w:tcPr>
            <w:tcW w:w="534" w:type="dxa"/>
          </w:tcPr>
          <w:p w:rsidR="003A74BC" w:rsidRPr="000571C6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3A74BC" w:rsidRPr="000571C6" w:rsidRDefault="00DA62B8" w:rsidP="00BE76D1">
            <w:pPr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Быков А</w:t>
            </w:r>
            <w:r w:rsidR="00C63B76" w:rsidRPr="000571C6">
              <w:rPr>
                <w:i/>
                <w:sz w:val="28"/>
                <w:szCs w:val="28"/>
              </w:rPr>
              <w:t>лексей Владимирович</w:t>
            </w:r>
          </w:p>
        </w:tc>
        <w:tc>
          <w:tcPr>
            <w:tcW w:w="1701" w:type="dxa"/>
          </w:tcPr>
          <w:p w:rsidR="003A74BC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1984" w:type="dxa"/>
          </w:tcPr>
          <w:p w:rsidR="003A74BC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77,8</w:t>
            </w:r>
            <w:r w:rsidR="00DA62B8" w:rsidRPr="000571C6">
              <w:rPr>
                <w:i/>
              </w:rPr>
              <w:t>%</w:t>
            </w:r>
          </w:p>
        </w:tc>
      </w:tr>
      <w:tr w:rsidR="003A74BC" w:rsidRPr="000571C6" w:rsidTr="000571C6">
        <w:tc>
          <w:tcPr>
            <w:tcW w:w="534" w:type="dxa"/>
          </w:tcPr>
          <w:p w:rsidR="003A74BC" w:rsidRPr="000571C6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3A74BC" w:rsidRPr="000571C6" w:rsidRDefault="00C63B76" w:rsidP="00BE76D1">
            <w:pPr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Владимиров Вячеслав Вячеславович</w:t>
            </w:r>
          </w:p>
        </w:tc>
        <w:tc>
          <w:tcPr>
            <w:tcW w:w="1701" w:type="dxa"/>
          </w:tcPr>
          <w:p w:rsidR="003A74BC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1984" w:type="dxa"/>
          </w:tcPr>
          <w:p w:rsidR="003A74BC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77,8</w:t>
            </w:r>
            <w:r w:rsidR="00C63B76" w:rsidRPr="000571C6">
              <w:rPr>
                <w:i/>
              </w:rPr>
              <w:t>%</w:t>
            </w:r>
          </w:p>
        </w:tc>
      </w:tr>
      <w:tr w:rsidR="003A74BC" w:rsidRPr="000571C6" w:rsidTr="000571C6">
        <w:tc>
          <w:tcPr>
            <w:tcW w:w="534" w:type="dxa"/>
            <w:tcBorders>
              <w:right w:val="single" w:sz="4" w:space="0" w:color="auto"/>
            </w:tcBorders>
          </w:tcPr>
          <w:p w:rsidR="003A74BC" w:rsidRPr="000571C6" w:rsidRDefault="003A74BC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A74BC" w:rsidRPr="000571C6" w:rsidRDefault="00C63B76" w:rsidP="00BE76D1">
            <w:pPr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Говоров Евгений Владимирович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A74BC" w:rsidRPr="000571C6" w:rsidRDefault="00C63B76" w:rsidP="00BE76D1">
            <w:pPr>
              <w:jc w:val="center"/>
              <w:rPr>
                <w:i/>
              </w:rPr>
            </w:pPr>
            <w:r w:rsidRPr="000571C6">
              <w:rPr>
                <w:i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A74BC" w:rsidRPr="000571C6" w:rsidRDefault="00C63B76" w:rsidP="00BE76D1">
            <w:pPr>
              <w:jc w:val="center"/>
              <w:rPr>
                <w:i/>
              </w:rPr>
            </w:pPr>
            <w:r w:rsidRPr="000571C6">
              <w:rPr>
                <w:i/>
              </w:rPr>
              <w:t>0%</w:t>
            </w:r>
          </w:p>
        </w:tc>
      </w:tr>
      <w:tr w:rsidR="003A74BC" w:rsidRPr="000571C6" w:rsidTr="00057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534" w:type="dxa"/>
          </w:tcPr>
          <w:p w:rsidR="003A74BC" w:rsidRPr="000571C6" w:rsidRDefault="00DA62B8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3A74BC" w:rsidRPr="000571C6" w:rsidRDefault="00C63B76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Гуляев Сергей Александрович</w:t>
            </w:r>
          </w:p>
        </w:tc>
        <w:tc>
          <w:tcPr>
            <w:tcW w:w="1701" w:type="dxa"/>
          </w:tcPr>
          <w:p w:rsidR="003A74BC" w:rsidRPr="000571C6" w:rsidRDefault="00C63B76" w:rsidP="00BE76D1">
            <w:pPr>
              <w:jc w:val="center"/>
              <w:rPr>
                <w:i/>
              </w:rPr>
            </w:pPr>
            <w:r w:rsidRPr="000571C6">
              <w:rPr>
                <w:i/>
              </w:rPr>
              <w:t>6</w:t>
            </w:r>
          </w:p>
        </w:tc>
        <w:tc>
          <w:tcPr>
            <w:tcW w:w="1984" w:type="dxa"/>
          </w:tcPr>
          <w:p w:rsidR="003A74BC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66,7</w:t>
            </w:r>
            <w:r w:rsidR="00C63B76" w:rsidRPr="000571C6">
              <w:rPr>
                <w:i/>
              </w:rPr>
              <w:t>%</w:t>
            </w:r>
          </w:p>
        </w:tc>
      </w:tr>
      <w:tr w:rsidR="003A74BC" w:rsidRPr="000571C6" w:rsidTr="00057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34" w:type="dxa"/>
          </w:tcPr>
          <w:p w:rsidR="003A74BC" w:rsidRPr="000571C6" w:rsidRDefault="00DA62B8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3A74BC" w:rsidRPr="000571C6" w:rsidRDefault="00C63B76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Егоров Павел Николаевич</w:t>
            </w:r>
          </w:p>
        </w:tc>
        <w:tc>
          <w:tcPr>
            <w:tcW w:w="1701" w:type="dxa"/>
          </w:tcPr>
          <w:p w:rsidR="003A74BC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1984" w:type="dxa"/>
          </w:tcPr>
          <w:p w:rsidR="003A74BC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88,9</w:t>
            </w:r>
            <w:r w:rsidR="00C63B76" w:rsidRPr="000571C6">
              <w:rPr>
                <w:i/>
              </w:rPr>
              <w:t>%</w:t>
            </w:r>
          </w:p>
        </w:tc>
      </w:tr>
      <w:tr w:rsidR="003A74BC" w:rsidRPr="000571C6" w:rsidTr="00057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534" w:type="dxa"/>
          </w:tcPr>
          <w:p w:rsidR="003A74BC" w:rsidRPr="000571C6" w:rsidRDefault="00DA62B8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3A74BC" w:rsidRPr="000571C6" w:rsidRDefault="00C63B76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 w:rsidRPr="000571C6">
              <w:rPr>
                <w:i/>
                <w:sz w:val="28"/>
                <w:szCs w:val="28"/>
              </w:rPr>
              <w:t>Какорин</w:t>
            </w:r>
            <w:proofErr w:type="spellEnd"/>
            <w:r w:rsidRPr="000571C6">
              <w:rPr>
                <w:i/>
                <w:sz w:val="28"/>
                <w:szCs w:val="28"/>
              </w:rPr>
              <w:t xml:space="preserve"> Александр Николаевич</w:t>
            </w:r>
          </w:p>
        </w:tc>
        <w:tc>
          <w:tcPr>
            <w:tcW w:w="1701" w:type="dxa"/>
          </w:tcPr>
          <w:p w:rsidR="003A74BC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1984" w:type="dxa"/>
          </w:tcPr>
          <w:p w:rsidR="003A74BC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88,9</w:t>
            </w:r>
            <w:r w:rsidR="00C63B76" w:rsidRPr="000571C6">
              <w:rPr>
                <w:i/>
              </w:rPr>
              <w:t>%</w:t>
            </w:r>
          </w:p>
        </w:tc>
      </w:tr>
      <w:tr w:rsidR="003A74BC" w:rsidRPr="000571C6" w:rsidTr="00057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34" w:type="dxa"/>
          </w:tcPr>
          <w:p w:rsidR="003A74BC" w:rsidRPr="000571C6" w:rsidRDefault="00DA62B8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3A74BC" w:rsidRPr="000571C6" w:rsidRDefault="00C63B76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 w:rsidRPr="000571C6">
              <w:rPr>
                <w:i/>
                <w:sz w:val="28"/>
                <w:szCs w:val="28"/>
              </w:rPr>
              <w:t>Клепко</w:t>
            </w:r>
            <w:proofErr w:type="spellEnd"/>
            <w:r w:rsidRPr="000571C6">
              <w:rPr>
                <w:i/>
                <w:sz w:val="28"/>
                <w:szCs w:val="28"/>
              </w:rPr>
              <w:t xml:space="preserve"> Гаврила Владимирович</w:t>
            </w:r>
          </w:p>
        </w:tc>
        <w:tc>
          <w:tcPr>
            <w:tcW w:w="1701" w:type="dxa"/>
          </w:tcPr>
          <w:p w:rsidR="003A74BC" w:rsidRPr="000571C6" w:rsidRDefault="00C63B76" w:rsidP="00BE76D1">
            <w:pPr>
              <w:jc w:val="center"/>
              <w:rPr>
                <w:i/>
              </w:rPr>
            </w:pPr>
            <w:r w:rsidRPr="000571C6">
              <w:rPr>
                <w:i/>
              </w:rPr>
              <w:t>2</w:t>
            </w:r>
          </w:p>
        </w:tc>
        <w:tc>
          <w:tcPr>
            <w:tcW w:w="1984" w:type="dxa"/>
          </w:tcPr>
          <w:p w:rsidR="003A74BC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22,2</w:t>
            </w:r>
            <w:r w:rsidR="00C63B76" w:rsidRPr="000571C6">
              <w:rPr>
                <w:i/>
              </w:rPr>
              <w:t>%</w:t>
            </w:r>
          </w:p>
        </w:tc>
      </w:tr>
      <w:tr w:rsidR="003A74BC" w:rsidRPr="000571C6" w:rsidTr="00057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34" w:type="dxa"/>
          </w:tcPr>
          <w:p w:rsidR="003A74BC" w:rsidRPr="000571C6" w:rsidRDefault="00DA62B8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3A74BC" w:rsidRPr="000571C6" w:rsidRDefault="00C63B76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 w:rsidRPr="000571C6">
              <w:rPr>
                <w:i/>
                <w:sz w:val="28"/>
                <w:szCs w:val="28"/>
              </w:rPr>
              <w:t>Клинев</w:t>
            </w:r>
            <w:proofErr w:type="spellEnd"/>
            <w:r w:rsidRPr="000571C6">
              <w:rPr>
                <w:i/>
                <w:sz w:val="28"/>
                <w:szCs w:val="28"/>
              </w:rPr>
              <w:t xml:space="preserve"> Дмитрий Александрович</w:t>
            </w:r>
          </w:p>
        </w:tc>
        <w:tc>
          <w:tcPr>
            <w:tcW w:w="1701" w:type="dxa"/>
          </w:tcPr>
          <w:p w:rsidR="003A74BC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1984" w:type="dxa"/>
          </w:tcPr>
          <w:p w:rsidR="003A74BC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77,8</w:t>
            </w:r>
            <w:r w:rsidR="00C63B76" w:rsidRPr="000571C6">
              <w:rPr>
                <w:i/>
              </w:rPr>
              <w:t>%</w:t>
            </w:r>
          </w:p>
        </w:tc>
      </w:tr>
      <w:tr w:rsidR="003A74BC" w:rsidRPr="000571C6" w:rsidTr="00057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534" w:type="dxa"/>
          </w:tcPr>
          <w:p w:rsidR="003A74BC" w:rsidRPr="000571C6" w:rsidRDefault="00DA62B8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10</w:t>
            </w:r>
          </w:p>
        </w:tc>
        <w:tc>
          <w:tcPr>
            <w:tcW w:w="6237" w:type="dxa"/>
          </w:tcPr>
          <w:p w:rsidR="003A74BC" w:rsidRPr="000571C6" w:rsidRDefault="00C63B76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 w:rsidRPr="000571C6">
              <w:rPr>
                <w:i/>
                <w:sz w:val="28"/>
                <w:szCs w:val="28"/>
              </w:rPr>
              <w:t>Коневский</w:t>
            </w:r>
            <w:proofErr w:type="spellEnd"/>
            <w:r w:rsidRPr="000571C6">
              <w:rPr>
                <w:i/>
                <w:sz w:val="28"/>
                <w:szCs w:val="28"/>
              </w:rPr>
              <w:t xml:space="preserve"> Рудольф Юрьевич</w:t>
            </w:r>
          </w:p>
        </w:tc>
        <w:tc>
          <w:tcPr>
            <w:tcW w:w="1701" w:type="dxa"/>
          </w:tcPr>
          <w:p w:rsidR="003A74BC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1984" w:type="dxa"/>
          </w:tcPr>
          <w:p w:rsidR="003A74BC" w:rsidRPr="000571C6" w:rsidRDefault="00C63B76" w:rsidP="00BE76D1">
            <w:pPr>
              <w:jc w:val="center"/>
              <w:rPr>
                <w:i/>
              </w:rPr>
            </w:pPr>
            <w:r w:rsidRPr="000571C6">
              <w:rPr>
                <w:i/>
              </w:rPr>
              <w:t>100%</w:t>
            </w:r>
          </w:p>
        </w:tc>
      </w:tr>
      <w:tr w:rsidR="003A74BC" w:rsidRPr="000571C6" w:rsidTr="00057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534" w:type="dxa"/>
          </w:tcPr>
          <w:p w:rsidR="003A74BC" w:rsidRPr="000571C6" w:rsidRDefault="00DA62B8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11</w:t>
            </w:r>
          </w:p>
        </w:tc>
        <w:tc>
          <w:tcPr>
            <w:tcW w:w="6237" w:type="dxa"/>
          </w:tcPr>
          <w:p w:rsidR="003A74BC" w:rsidRPr="000571C6" w:rsidRDefault="00C63B76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 w:rsidRPr="000571C6">
              <w:rPr>
                <w:i/>
                <w:sz w:val="28"/>
                <w:szCs w:val="28"/>
              </w:rPr>
              <w:t>Макурин</w:t>
            </w:r>
            <w:proofErr w:type="spellEnd"/>
            <w:r w:rsidRPr="000571C6">
              <w:rPr>
                <w:i/>
                <w:sz w:val="28"/>
                <w:szCs w:val="28"/>
              </w:rPr>
              <w:t xml:space="preserve"> Роман Александрович</w:t>
            </w:r>
          </w:p>
        </w:tc>
        <w:tc>
          <w:tcPr>
            <w:tcW w:w="1701" w:type="dxa"/>
          </w:tcPr>
          <w:p w:rsidR="003A74BC" w:rsidRPr="000571C6" w:rsidRDefault="00C63B76" w:rsidP="00BE76D1">
            <w:pPr>
              <w:jc w:val="center"/>
              <w:rPr>
                <w:i/>
              </w:rPr>
            </w:pPr>
            <w:r w:rsidRPr="000571C6">
              <w:rPr>
                <w:i/>
              </w:rPr>
              <w:t>3</w:t>
            </w:r>
          </w:p>
        </w:tc>
        <w:tc>
          <w:tcPr>
            <w:tcW w:w="1984" w:type="dxa"/>
          </w:tcPr>
          <w:p w:rsidR="003A74BC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33,3</w:t>
            </w:r>
            <w:r w:rsidR="00C63B76" w:rsidRPr="000571C6">
              <w:rPr>
                <w:i/>
              </w:rPr>
              <w:t>%</w:t>
            </w:r>
          </w:p>
        </w:tc>
      </w:tr>
      <w:tr w:rsidR="003A74BC" w:rsidRPr="000571C6" w:rsidTr="00057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34" w:type="dxa"/>
          </w:tcPr>
          <w:p w:rsidR="003A74BC" w:rsidRPr="000571C6" w:rsidRDefault="00DA62B8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12</w:t>
            </w:r>
          </w:p>
        </w:tc>
        <w:tc>
          <w:tcPr>
            <w:tcW w:w="6237" w:type="dxa"/>
          </w:tcPr>
          <w:p w:rsidR="003A74BC" w:rsidRPr="000571C6" w:rsidRDefault="00C63B76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 w:rsidRPr="000571C6">
              <w:rPr>
                <w:i/>
                <w:sz w:val="28"/>
                <w:szCs w:val="28"/>
              </w:rPr>
              <w:t>Негадова</w:t>
            </w:r>
            <w:proofErr w:type="spellEnd"/>
            <w:r w:rsidRPr="000571C6">
              <w:rPr>
                <w:i/>
                <w:sz w:val="28"/>
                <w:szCs w:val="28"/>
              </w:rPr>
              <w:t xml:space="preserve"> Галина Викторовна</w:t>
            </w:r>
          </w:p>
        </w:tc>
        <w:tc>
          <w:tcPr>
            <w:tcW w:w="1701" w:type="dxa"/>
          </w:tcPr>
          <w:p w:rsidR="003A74BC" w:rsidRPr="000571C6" w:rsidRDefault="00C63B76" w:rsidP="00BE76D1">
            <w:pPr>
              <w:jc w:val="center"/>
              <w:rPr>
                <w:i/>
              </w:rPr>
            </w:pPr>
            <w:r w:rsidRPr="000571C6">
              <w:rPr>
                <w:i/>
              </w:rPr>
              <w:t>6</w:t>
            </w:r>
          </w:p>
        </w:tc>
        <w:tc>
          <w:tcPr>
            <w:tcW w:w="1984" w:type="dxa"/>
          </w:tcPr>
          <w:p w:rsidR="003A74BC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66,7</w:t>
            </w:r>
            <w:r w:rsidR="00C63B76" w:rsidRPr="000571C6">
              <w:rPr>
                <w:i/>
              </w:rPr>
              <w:t>%</w:t>
            </w:r>
          </w:p>
        </w:tc>
      </w:tr>
      <w:tr w:rsidR="003A74BC" w:rsidRPr="000571C6" w:rsidTr="00057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534" w:type="dxa"/>
          </w:tcPr>
          <w:p w:rsidR="003A74BC" w:rsidRPr="000571C6" w:rsidRDefault="00DA62B8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13</w:t>
            </w:r>
          </w:p>
        </w:tc>
        <w:tc>
          <w:tcPr>
            <w:tcW w:w="6237" w:type="dxa"/>
          </w:tcPr>
          <w:p w:rsidR="003A74BC" w:rsidRPr="000571C6" w:rsidRDefault="00C63B76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Недорезов Константин Леонидович</w:t>
            </w:r>
          </w:p>
        </w:tc>
        <w:tc>
          <w:tcPr>
            <w:tcW w:w="1701" w:type="dxa"/>
          </w:tcPr>
          <w:p w:rsidR="003A74BC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1984" w:type="dxa"/>
          </w:tcPr>
          <w:p w:rsidR="003A74BC" w:rsidRPr="000571C6" w:rsidRDefault="00C63B76" w:rsidP="00BE76D1">
            <w:pPr>
              <w:jc w:val="center"/>
              <w:rPr>
                <w:i/>
              </w:rPr>
            </w:pPr>
            <w:r w:rsidRPr="000571C6">
              <w:rPr>
                <w:i/>
              </w:rPr>
              <w:t>100%</w:t>
            </w:r>
          </w:p>
        </w:tc>
      </w:tr>
      <w:tr w:rsidR="003A74BC" w:rsidRPr="000571C6" w:rsidTr="00057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34" w:type="dxa"/>
          </w:tcPr>
          <w:p w:rsidR="003A74BC" w:rsidRPr="000571C6" w:rsidRDefault="00DA62B8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14</w:t>
            </w:r>
          </w:p>
        </w:tc>
        <w:tc>
          <w:tcPr>
            <w:tcW w:w="6237" w:type="dxa"/>
          </w:tcPr>
          <w:p w:rsidR="003A74BC" w:rsidRPr="000571C6" w:rsidRDefault="00C63B76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Павлов Виктор Николаевич</w:t>
            </w:r>
          </w:p>
        </w:tc>
        <w:tc>
          <w:tcPr>
            <w:tcW w:w="1701" w:type="dxa"/>
          </w:tcPr>
          <w:p w:rsidR="003A74BC" w:rsidRPr="000571C6" w:rsidRDefault="00C63B76" w:rsidP="00BE76D1">
            <w:pPr>
              <w:jc w:val="center"/>
              <w:rPr>
                <w:i/>
              </w:rPr>
            </w:pPr>
            <w:r w:rsidRPr="000571C6">
              <w:rPr>
                <w:i/>
              </w:rPr>
              <w:t>3</w:t>
            </w:r>
          </w:p>
        </w:tc>
        <w:tc>
          <w:tcPr>
            <w:tcW w:w="1984" w:type="dxa"/>
          </w:tcPr>
          <w:p w:rsidR="003A74BC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33,3</w:t>
            </w:r>
            <w:r w:rsidR="00C63B76" w:rsidRPr="000571C6">
              <w:rPr>
                <w:i/>
              </w:rPr>
              <w:t>%</w:t>
            </w:r>
          </w:p>
        </w:tc>
      </w:tr>
      <w:tr w:rsidR="00DA62B8" w:rsidRPr="000571C6" w:rsidTr="00057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34" w:type="dxa"/>
          </w:tcPr>
          <w:p w:rsidR="00DA62B8" w:rsidRPr="000571C6" w:rsidRDefault="00DA62B8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15</w:t>
            </w:r>
          </w:p>
        </w:tc>
        <w:tc>
          <w:tcPr>
            <w:tcW w:w="6237" w:type="dxa"/>
          </w:tcPr>
          <w:p w:rsidR="00DA62B8" w:rsidRPr="000571C6" w:rsidRDefault="00316B3E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Рязанцева Екатерина Александровна</w:t>
            </w:r>
          </w:p>
        </w:tc>
        <w:tc>
          <w:tcPr>
            <w:tcW w:w="1701" w:type="dxa"/>
          </w:tcPr>
          <w:p w:rsidR="00DA62B8" w:rsidRPr="000571C6" w:rsidRDefault="00316B3E" w:rsidP="00BE76D1">
            <w:pPr>
              <w:jc w:val="center"/>
              <w:rPr>
                <w:i/>
              </w:rPr>
            </w:pPr>
            <w:r w:rsidRPr="000571C6">
              <w:rPr>
                <w:i/>
              </w:rPr>
              <w:t>0</w:t>
            </w:r>
          </w:p>
        </w:tc>
        <w:tc>
          <w:tcPr>
            <w:tcW w:w="1984" w:type="dxa"/>
          </w:tcPr>
          <w:p w:rsidR="00DA62B8" w:rsidRPr="000571C6" w:rsidRDefault="00316B3E" w:rsidP="00BE76D1">
            <w:pPr>
              <w:jc w:val="center"/>
              <w:rPr>
                <w:i/>
              </w:rPr>
            </w:pPr>
            <w:r w:rsidRPr="000571C6">
              <w:rPr>
                <w:i/>
              </w:rPr>
              <w:t>0%</w:t>
            </w:r>
          </w:p>
        </w:tc>
      </w:tr>
      <w:tr w:rsidR="00DA62B8" w:rsidRPr="000571C6" w:rsidTr="00057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34" w:type="dxa"/>
          </w:tcPr>
          <w:p w:rsidR="00DA62B8" w:rsidRPr="000571C6" w:rsidRDefault="00DA62B8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16</w:t>
            </w:r>
          </w:p>
        </w:tc>
        <w:tc>
          <w:tcPr>
            <w:tcW w:w="6237" w:type="dxa"/>
          </w:tcPr>
          <w:p w:rsidR="00DA62B8" w:rsidRPr="000571C6" w:rsidRDefault="00316B3E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Тарасов Иван Иванович</w:t>
            </w:r>
          </w:p>
        </w:tc>
        <w:tc>
          <w:tcPr>
            <w:tcW w:w="1701" w:type="dxa"/>
          </w:tcPr>
          <w:p w:rsidR="00DA62B8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1984" w:type="dxa"/>
          </w:tcPr>
          <w:p w:rsidR="00DA62B8" w:rsidRPr="000571C6" w:rsidRDefault="00316B3E" w:rsidP="00BE76D1">
            <w:pPr>
              <w:jc w:val="center"/>
              <w:rPr>
                <w:i/>
              </w:rPr>
            </w:pPr>
            <w:r w:rsidRPr="000571C6">
              <w:rPr>
                <w:i/>
              </w:rPr>
              <w:t>100%</w:t>
            </w:r>
          </w:p>
        </w:tc>
      </w:tr>
      <w:tr w:rsidR="00DA62B8" w:rsidRPr="000571C6" w:rsidTr="00057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34" w:type="dxa"/>
          </w:tcPr>
          <w:p w:rsidR="00DA62B8" w:rsidRPr="000571C6" w:rsidRDefault="00DA62B8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17</w:t>
            </w:r>
          </w:p>
        </w:tc>
        <w:tc>
          <w:tcPr>
            <w:tcW w:w="6237" w:type="dxa"/>
          </w:tcPr>
          <w:p w:rsidR="00DA62B8" w:rsidRPr="000571C6" w:rsidRDefault="00316B3E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Федюнин Сергей Владимирович</w:t>
            </w:r>
          </w:p>
        </w:tc>
        <w:tc>
          <w:tcPr>
            <w:tcW w:w="1701" w:type="dxa"/>
          </w:tcPr>
          <w:p w:rsidR="00DA62B8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1984" w:type="dxa"/>
          </w:tcPr>
          <w:p w:rsidR="00DA62B8" w:rsidRPr="000571C6" w:rsidRDefault="00316B3E" w:rsidP="00BE76D1">
            <w:pPr>
              <w:jc w:val="center"/>
              <w:rPr>
                <w:i/>
              </w:rPr>
            </w:pPr>
            <w:r w:rsidRPr="000571C6">
              <w:rPr>
                <w:i/>
              </w:rPr>
              <w:t>100%</w:t>
            </w:r>
          </w:p>
        </w:tc>
      </w:tr>
      <w:tr w:rsidR="00DA62B8" w:rsidRPr="000571C6" w:rsidTr="00057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34" w:type="dxa"/>
          </w:tcPr>
          <w:p w:rsidR="00DA62B8" w:rsidRPr="000571C6" w:rsidRDefault="00DA62B8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18</w:t>
            </w:r>
          </w:p>
        </w:tc>
        <w:tc>
          <w:tcPr>
            <w:tcW w:w="6237" w:type="dxa"/>
          </w:tcPr>
          <w:p w:rsidR="00DA62B8" w:rsidRPr="000571C6" w:rsidRDefault="00316B3E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Шатилов Анатолий Александрович</w:t>
            </w:r>
          </w:p>
        </w:tc>
        <w:tc>
          <w:tcPr>
            <w:tcW w:w="1701" w:type="dxa"/>
          </w:tcPr>
          <w:p w:rsidR="00DA62B8" w:rsidRPr="000571C6" w:rsidRDefault="00316B3E" w:rsidP="00BE76D1">
            <w:pPr>
              <w:jc w:val="center"/>
              <w:rPr>
                <w:i/>
              </w:rPr>
            </w:pPr>
            <w:r w:rsidRPr="000571C6">
              <w:rPr>
                <w:i/>
              </w:rPr>
              <w:t>2</w:t>
            </w:r>
          </w:p>
        </w:tc>
        <w:tc>
          <w:tcPr>
            <w:tcW w:w="1984" w:type="dxa"/>
          </w:tcPr>
          <w:p w:rsidR="00DA62B8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22,2</w:t>
            </w:r>
            <w:r w:rsidR="00316B3E" w:rsidRPr="000571C6">
              <w:rPr>
                <w:i/>
              </w:rPr>
              <w:t>%</w:t>
            </w:r>
          </w:p>
        </w:tc>
      </w:tr>
      <w:tr w:rsidR="00DA62B8" w:rsidRPr="000571C6" w:rsidTr="00057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34" w:type="dxa"/>
          </w:tcPr>
          <w:p w:rsidR="00DA62B8" w:rsidRPr="000571C6" w:rsidRDefault="00DA62B8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19</w:t>
            </w:r>
          </w:p>
        </w:tc>
        <w:tc>
          <w:tcPr>
            <w:tcW w:w="6237" w:type="dxa"/>
          </w:tcPr>
          <w:p w:rsidR="00DA62B8" w:rsidRPr="000571C6" w:rsidRDefault="000571C6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Колесникова Елена Николаевна (с ноября 2022 г.)</w:t>
            </w:r>
          </w:p>
        </w:tc>
        <w:tc>
          <w:tcPr>
            <w:tcW w:w="1701" w:type="dxa"/>
          </w:tcPr>
          <w:p w:rsidR="00DA62B8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984" w:type="dxa"/>
          </w:tcPr>
          <w:p w:rsidR="00DA62B8" w:rsidRPr="000571C6" w:rsidRDefault="00316B3E" w:rsidP="00BE76D1">
            <w:pPr>
              <w:jc w:val="center"/>
              <w:rPr>
                <w:i/>
              </w:rPr>
            </w:pPr>
            <w:r w:rsidRPr="000571C6">
              <w:rPr>
                <w:i/>
              </w:rPr>
              <w:t>100%</w:t>
            </w:r>
          </w:p>
        </w:tc>
      </w:tr>
      <w:tr w:rsidR="00DA62B8" w:rsidRPr="000571C6" w:rsidTr="00057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34" w:type="dxa"/>
          </w:tcPr>
          <w:p w:rsidR="00DA62B8" w:rsidRPr="000571C6" w:rsidRDefault="00DA62B8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20</w:t>
            </w:r>
          </w:p>
        </w:tc>
        <w:tc>
          <w:tcPr>
            <w:tcW w:w="6237" w:type="dxa"/>
          </w:tcPr>
          <w:p w:rsidR="00DA62B8" w:rsidRPr="000571C6" w:rsidRDefault="000571C6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Окунева Ирина Владимировна (с декабря 2022 г.)</w:t>
            </w:r>
          </w:p>
        </w:tc>
        <w:tc>
          <w:tcPr>
            <w:tcW w:w="1701" w:type="dxa"/>
          </w:tcPr>
          <w:p w:rsidR="00DA62B8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984" w:type="dxa"/>
          </w:tcPr>
          <w:p w:rsidR="00DA62B8" w:rsidRPr="000571C6" w:rsidRDefault="002A57C5" w:rsidP="00BE76D1">
            <w:pPr>
              <w:jc w:val="center"/>
              <w:rPr>
                <w:i/>
              </w:rPr>
            </w:pPr>
            <w:r>
              <w:rPr>
                <w:i/>
              </w:rPr>
              <w:t>100%</w:t>
            </w:r>
          </w:p>
        </w:tc>
      </w:tr>
      <w:tr w:rsidR="00DA62B8" w:rsidRPr="000571C6" w:rsidTr="00057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5"/>
        </w:trPr>
        <w:tc>
          <w:tcPr>
            <w:tcW w:w="534" w:type="dxa"/>
          </w:tcPr>
          <w:p w:rsidR="00DA62B8" w:rsidRPr="000571C6" w:rsidRDefault="00DA62B8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237" w:type="dxa"/>
          </w:tcPr>
          <w:p w:rsidR="00DA62B8" w:rsidRPr="000571C6" w:rsidRDefault="000571C6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Крылов Евгений Сергеевич (до октября 2022 г.)</w:t>
            </w:r>
          </w:p>
        </w:tc>
        <w:tc>
          <w:tcPr>
            <w:tcW w:w="1701" w:type="dxa"/>
          </w:tcPr>
          <w:p w:rsidR="00DA62B8" w:rsidRPr="000571C6" w:rsidRDefault="000571C6" w:rsidP="00BE76D1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1984" w:type="dxa"/>
          </w:tcPr>
          <w:p w:rsidR="00DA62B8" w:rsidRPr="000571C6" w:rsidRDefault="000571C6" w:rsidP="00BE76D1">
            <w:pPr>
              <w:jc w:val="center"/>
              <w:rPr>
                <w:i/>
              </w:rPr>
            </w:pPr>
            <w:r>
              <w:rPr>
                <w:i/>
              </w:rPr>
              <w:t>100%</w:t>
            </w:r>
          </w:p>
        </w:tc>
      </w:tr>
      <w:tr w:rsidR="000571C6" w:rsidRPr="000571C6" w:rsidTr="00057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5"/>
        </w:trPr>
        <w:tc>
          <w:tcPr>
            <w:tcW w:w="534" w:type="dxa"/>
          </w:tcPr>
          <w:p w:rsidR="000571C6" w:rsidRPr="000571C6" w:rsidRDefault="000571C6" w:rsidP="00BE76D1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237" w:type="dxa"/>
          </w:tcPr>
          <w:p w:rsidR="000571C6" w:rsidRPr="000571C6" w:rsidRDefault="000571C6" w:rsidP="00BE76D1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 w:rsidRPr="000571C6">
              <w:rPr>
                <w:i/>
                <w:sz w:val="28"/>
                <w:szCs w:val="28"/>
              </w:rPr>
              <w:t>Бражников Сергей Олегович (до июня 2022 г.)</w:t>
            </w:r>
          </w:p>
        </w:tc>
        <w:tc>
          <w:tcPr>
            <w:tcW w:w="1701" w:type="dxa"/>
          </w:tcPr>
          <w:p w:rsidR="000571C6" w:rsidRPr="000571C6" w:rsidRDefault="000571C6" w:rsidP="00BE76D1">
            <w:pPr>
              <w:jc w:val="center"/>
              <w:rPr>
                <w:i/>
              </w:rPr>
            </w:pPr>
            <w:r w:rsidRPr="000571C6">
              <w:rPr>
                <w:i/>
              </w:rPr>
              <w:t>0</w:t>
            </w:r>
          </w:p>
        </w:tc>
        <w:tc>
          <w:tcPr>
            <w:tcW w:w="1984" w:type="dxa"/>
          </w:tcPr>
          <w:p w:rsidR="000571C6" w:rsidRPr="000571C6" w:rsidRDefault="000571C6" w:rsidP="00BE76D1">
            <w:pPr>
              <w:jc w:val="center"/>
              <w:rPr>
                <w:i/>
              </w:rPr>
            </w:pPr>
            <w:r w:rsidRPr="000571C6">
              <w:rPr>
                <w:i/>
              </w:rPr>
              <w:t>0%</w:t>
            </w:r>
          </w:p>
        </w:tc>
      </w:tr>
    </w:tbl>
    <w:p w:rsidR="003A74BC" w:rsidRPr="000571C6" w:rsidRDefault="003A74BC" w:rsidP="003A74BC">
      <w:pPr>
        <w:tabs>
          <w:tab w:val="left" w:pos="0"/>
        </w:tabs>
        <w:suppressAutoHyphens/>
        <w:jc w:val="both"/>
        <w:rPr>
          <w:i/>
          <w:sz w:val="28"/>
          <w:szCs w:val="28"/>
        </w:rPr>
      </w:pPr>
    </w:p>
    <w:p w:rsidR="003A74BC" w:rsidRPr="00FA409A" w:rsidRDefault="003A74BC" w:rsidP="003A74BC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FA409A">
        <w:rPr>
          <w:sz w:val="28"/>
          <w:szCs w:val="28"/>
        </w:rPr>
        <w:t xml:space="preserve">        На данных заседаниях депутатами – членами комиссии были рассмотрено  более </w:t>
      </w:r>
      <w:r w:rsidR="002A57C5">
        <w:rPr>
          <w:sz w:val="28"/>
          <w:szCs w:val="28"/>
        </w:rPr>
        <w:t>40</w:t>
      </w:r>
      <w:r w:rsidRPr="00FA409A">
        <w:rPr>
          <w:sz w:val="28"/>
          <w:szCs w:val="28"/>
        </w:rPr>
        <w:t xml:space="preserve"> вопросов, среди которых наиболее значимыми были следующие:</w:t>
      </w:r>
    </w:p>
    <w:p w:rsidR="003A74BC" w:rsidRPr="00FA409A" w:rsidRDefault="003A74BC" w:rsidP="003A74BC">
      <w:pPr>
        <w:pStyle w:val="ab"/>
        <w:jc w:val="both"/>
        <w:rPr>
          <w:color w:val="000000"/>
          <w:sz w:val="28"/>
          <w:szCs w:val="28"/>
        </w:rPr>
      </w:pPr>
      <w:r w:rsidRPr="00FA409A">
        <w:rPr>
          <w:color w:val="000000"/>
          <w:sz w:val="28"/>
          <w:szCs w:val="28"/>
        </w:rPr>
        <w:t>- о ремонте дорог и тротуаров в Борисо</w:t>
      </w:r>
      <w:r w:rsidR="000B4D57" w:rsidRPr="00FA409A">
        <w:rPr>
          <w:color w:val="000000"/>
          <w:sz w:val="28"/>
          <w:szCs w:val="28"/>
        </w:rPr>
        <w:t xml:space="preserve">глебском городском округе в 2022 </w:t>
      </w:r>
      <w:r w:rsidRPr="00FA409A">
        <w:rPr>
          <w:color w:val="000000"/>
          <w:sz w:val="28"/>
          <w:szCs w:val="28"/>
        </w:rPr>
        <w:t>г</w:t>
      </w:r>
      <w:r w:rsidR="000B4D57" w:rsidRPr="00FA409A">
        <w:rPr>
          <w:color w:val="000000"/>
          <w:sz w:val="28"/>
          <w:szCs w:val="28"/>
        </w:rPr>
        <w:t>.</w:t>
      </w:r>
      <w:r w:rsidRPr="00FA409A">
        <w:rPr>
          <w:color w:val="000000"/>
          <w:sz w:val="28"/>
          <w:szCs w:val="28"/>
        </w:rPr>
        <w:t xml:space="preserve"> и планах на </w:t>
      </w:r>
      <w:r w:rsidR="000B4D57" w:rsidRPr="00FA409A">
        <w:rPr>
          <w:color w:val="000000"/>
          <w:sz w:val="28"/>
          <w:szCs w:val="28"/>
        </w:rPr>
        <w:t xml:space="preserve">2023 </w:t>
      </w:r>
      <w:r w:rsidRPr="00FA409A">
        <w:rPr>
          <w:color w:val="000000"/>
          <w:sz w:val="28"/>
          <w:szCs w:val="28"/>
        </w:rPr>
        <w:t>г.;</w:t>
      </w:r>
    </w:p>
    <w:p w:rsidR="000B4D57" w:rsidRPr="00FA409A" w:rsidRDefault="000B4D57" w:rsidP="003A74BC">
      <w:pPr>
        <w:pStyle w:val="ab"/>
        <w:jc w:val="both"/>
        <w:rPr>
          <w:color w:val="000000"/>
          <w:sz w:val="28"/>
          <w:szCs w:val="28"/>
        </w:rPr>
      </w:pPr>
      <w:r w:rsidRPr="00FA409A">
        <w:rPr>
          <w:color w:val="000000"/>
          <w:sz w:val="28"/>
          <w:szCs w:val="28"/>
        </w:rPr>
        <w:t xml:space="preserve">- о сохранении </w:t>
      </w:r>
      <w:proofErr w:type="gramStart"/>
      <w:r w:rsidRPr="00FA409A">
        <w:rPr>
          <w:color w:val="000000"/>
          <w:sz w:val="28"/>
          <w:szCs w:val="28"/>
        </w:rPr>
        <w:t>отдельных</w:t>
      </w:r>
      <w:proofErr w:type="gramEnd"/>
      <w:r w:rsidRPr="00FA409A">
        <w:rPr>
          <w:color w:val="000000"/>
          <w:sz w:val="28"/>
          <w:szCs w:val="28"/>
        </w:rPr>
        <w:t xml:space="preserve"> объектов культурного наследия, расположенных на территории Борисоглебского городского округа Воронежской области;</w:t>
      </w:r>
    </w:p>
    <w:p w:rsidR="000B4D57" w:rsidRPr="00FA409A" w:rsidRDefault="000B4D57" w:rsidP="003A74BC">
      <w:pPr>
        <w:pStyle w:val="ab"/>
        <w:jc w:val="both"/>
        <w:rPr>
          <w:color w:val="000000"/>
          <w:sz w:val="28"/>
          <w:szCs w:val="28"/>
        </w:rPr>
      </w:pPr>
      <w:r w:rsidRPr="00FA409A">
        <w:rPr>
          <w:color w:val="000000"/>
          <w:sz w:val="28"/>
          <w:szCs w:val="28"/>
        </w:rPr>
        <w:lastRenderedPageBreak/>
        <w:t>- о ситуации в сфере пассажирских перевозок в Борисоглебском городском округе;</w:t>
      </w:r>
    </w:p>
    <w:p w:rsidR="000B4D57" w:rsidRPr="00FA409A" w:rsidRDefault="000B4D57" w:rsidP="003A74BC">
      <w:pPr>
        <w:pStyle w:val="ab"/>
        <w:jc w:val="both"/>
        <w:rPr>
          <w:color w:val="000000"/>
          <w:sz w:val="28"/>
          <w:szCs w:val="28"/>
        </w:rPr>
      </w:pPr>
      <w:r w:rsidRPr="00FA409A">
        <w:rPr>
          <w:color w:val="000000"/>
          <w:sz w:val="28"/>
          <w:szCs w:val="28"/>
        </w:rPr>
        <w:t xml:space="preserve">-об исполнении </w:t>
      </w:r>
      <w:r w:rsidR="00E34BF1" w:rsidRPr="00FA409A">
        <w:rPr>
          <w:color w:val="000000"/>
          <w:sz w:val="28"/>
          <w:szCs w:val="28"/>
        </w:rPr>
        <w:t>муниципальной программы «Развитие транспортной системы за 2021 год</w:t>
      </w:r>
      <w:r w:rsidR="00AD087D" w:rsidRPr="00FA409A">
        <w:rPr>
          <w:color w:val="000000"/>
          <w:sz w:val="28"/>
          <w:szCs w:val="28"/>
        </w:rPr>
        <w:t xml:space="preserve"> и за 9 месяцев 2022 г.</w:t>
      </w:r>
      <w:r w:rsidR="00E34BF1" w:rsidRPr="00FA409A">
        <w:rPr>
          <w:color w:val="000000"/>
          <w:sz w:val="28"/>
          <w:szCs w:val="28"/>
        </w:rPr>
        <w:t>»;</w:t>
      </w:r>
    </w:p>
    <w:p w:rsidR="00E34BF1" w:rsidRPr="00FA409A" w:rsidRDefault="00E34BF1" w:rsidP="003A74BC">
      <w:pPr>
        <w:pStyle w:val="ab"/>
        <w:jc w:val="both"/>
        <w:rPr>
          <w:color w:val="000000"/>
          <w:sz w:val="28"/>
          <w:szCs w:val="28"/>
        </w:rPr>
      </w:pPr>
      <w:r w:rsidRPr="00FA409A">
        <w:rPr>
          <w:color w:val="000000"/>
          <w:sz w:val="28"/>
          <w:szCs w:val="28"/>
        </w:rPr>
        <w:t>- о состоянии системы водоснабжения и водоотведения в Борисоглебском городском округе Воронежской области и перспективах ее реконструкции (строительства);</w:t>
      </w:r>
    </w:p>
    <w:p w:rsidR="003A74BC" w:rsidRPr="00FA409A" w:rsidRDefault="003A74BC" w:rsidP="003A74BC">
      <w:pPr>
        <w:pStyle w:val="ab"/>
        <w:jc w:val="both"/>
        <w:rPr>
          <w:color w:val="000000"/>
          <w:sz w:val="28"/>
          <w:szCs w:val="28"/>
        </w:rPr>
      </w:pPr>
      <w:r w:rsidRPr="00FA409A">
        <w:rPr>
          <w:color w:val="000000"/>
          <w:sz w:val="28"/>
          <w:szCs w:val="28"/>
        </w:rPr>
        <w:t>-</w:t>
      </w:r>
      <w:r w:rsidR="00E34BF1" w:rsidRPr="00FA409A">
        <w:rPr>
          <w:color w:val="000000"/>
          <w:sz w:val="28"/>
          <w:szCs w:val="28"/>
        </w:rPr>
        <w:t xml:space="preserve"> </w:t>
      </w:r>
      <w:r w:rsidRPr="00FA409A">
        <w:rPr>
          <w:color w:val="000000"/>
          <w:sz w:val="28"/>
          <w:szCs w:val="28"/>
        </w:rPr>
        <w:t xml:space="preserve">об обращении </w:t>
      </w:r>
      <w:r w:rsidR="00E34BF1" w:rsidRPr="00FA409A">
        <w:rPr>
          <w:color w:val="000000"/>
          <w:sz w:val="28"/>
          <w:szCs w:val="28"/>
        </w:rPr>
        <w:t>депутатов Митрофановой О.В., Марусова Д.А. по вопросу складирования ТКО на ул. Аэродромной г. Борисоглебска;</w:t>
      </w:r>
    </w:p>
    <w:p w:rsidR="00560A0A" w:rsidRPr="00FA409A" w:rsidRDefault="00560A0A" w:rsidP="00560A0A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  <w:szCs w:val="28"/>
        </w:rPr>
      </w:pPr>
      <w:r w:rsidRPr="00FA409A">
        <w:rPr>
          <w:rFonts w:ascii="Times New Roman" w:hAnsi="Times New Roman"/>
          <w:sz w:val="28"/>
        </w:rPr>
        <w:t>- об особенностях организации и осуществления муниципального земельного контроля на территории Борисоглебского городского округа Воронежской области в 2022 году;</w:t>
      </w:r>
    </w:p>
    <w:p w:rsidR="00560A0A" w:rsidRPr="001D1FE0" w:rsidRDefault="00560A0A" w:rsidP="001D1FE0">
      <w:pPr>
        <w:jc w:val="both"/>
        <w:rPr>
          <w:sz w:val="28"/>
          <w:szCs w:val="28"/>
        </w:rPr>
      </w:pPr>
      <w:bookmarkStart w:id="0" w:name="_GoBack"/>
      <w:bookmarkEnd w:id="0"/>
    </w:p>
    <w:p w:rsidR="00560A0A" w:rsidRPr="00FA409A" w:rsidRDefault="00560A0A" w:rsidP="00560A0A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  <w:szCs w:val="28"/>
        </w:rPr>
      </w:pPr>
      <w:r w:rsidRPr="00FA409A">
        <w:rPr>
          <w:rFonts w:ascii="Times New Roman" w:hAnsi="Times New Roman"/>
          <w:sz w:val="28"/>
        </w:rPr>
        <w:t>- об особенностях организации и осуществления муниципального жилищного контроля на территории Борисоглебского городского округа Воронежской области в 2022 году</w:t>
      </w:r>
      <w:r w:rsidRPr="00FA409A">
        <w:rPr>
          <w:rFonts w:ascii="Times New Roman" w:hAnsi="Times New Roman"/>
          <w:sz w:val="28"/>
          <w:szCs w:val="28"/>
        </w:rPr>
        <w:t>;</w:t>
      </w:r>
    </w:p>
    <w:p w:rsidR="00560A0A" w:rsidRPr="00FA409A" w:rsidRDefault="00560A0A" w:rsidP="00560A0A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  <w:szCs w:val="28"/>
        </w:rPr>
      </w:pPr>
    </w:p>
    <w:p w:rsidR="00560A0A" w:rsidRPr="00FA409A" w:rsidRDefault="00560A0A" w:rsidP="00560A0A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  <w:szCs w:val="28"/>
        </w:rPr>
      </w:pPr>
      <w:r w:rsidRPr="00FA409A">
        <w:rPr>
          <w:rFonts w:ascii="Times New Roman" w:hAnsi="Times New Roman"/>
          <w:sz w:val="28"/>
          <w:szCs w:val="28"/>
        </w:rPr>
        <w:t>- о</w:t>
      </w:r>
      <w:r w:rsidRPr="00FA409A">
        <w:rPr>
          <w:rFonts w:ascii="Times New Roman" w:hAnsi="Times New Roman"/>
          <w:sz w:val="28"/>
        </w:rPr>
        <w:t>б особенностях организации и осуществления муниципального контроля в сфере благоустройства на территории Борисоглебского городского округа Воронежской области в 2022 году</w:t>
      </w:r>
      <w:r w:rsidRPr="00FA409A">
        <w:rPr>
          <w:rFonts w:ascii="Times New Roman" w:hAnsi="Times New Roman"/>
          <w:sz w:val="28"/>
          <w:szCs w:val="28"/>
        </w:rPr>
        <w:t>;</w:t>
      </w:r>
    </w:p>
    <w:p w:rsidR="00560A0A" w:rsidRPr="00FA409A" w:rsidRDefault="00560A0A" w:rsidP="00560A0A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  <w:szCs w:val="28"/>
        </w:rPr>
      </w:pPr>
    </w:p>
    <w:p w:rsidR="00560A0A" w:rsidRPr="00FA409A" w:rsidRDefault="00560A0A" w:rsidP="00560A0A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  <w:szCs w:val="28"/>
        </w:rPr>
      </w:pPr>
      <w:r w:rsidRPr="00FA409A">
        <w:rPr>
          <w:rFonts w:ascii="Times New Roman" w:hAnsi="Times New Roman"/>
          <w:sz w:val="28"/>
        </w:rPr>
        <w:t>- об особенностях организации и осуществления муниципального контроля на автомобильном транспорте, городском наземном электрическом транспорте и в дорожном хозяйстве на территории Борисоглебского городского округа Воронежской области в 2022 году</w:t>
      </w:r>
      <w:r w:rsidRPr="00FA409A">
        <w:rPr>
          <w:rFonts w:ascii="Times New Roman" w:hAnsi="Times New Roman"/>
          <w:sz w:val="28"/>
          <w:szCs w:val="28"/>
        </w:rPr>
        <w:t>;</w:t>
      </w:r>
    </w:p>
    <w:p w:rsidR="00560A0A" w:rsidRPr="00FA409A" w:rsidRDefault="00560A0A" w:rsidP="00560A0A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  <w:szCs w:val="28"/>
        </w:rPr>
      </w:pPr>
    </w:p>
    <w:p w:rsidR="00560A0A" w:rsidRPr="00FA409A" w:rsidRDefault="00560A0A" w:rsidP="00560A0A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  <w:szCs w:val="28"/>
        </w:rPr>
      </w:pPr>
      <w:r w:rsidRPr="00FA409A">
        <w:rPr>
          <w:rFonts w:ascii="Times New Roman" w:hAnsi="Times New Roman"/>
          <w:sz w:val="28"/>
        </w:rPr>
        <w:t xml:space="preserve">- об особенностях организации и осуществления муниципального </w:t>
      </w:r>
      <w:proofErr w:type="gramStart"/>
      <w:r w:rsidRPr="00FA409A">
        <w:rPr>
          <w:rFonts w:ascii="Times New Roman" w:hAnsi="Times New Roman"/>
          <w:sz w:val="28"/>
        </w:rPr>
        <w:t xml:space="preserve">контроля </w:t>
      </w:r>
      <w:r w:rsidRPr="00FA409A">
        <w:rPr>
          <w:rFonts w:ascii="Times New Roman" w:hAnsi="Times New Roman"/>
          <w:sz w:val="28"/>
          <w:szCs w:val="28"/>
        </w:rPr>
        <w:t>за</w:t>
      </w:r>
      <w:proofErr w:type="gramEnd"/>
      <w:r w:rsidRPr="00FA409A">
        <w:rPr>
          <w:rFonts w:ascii="Times New Roman" w:hAnsi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FA409A">
        <w:rPr>
          <w:rFonts w:ascii="Times New Roman" w:hAnsi="Times New Roman"/>
          <w:sz w:val="28"/>
        </w:rPr>
        <w:t xml:space="preserve"> на территории Борисоглебского городского округа Воронежской области в 2022 году</w:t>
      </w:r>
      <w:r w:rsidRPr="00FA409A">
        <w:rPr>
          <w:rFonts w:ascii="Times New Roman" w:hAnsi="Times New Roman"/>
          <w:sz w:val="28"/>
          <w:szCs w:val="28"/>
        </w:rPr>
        <w:t>;</w:t>
      </w:r>
    </w:p>
    <w:p w:rsidR="00560A0A" w:rsidRPr="00FA409A" w:rsidRDefault="00560A0A" w:rsidP="00560A0A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  <w:szCs w:val="28"/>
        </w:rPr>
      </w:pPr>
    </w:p>
    <w:p w:rsidR="00560A0A" w:rsidRPr="00FA409A" w:rsidRDefault="00AD087D" w:rsidP="00AD087D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  <w:szCs w:val="28"/>
        </w:rPr>
      </w:pPr>
      <w:r w:rsidRPr="00FA409A">
        <w:rPr>
          <w:rFonts w:ascii="Times New Roman" w:hAnsi="Times New Roman"/>
          <w:sz w:val="28"/>
          <w:szCs w:val="28"/>
        </w:rPr>
        <w:t>- о</w:t>
      </w:r>
      <w:r w:rsidR="00560A0A" w:rsidRPr="00FA409A">
        <w:rPr>
          <w:rFonts w:ascii="Times New Roman" w:hAnsi="Times New Roman"/>
          <w:sz w:val="28"/>
          <w:szCs w:val="28"/>
        </w:rPr>
        <w:t xml:space="preserve"> выполнении контрольных мероприятий по видам муниципального контро</w:t>
      </w:r>
      <w:r w:rsidRPr="00FA409A">
        <w:rPr>
          <w:rFonts w:ascii="Times New Roman" w:hAnsi="Times New Roman"/>
          <w:sz w:val="28"/>
          <w:szCs w:val="28"/>
        </w:rPr>
        <w:t>ля;</w:t>
      </w:r>
    </w:p>
    <w:p w:rsidR="00AD087D" w:rsidRPr="00FA409A" w:rsidRDefault="00AD087D" w:rsidP="00AD087D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  <w:szCs w:val="28"/>
        </w:rPr>
      </w:pPr>
    </w:p>
    <w:p w:rsidR="00AD087D" w:rsidRPr="00FA409A" w:rsidRDefault="00AD087D" w:rsidP="00AD087D">
      <w:pPr>
        <w:pStyle w:val="a5"/>
        <w:spacing w:line="240" w:lineRule="auto"/>
        <w:ind w:left="176"/>
        <w:jc w:val="both"/>
        <w:rPr>
          <w:rFonts w:ascii="Times New Roman" w:hAnsi="Times New Roman"/>
          <w:sz w:val="28"/>
          <w:szCs w:val="28"/>
        </w:rPr>
      </w:pPr>
      <w:r w:rsidRPr="00FA409A">
        <w:rPr>
          <w:rFonts w:ascii="Times New Roman" w:hAnsi="Times New Roman"/>
          <w:sz w:val="28"/>
          <w:szCs w:val="28"/>
        </w:rPr>
        <w:t>-</w:t>
      </w:r>
      <w:r w:rsidRPr="00FA409A">
        <w:rPr>
          <w:sz w:val="28"/>
          <w:szCs w:val="28"/>
        </w:rPr>
        <w:t xml:space="preserve"> </w:t>
      </w:r>
      <w:r w:rsidRPr="00FA409A">
        <w:rPr>
          <w:rFonts w:ascii="Times New Roman" w:hAnsi="Times New Roman"/>
          <w:sz w:val="28"/>
          <w:szCs w:val="28"/>
        </w:rPr>
        <w:t>об исполнении муниципальной программы «Обеспечение доступным и комфортным жильем и создание эффективной системы жизнеобеспечения населения» за 9 мес.2022 года</w:t>
      </w:r>
    </w:p>
    <w:p w:rsidR="003A74BC" w:rsidRPr="00FA409A" w:rsidRDefault="003A74BC" w:rsidP="003A74BC">
      <w:pPr>
        <w:pStyle w:val="ab"/>
        <w:jc w:val="both"/>
        <w:rPr>
          <w:color w:val="000000"/>
          <w:sz w:val="28"/>
          <w:szCs w:val="28"/>
        </w:rPr>
      </w:pPr>
      <w:r w:rsidRPr="00FA409A">
        <w:rPr>
          <w:color w:val="000000"/>
          <w:sz w:val="28"/>
          <w:szCs w:val="28"/>
        </w:rPr>
        <w:t>- о сборе, вывозе и оплате ТКО на территории Борисоглебского городского округа;</w:t>
      </w:r>
    </w:p>
    <w:p w:rsidR="003A74BC" w:rsidRPr="00FA409A" w:rsidRDefault="003A74BC" w:rsidP="003A74BC">
      <w:pPr>
        <w:pStyle w:val="ab"/>
        <w:jc w:val="both"/>
        <w:rPr>
          <w:color w:val="000000"/>
          <w:sz w:val="28"/>
          <w:szCs w:val="28"/>
        </w:rPr>
      </w:pPr>
      <w:r w:rsidRPr="00FA409A">
        <w:rPr>
          <w:color w:val="000000"/>
          <w:sz w:val="28"/>
          <w:szCs w:val="28"/>
        </w:rPr>
        <w:t xml:space="preserve">- об исполнении муниципальных программ: «Обеспечение доступным и комфортным жильем и создание эффективной системы жизнеобеспечения </w:t>
      </w:r>
      <w:r w:rsidRPr="00FA409A">
        <w:rPr>
          <w:color w:val="000000"/>
          <w:sz w:val="28"/>
          <w:szCs w:val="28"/>
        </w:rPr>
        <w:lastRenderedPageBreak/>
        <w:t>населения», «Развитие транспортной системы»</w:t>
      </w:r>
      <w:proofErr w:type="gramStart"/>
      <w:r w:rsidRPr="00FA409A">
        <w:rPr>
          <w:color w:val="000000"/>
          <w:sz w:val="28"/>
          <w:szCs w:val="28"/>
        </w:rPr>
        <w:t>,«</w:t>
      </w:r>
      <w:proofErr w:type="spellStart"/>
      <w:proofErr w:type="gramEnd"/>
      <w:r w:rsidRPr="00FA409A">
        <w:rPr>
          <w:color w:val="000000"/>
          <w:sz w:val="28"/>
          <w:szCs w:val="28"/>
        </w:rPr>
        <w:t>Энергоэффективность</w:t>
      </w:r>
      <w:proofErr w:type="spellEnd"/>
      <w:r w:rsidR="000B4D57" w:rsidRPr="00FA409A">
        <w:rPr>
          <w:color w:val="000000"/>
          <w:sz w:val="28"/>
          <w:szCs w:val="28"/>
        </w:rPr>
        <w:t xml:space="preserve"> и развитие энергетики»  за  2021</w:t>
      </w:r>
      <w:r w:rsidRPr="00FA409A">
        <w:rPr>
          <w:color w:val="000000"/>
          <w:sz w:val="28"/>
          <w:szCs w:val="28"/>
        </w:rPr>
        <w:t xml:space="preserve"> год</w:t>
      </w:r>
      <w:r w:rsidR="000B4D57" w:rsidRPr="00FA409A">
        <w:rPr>
          <w:color w:val="000000"/>
          <w:sz w:val="28"/>
          <w:szCs w:val="28"/>
        </w:rPr>
        <w:t xml:space="preserve"> и 9 месяцев 2022</w:t>
      </w:r>
      <w:r w:rsidRPr="00FA409A">
        <w:rPr>
          <w:color w:val="000000"/>
          <w:sz w:val="28"/>
          <w:szCs w:val="28"/>
        </w:rPr>
        <w:t>г;</w:t>
      </w:r>
    </w:p>
    <w:p w:rsidR="0005572F" w:rsidRPr="00FA409A" w:rsidRDefault="0005572F" w:rsidP="003A74BC">
      <w:pPr>
        <w:pStyle w:val="ab"/>
        <w:jc w:val="both"/>
        <w:rPr>
          <w:color w:val="000000"/>
          <w:sz w:val="28"/>
          <w:szCs w:val="28"/>
        </w:rPr>
      </w:pPr>
      <w:r w:rsidRPr="00FA409A">
        <w:rPr>
          <w:color w:val="000000"/>
          <w:sz w:val="28"/>
          <w:szCs w:val="28"/>
        </w:rPr>
        <w:t>- об обращении депутата Гуляева С.А. по вопросу загрязнения воздуха выбросами вредных газов предприятиями АО «Чугунолитейный завод БКМЗ» и АО «Борисоглебский мясоконсервный комбинат» (правильн</w:t>
      </w:r>
      <w:proofErr w:type="gramStart"/>
      <w:r w:rsidRPr="00FA409A">
        <w:rPr>
          <w:color w:val="000000"/>
          <w:sz w:val="28"/>
          <w:szCs w:val="28"/>
        </w:rPr>
        <w:t>о-</w:t>
      </w:r>
      <w:proofErr w:type="gramEnd"/>
      <w:r w:rsidRPr="00FA409A">
        <w:rPr>
          <w:color w:val="000000"/>
          <w:sz w:val="28"/>
          <w:szCs w:val="28"/>
        </w:rPr>
        <w:t xml:space="preserve"> АО «</w:t>
      </w:r>
      <w:proofErr w:type="spellStart"/>
      <w:r w:rsidRPr="00FA409A">
        <w:rPr>
          <w:color w:val="000000"/>
          <w:sz w:val="28"/>
          <w:szCs w:val="28"/>
        </w:rPr>
        <w:t>БКМЗлит</w:t>
      </w:r>
      <w:proofErr w:type="spellEnd"/>
      <w:r w:rsidRPr="00FA409A">
        <w:rPr>
          <w:color w:val="000000"/>
          <w:sz w:val="28"/>
          <w:szCs w:val="28"/>
        </w:rPr>
        <w:t>» и АО «Борисоглебский мясокомбинат»);</w:t>
      </w:r>
    </w:p>
    <w:p w:rsidR="003A74BC" w:rsidRPr="00FA409A" w:rsidRDefault="003A74BC" w:rsidP="003A74BC">
      <w:pPr>
        <w:pStyle w:val="ab"/>
        <w:jc w:val="both"/>
        <w:rPr>
          <w:color w:val="000000"/>
          <w:sz w:val="28"/>
          <w:szCs w:val="28"/>
        </w:rPr>
      </w:pPr>
      <w:r w:rsidRPr="00FA409A">
        <w:rPr>
          <w:color w:val="000000"/>
          <w:sz w:val="28"/>
          <w:szCs w:val="28"/>
        </w:rPr>
        <w:t>- о</w:t>
      </w:r>
      <w:r w:rsidR="0005572F" w:rsidRPr="00FA409A">
        <w:rPr>
          <w:color w:val="000000"/>
          <w:sz w:val="28"/>
          <w:szCs w:val="28"/>
        </w:rPr>
        <w:t xml:space="preserve"> </w:t>
      </w:r>
      <w:r w:rsidRPr="00FA409A">
        <w:rPr>
          <w:color w:val="000000"/>
          <w:sz w:val="28"/>
          <w:szCs w:val="28"/>
        </w:rPr>
        <w:t>рабо</w:t>
      </w:r>
      <w:r w:rsidR="007A2C8F" w:rsidRPr="00FA409A">
        <w:rPr>
          <w:color w:val="000000"/>
          <w:sz w:val="28"/>
          <w:szCs w:val="28"/>
        </w:rPr>
        <w:t>тах по озеленению территории Борисоглебского городского округа</w:t>
      </w:r>
      <w:r w:rsidRPr="00FA409A">
        <w:rPr>
          <w:color w:val="000000"/>
          <w:sz w:val="28"/>
          <w:szCs w:val="28"/>
        </w:rPr>
        <w:t>;</w:t>
      </w:r>
    </w:p>
    <w:p w:rsidR="003A74BC" w:rsidRPr="00FA409A" w:rsidRDefault="003A74BC" w:rsidP="003A74BC">
      <w:pPr>
        <w:pStyle w:val="ab"/>
        <w:jc w:val="both"/>
        <w:rPr>
          <w:color w:val="000000"/>
          <w:sz w:val="28"/>
          <w:szCs w:val="28"/>
        </w:rPr>
      </w:pPr>
      <w:r w:rsidRPr="00FA409A">
        <w:rPr>
          <w:color w:val="000000"/>
          <w:sz w:val="28"/>
          <w:szCs w:val="28"/>
        </w:rPr>
        <w:t xml:space="preserve">- о внесении изменений в </w:t>
      </w:r>
      <w:r w:rsidR="007A2C8F" w:rsidRPr="00FA409A">
        <w:rPr>
          <w:color w:val="000000"/>
          <w:sz w:val="28"/>
          <w:szCs w:val="28"/>
        </w:rPr>
        <w:t>решение Борисоглебской городской Думы Борисоглебской городской Думы</w:t>
      </w:r>
      <w:r w:rsidRPr="00FA409A">
        <w:rPr>
          <w:color w:val="000000"/>
          <w:sz w:val="28"/>
          <w:szCs w:val="28"/>
        </w:rPr>
        <w:t xml:space="preserve"> Воронежской области от 30 30.11.2017г</w:t>
      </w:r>
      <w:r w:rsidR="007A2C8F" w:rsidRPr="00FA409A">
        <w:rPr>
          <w:color w:val="000000"/>
          <w:sz w:val="28"/>
          <w:szCs w:val="28"/>
        </w:rPr>
        <w:t>.</w:t>
      </w:r>
      <w:r w:rsidRPr="00FA409A">
        <w:rPr>
          <w:color w:val="000000"/>
          <w:sz w:val="28"/>
          <w:szCs w:val="28"/>
        </w:rPr>
        <w:t xml:space="preserve"> №127 «Об утверждении Правил благоустройства и содержания территории Борисоглебского городского округа Воронежской области»;</w:t>
      </w:r>
    </w:p>
    <w:p w:rsidR="003A74BC" w:rsidRPr="00FA409A" w:rsidRDefault="003A74BC" w:rsidP="003A74BC">
      <w:pPr>
        <w:pStyle w:val="ab"/>
        <w:jc w:val="both"/>
        <w:rPr>
          <w:color w:val="000000"/>
          <w:sz w:val="28"/>
          <w:szCs w:val="28"/>
        </w:rPr>
      </w:pPr>
      <w:r w:rsidRPr="00FA409A">
        <w:rPr>
          <w:color w:val="000000"/>
          <w:sz w:val="28"/>
          <w:szCs w:val="28"/>
        </w:rPr>
        <w:t>-о</w:t>
      </w:r>
      <w:r w:rsidR="005B7AE4" w:rsidRPr="00FA409A">
        <w:rPr>
          <w:color w:val="000000"/>
          <w:sz w:val="28"/>
          <w:szCs w:val="28"/>
        </w:rPr>
        <w:t xml:space="preserve"> </w:t>
      </w:r>
      <w:r w:rsidRPr="00FA409A">
        <w:rPr>
          <w:color w:val="000000"/>
          <w:sz w:val="28"/>
          <w:szCs w:val="28"/>
        </w:rPr>
        <w:t>благоус</w:t>
      </w:r>
      <w:r w:rsidR="007A2C8F" w:rsidRPr="00FA409A">
        <w:rPr>
          <w:color w:val="000000"/>
          <w:sz w:val="28"/>
          <w:szCs w:val="28"/>
        </w:rPr>
        <w:t>тройстве дворовых территорий Борисоглебского городского округа</w:t>
      </w:r>
      <w:r w:rsidRPr="00FA409A">
        <w:rPr>
          <w:color w:val="000000"/>
          <w:sz w:val="28"/>
          <w:szCs w:val="28"/>
        </w:rPr>
        <w:t>;</w:t>
      </w:r>
    </w:p>
    <w:p w:rsidR="003A74BC" w:rsidRPr="00FA409A" w:rsidRDefault="003A74BC" w:rsidP="003A74BC">
      <w:pPr>
        <w:pStyle w:val="ab"/>
        <w:jc w:val="both"/>
        <w:rPr>
          <w:color w:val="000000"/>
          <w:sz w:val="28"/>
          <w:szCs w:val="28"/>
        </w:rPr>
      </w:pPr>
      <w:r w:rsidRPr="00FA409A">
        <w:rPr>
          <w:color w:val="000000"/>
          <w:sz w:val="28"/>
          <w:szCs w:val="28"/>
        </w:rPr>
        <w:t>- о</w:t>
      </w:r>
      <w:r w:rsidR="00AD087D" w:rsidRPr="00FA409A">
        <w:rPr>
          <w:color w:val="000000"/>
          <w:sz w:val="28"/>
          <w:szCs w:val="28"/>
        </w:rPr>
        <w:t xml:space="preserve"> </w:t>
      </w:r>
      <w:r w:rsidRPr="00FA409A">
        <w:rPr>
          <w:color w:val="000000"/>
          <w:sz w:val="28"/>
          <w:szCs w:val="28"/>
        </w:rPr>
        <w:t>содержании и текущем ремон</w:t>
      </w:r>
      <w:r w:rsidR="007A2C8F" w:rsidRPr="00FA409A">
        <w:rPr>
          <w:color w:val="000000"/>
          <w:sz w:val="28"/>
          <w:szCs w:val="28"/>
        </w:rPr>
        <w:t>те остановочных павильонов в Борисоглебском городском округе</w:t>
      </w:r>
      <w:r w:rsidRPr="00FA409A">
        <w:rPr>
          <w:color w:val="000000"/>
          <w:sz w:val="28"/>
          <w:szCs w:val="28"/>
        </w:rPr>
        <w:t>;</w:t>
      </w:r>
    </w:p>
    <w:p w:rsidR="003A74BC" w:rsidRPr="00FA409A" w:rsidRDefault="005B7AE4" w:rsidP="003A74BC">
      <w:pPr>
        <w:pStyle w:val="ab"/>
        <w:jc w:val="both"/>
        <w:rPr>
          <w:color w:val="000000"/>
          <w:sz w:val="28"/>
          <w:szCs w:val="28"/>
        </w:rPr>
      </w:pPr>
      <w:r w:rsidRPr="00FA409A">
        <w:rPr>
          <w:color w:val="000000"/>
          <w:sz w:val="28"/>
          <w:szCs w:val="28"/>
        </w:rPr>
        <w:t>- об утверждении планов работ комиссии по градостроительству, жилищно-коммунальному хозяйству</w:t>
      </w:r>
      <w:r w:rsidRPr="00FA409A">
        <w:rPr>
          <w:sz w:val="28"/>
          <w:szCs w:val="28"/>
        </w:rPr>
        <w:t>, транспорту, вопросам благоустройства и охраны окружающей среды</w:t>
      </w:r>
      <w:r w:rsidRPr="00FA409A">
        <w:rPr>
          <w:color w:val="000000"/>
          <w:sz w:val="28"/>
          <w:szCs w:val="28"/>
        </w:rPr>
        <w:t xml:space="preserve"> на 1 и 2 полугодие 2022 г.</w:t>
      </w:r>
      <w:r w:rsidR="003A74BC" w:rsidRPr="00FA409A">
        <w:rPr>
          <w:color w:val="000000"/>
          <w:sz w:val="28"/>
          <w:szCs w:val="28"/>
        </w:rPr>
        <w:t>;</w:t>
      </w:r>
    </w:p>
    <w:p w:rsidR="003A74BC" w:rsidRPr="00FA409A" w:rsidRDefault="003A74BC" w:rsidP="007A2C8F">
      <w:pPr>
        <w:pStyle w:val="ab"/>
        <w:jc w:val="both"/>
        <w:rPr>
          <w:sz w:val="28"/>
          <w:szCs w:val="28"/>
        </w:rPr>
      </w:pPr>
      <w:r w:rsidRPr="00FA409A">
        <w:rPr>
          <w:sz w:val="28"/>
          <w:szCs w:val="28"/>
        </w:rPr>
        <w:t xml:space="preserve">         По итогам рассмотрения отдельных вопросов комиссия направляла письменные рекомендации в администрацию Борисоглебского городского округа. Большая часть рекомендаций комиссии </w:t>
      </w:r>
      <w:r w:rsidRPr="00FA409A">
        <w:rPr>
          <w:color w:val="000000"/>
          <w:sz w:val="28"/>
          <w:szCs w:val="28"/>
        </w:rPr>
        <w:t>по градостроительству, жилищно-коммунальному хозяйству</w:t>
      </w:r>
      <w:r w:rsidRPr="00FA409A">
        <w:rPr>
          <w:sz w:val="28"/>
          <w:szCs w:val="28"/>
        </w:rPr>
        <w:t xml:space="preserve">, транспорту, вопросам благоустройства и охраны окружающей среды была учтена, приняты соответствующие меры. </w:t>
      </w:r>
    </w:p>
    <w:p w:rsidR="005B7AE4" w:rsidRPr="00FA409A" w:rsidRDefault="005B7AE4" w:rsidP="007A2C8F">
      <w:pPr>
        <w:pStyle w:val="ab"/>
        <w:jc w:val="both"/>
        <w:rPr>
          <w:sz w:val="28"/>
          <w:szCs w:val="28"/>
        </w:rPr>
      </w:pPr>
      <w:r w:rsidRPr="00FA409A">
        <w:rPr>
          <w:sz w:val="28"/>
          <w:szCs w:val="28"/>
        </w:rPr>
        <w:t xml:space="preserve">        </w:t>
      </w:r>
      <w:r w:rsidR="00237F40" w:rsidRPr="00FA409A">
        <w:rPr>
          <w:sz w:val="28"/>
          <w:szCs w:val="28"/>
        </w:rPr>
        <w:t>По вопросу сохранения отдельных объектов культурного наследия, расположенных на территории Борисоглебского городского округа, в Борисоглебскую межрайонную прокуратуру было направлено обращение о принятии мер к собственникам имущества, являющегося объектами культурного наследия Воронежской области, в целях предотвращения разрушения данных объектов.</w:t>
      </w:r>
    </w:p>
    <w:p w:rsidR="003A74BC" w:rsidRDefault="003A74BC" w:rsidP="003A74BC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FA409A">
        <w:rPr>
          <w:sz w:val="28"/>
          <w:szCs w:val="28"/>
        </w:rPr>
        <w:t xml:space="preserve">        Следует отметить, что все запланированные мероприятия и заседания комиссией были осуществлены. Работа постоянной комиссии была направлена на своевременное решение вопросов местного значения путем дачи рекомендаций исполнительному органу, предварительного обсуждения  проектов решений, рассматриваемых на заседании БГД БГО.</w:t>
      </w:r>
    </w:p>
    <w:p w:rsidR="003A74BC" w:rsidRDefault="003A74BC" w:rsidP="003A74BC">
      <w:pPr>
        <w:jc w:val="both"/>
        <w:rPr>
          <w:sz w:val="28"/>
          <w:szCs w:val="28"/>
        </w:rPr>
      </w:pPr>
    </w:p>
    <w:p w:rsidR="003A74BC" w:rsidRDefault="003A74BC" w:rsidP="00C063C8">
      <w:pPr>
        <w:rPr>
          <w:b/>
          <w:sz w:val="28"/>
          <w:szCs w:val="28"/>
        </w:rPr>
      </w:pPr>
    </w:p>
    <w:p w:rsidR="000571C6" w:rsidRDefault="000571C6" w:rsidP="00C063C8">
      <w:pPr>
        <w:rPr>
          <w:b/>
          <w:sz w:val="28"/>
          <w:szCs w:val="28"/>
        </w:rPr>
      </w:pPr>
    </w:p>
    <w:p w:rsidR="00914DAF" w:rsidRPr="00310739" w:rsidRDefault="00914DAF" w:rsidP="00E328A9">
      <w:pPr>
        <w:jc w:val="both"/>
        <w:rPr>
          <w:sz w:val="28"/>
          <w:szCs w:val="28"/>
        </w:rPr>
      </w:pPr>
    </w:p>
    <w:sectPr w:rsidR="00914DAF" w:rsidRPr="00310739" w:rsidSect="00AA53CC">
      <w:footerReference w:type="even" r:id="rId10"/>
      <w:footerReference w:type="default" r:id="rId11"/>
      <w:pgSz w:w="11906" w:h="16838"/>
      <w:pgMar w:top="539" w:right="566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636" w:rsidRDefault="00514636">
      <w:r>
        <w:separator/>
      </w:r>
    </w:p>
  </w:endnote>
  <w:endnote w:type="continuationSeparator" w:id="0">
    <w:p w:rsidR="00514636" w:rsidRDefault="00514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8" w:rsidRDefault="00DB25A9" w:rsidP="00B13D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6082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F3B92">
      <w:rPr>
        <w:rStyle w:val="a7"/>
        <w:noProof/>
      </w:rPr>
      <w:t>2</w:t>
    </w:r>
    <w:r>
      <w:rPr>
        <w:rStyle w:val="a7"/>
      </w:rPr>
      <w:fldChar w:fldCharType="end"/>
    </w:r>
  </w:p>
  <w:p w:rsidR="00960828" w:rsidRDefault="00960828" w:rsidP="003D206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8" w:rsidRDefault="00DB25A9" w:rsidP="00B13D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6082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D1FE0">
      <w:rPr>
        <w:rStyle w:val="a7"/>
        <w:noProof/>
      </w:rPr>
      <w:t>4</w:t>
    </w:r>
    <w:r>
      <w:rPr>
        <w:rStyle w:val="a7"/>
      </w:rPr>
      <w:fldChar w:fldCharType="end"/>
    </w:r>
  </w:p>
  <w:p w:rsidR="00960828" w:rsidRDefault="00960828" w:rsidP="003D206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636" w:rsidRDefault="00514636">
      <w:r>
        <w:separator/>
      </w:r>
    </w:p>
  </w:footnote>
  <w:footnote w:type="continuationSeparator" w:id="0">
    <w:p w:rsidR="00514636" w:rsidRDefault="00514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295"/>
        </w:tabs>
        <w:ind w:left="2295" w:hanging="121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437F90"/>
    <w:multiLevelType w:val="hybridMultilevel"/>
    <w:tmpl w:val="A7667A94"/>
    <w:lvl w:ilvl="0" w:tplc="2E0AAE42">
      <w:start w:val="1"/>
      <w:numFmt w:val="decimal"/>
      <w:lvlText w:val="%1."/>
      <w:lvlJc w:val="left"/>
      <w:pPr>
        <w:ind w:left="366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">
    <w:nsid w:val="37CB1409"/>
    <w:multiLevelType w:val="hybridMultilevel"/>
    <w:tmpl w:val="2CD2C26A"/>
    <w:lvl w:ilvl="0" w:tplc="023869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AF5FD2"/>
    <w:multiLevelType w:val="hybridMultilevel"/>
    <w:tmpl w:val="5E58B25A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AA5"/>
    <w:rsid w:val="00007E0D"/>
    <w:rsid w:val="0001145B"/>
    <w:rsid w:val="000149F6"/>
    <w:rsid w:val="00016EA5"/>
    <w:rsid w:val="00020C4E"/>
    <w:rsid w:val="00022A26"/>
    <w:rsid w:val="000249E4"/>
    <w:rsid w:val="00027226"/>
    <w:rsid w:val="0003186F"/>
    <w:rsid w:val="00031D44"/>
    <w:rsid w:val="00033E66"/>
    <w:rsid w:val="000350BA"/>
    <w:rsid w:val="00041A51"/>
    <w:rsid w:val="00044BD3"/>
    <w:rsid w:val="00051C21"/>
    <w:rsid w:val="0005572F"/>
    <w:rsid w:val="000571C6"/>
    <w:rsid w:val="00057E41"/>
    <w:rsid w:val="00067FA2"/>
    <w:rsid w:val="0007566C"/>
    <w:rsid w:val="00076DA1"/>
    <w:rsid w:val="00082C6A"/>
    <w:rsid w:val="00084692"/>
    <w:rsid w:val="000852C3"/>
    <w:rsid w:val="000926D0"/>
    <w:rsid w:val="000930BD"/>
    <w:rsid w:val="000971C6"/>
    <w:rsid w:val="000A0608"/>
    <w:rsid w:val="000A4A2E"/>
    <w:rsid w:val="000B4D57"/>
    <w:rsid w:val="000B537A"/>
    <w:rsid w:val="000C25C6"/>
    <w:rsid w:val="000C2E4E"/>
    <w:rsid w:val="000D2A21"/>
    <w:rsid w:val="000F56A7"/>
    <w:rsid w:val="000F5FA4"/>
    <w:rsid w:val="001003DA"/>
    <w:rsid w:val="0010276D"/>
    <w:rsid w:val="00105F47"/>
    <w:rsid w:val="0011105F"/>
    <w:rsid w:val="00122E31"/>
    <w:rsid w:val="00125468"/>
    <w:rsid w:val="0012556B"/>
    <w:rsid w:val="00126CD6"/>
    <w:rsid w:val="00127916"/>
    <w:rsid w:val="001357CB"/>
    <w:rsid w:val="00140F45"/>
    <w:rsid w:val="00146FFC"/>
    <w:rsid w:val="001522DC"/>
    <w:rsid w:val="001577C0"/>
    <w:rsid w:val="00163017"/>
    <w:rsid w:val="00174450"/>
    <w:rsid w:val="00174D06"/>
    <w:rsid w:val="001802A6"/>
    <w:rsid w:val="001802F7"/>
    <w:rsid w:val="0018174C"/>
    <w:rsid w:val="00182C95"/>
    <w:rsid w:val="00186EAD"/>
    <w:rsid w:val="00187EF5"/>
    <w:rsid w:val="0019100C"/>
    <w:rsid w:val="0019253D"/>
    <w:rsid w:val="00193912"/>
    <w:rsid w:val="00194081"/>
    <w:rsid w:val="0019767D"/>
    <w:rsid w:val="001A013D"/>
    <w:rsid w:val="001A3BA4"/>
    <w:rsid w:val="001A5BDA"/>
    <w:rsid w:val="001A66EE"/>
    <w:rsid w:val="001B011E"/>
    <w:rsid w:val="001B422D"/>
    <w:rsid w:val="001B6845"/>
    <w:rsid w:val="001C34A3"/>
    <w:rsid w:val="001C56B6"/>
    <w:rsid w:val="001C6FF3"/>
    <w:rsid w:val="001D1A33"/>
    <w:rsid w:val="001D1FE0"/>
    <w:rsid w:val="001D3026"/>
    <w:rsid w:val="001D3AC4"/>
    <w:rsid w:val="001D749C"/>
    <w:rsid w:val="001E735E"/>
    <w:rsid w:val="001F0129"/>
    <w:rsid w:val="001F6B04"/>
    <w:rsid w:val="002038E9"/>
    <w:rsid w:val="002048F7"/>
    <w:rsid w:val="0020781B"/>
    <w:rsid w:val="00211734"/>
    <w:rsid w:val="002120DA"/>
    <w:rsid w:val="00212436"/>
    <w:rsid w:val="00212DA3"/>
    <w:rsid w:val="00215093"/>
    <w:rsid w:val="00221645"/>
    <w:rsid w:val="00237F40"/>
    <w:rsid w:val="002406C9"/>
    <w:rsid w:val="00241CA1"/>
    <w:rsid w:val="00242207"/>
    <w:rsid w:val="002440B5"/>
    <w:rsid w:val="00244561"/>
    <w:rsid w:val="0025058B"/>
    <w:rsid w:val="0025153E"/>
    <w:rsid w:val="002560EA"/>
    <w:rsid w:val="00256728"/>
    <w:rsid w:val="00261A67"/>
    <w:rsid w:val="00266BBD"/>
    <w:rsid w:val="00270734"/>
    <w:rsid w:val="00273F43"/>
    <w:rsid w:val="00274135"/>
    <w:rsid w:val="00274935"/>
    <w:rsid w:val="00287111"/>
    <w:rsid w:val="002930BB"/>
    <w:rsid w:val="002979F3"/>
    <w:rsid w:val="002A1099"/>
    <w:rsid w:val="002A132B"/>
    <w:rsid w:val="002A25D2"/>
    <w:rsid w:val="002A50D7"/>
    <w:rsid w:val="002A57C5"/>
    <w:rsid w:val="002B4028"/>
    <w:rsid w:val="002B5447"/>
    <w:rsid w:val="002B5BAA"/>
    <w:rsid w:val="002B5CB8"/>
    <w:rsid w:val="002B6FA9"/>
    <w:rsid w:val="002D08D2"/>
    <w:rsid w:val="002D411C"/>
    <w:rsid w:val="002D48B0"/>
    <w:rsid w:val="002D5E91"/>
    <w:rsid w:val="002E0187"/>
    <w:rsid w:val="002E6C35"/>
    <w:rsid w:val="002E6E97"/>
    <w:rsid w:val="002F3902"/>
    <w:rsid w:val="002F4CB3"/>
    <w:rsid w:val="002F7BE5"/>
    <w:rsid w:val="003025C8"/>
    <w:rsid w:val="00302764"/>
    <w:rsid w:val="0030378D"/>
    <w:rsid w:val="00304208"/>
    <w:rsid w:val="0030538D"/>
    <w:rsid w:val="003062ED"/>
    <w:rsid w:val="00310739"/>
    <w:rsid w:val="003144F9"/>
    <w:rsid w:val="00316B3E"/>
    <w:rsid w:val="00320AA1"/>
    <w:rsid w:val="00321A71"/>
    <w:rsid w:val="0032334C"/>
    <w:rsid w:val="00324F66"/>
    <w:rsid w:val="00327CED"/>
    <w:rsid w:val="00332255"/>
    <w:rsid w:val="00335C83"/>
    <w:rsid w:val="00335E84"/>
    <w:rsid w:val="00336227"/>
    <w:rsid w:val="00336861"/>
    <w:rsid w:val="003448FA"/>
    <w:rsid w:val="00345055"/>
    <w:rsid w:val="0034618C"/>
    <w:rsid w:val="003503DE"/>
    <w:rsid w:val="003534B8"/>
    <w:rsid w:val="003536D0"/>
    <w:rsid w:val="003546DD"/>
    <w:rsid w:val="003558D2"/>
    <w:rsid w:val="00357C0C"/>
    <w:rsid w:val="00361553"/>
    <w:rsid w:val="00363FA9"/>
    <w:rsid w:val="003644AF"/>
    <w:rsid w:val="00364722"/>
    <w:rsid w:val="0036513B"/>
    <w:rsid w:val="00370A83"/>
    <w:rsid w:val="003726B4"/>
    <w:rsid w:val="00380B49"/>
    <w:rsid w:val="00380B5D"/>
    <w:rsid w:val="0038234D"/>
    <w:rsid w:val="00386B0F"/>
    <w:rsid w:val="00387935"/>
    <w:rsid w:val="00394CEF"/>
    <w:rsid w:val="003961EA"/>
    <w:rsid w:val="00396F31"/>
    <w:rsid w:val="003A0531"/>
    <w:rsid w:val="003A212C"/>
    <w:rsid w:val="003A5C57"/>
    <w:rsid w:val="003A74BC"/>
    <w:rsid w:val="003B5705"/>
    <w:rsid w:val="003C5F71"/>
    <w:rsid w:val="003C628D"/>
    <w:rsid w:val="003C6F13"/>
    <w:rsid w:val="003D06D6"/>
    <w:rsid w:val="003D1350"/>
    <w:rsid w:val="003D206B"/>
    <w:rsid w:val="003D214E"/>
    <w:rsid w:val="003D409F"/>
    <w:rsid w:val="003D59C7"/>
    <w:rsid w:val="003D5EA4"/>
    <w:rsid w:val="003E299F"/>
    <w:rsid w:val="003F2BCC"/>
    <w:rsid w:val="003F66C1"/>
    <w:rsid w:val="003F6FE5"/>
    <w:rsid w:val="00401063"/>
    <w:rsid w:val="004071F2"/>
    <w:rsid w:val="004072E8"/>
    <w:rsid w:val="0041159C"/>
    <w:rsid w:val="00413564"/>
    <w:rsid w:val="00416802"/>
    <w:rsid w:val="00437255"/>
    <w:rsid w:val="00444CC8"/>
    <w:rsid w:val="004451DA"/>
    <w:rsid w:val="00450A90"/>
    <w:rsid w:val="00451323"/>
    <w:rsid w:val="00451B91"/>
    <w:rsid w:val="00457D49"/>
    <w:rsid w:val="00457F41"/>
    <w:rsid w:val="004606B5"/>
    <w:rsid w:val="00462E3B"/>
    <w:rsid w:val="00463042"/>
    <w:rsid w:val="00467927"/>
    <w:rsid w:val="00467E88"/>
    <w:rsid w:val="0047074B"/>
    <w:rsid w:val="00471B87"/>
    <w:rsid w:val="00483184"/>
    <w:rsid w:val="00491DA5"/>
    <w:rsid w:val="00492409"/>
    <w:rsid w:val="00492DF7"/>
    <w:rsid w:val="00494B6E"/>
    <w:rsid w:val="00494C35"/>
    <w:rsid w:val="0049652D"/>
    <w:rsid w:val="004A6D36"/>
    <w:rsid w:val="004A7820"/>
    <w:rsid w:val="004B1B9D"/>
    <w:rsid w:val="004B5057"/>
    <w:rsid w:val="004B712C"/>
    <w:rsid w:val="004B7984"/>
    <w:rsid w:val="004C06BC"/>
    <w:rsid w:val="004C1847"/>
    <w:rsid w:val="004C3960"/>
    <w:rsid w:val="004D12B6"/>
    <w:rsid w:val="004D2E96"/>
    <w:rsid w:val="004D48E3"/>
    <w:rsid w:val="004D4DA4"/>
    <w:rsid w:val="004D6C48"/>
    <w:rsid w:val="004D7C22"/>
    <w:rsid w:val="004E2D1F"/>
    <w:rsid w:val="004F2318"/>
    <w:rsid w:val="004F3018"/>
    <w:rsid w:val="00500AA5"/>
    <w:rsid w:val="00502F5A"/>
    <w:rsid w:val="005066EA"/>
    <w:rsid w:val="00507AC9"/>
    <w:rsid w:val="0051320A"/>
    <w:rsid w:val="0051431B"/>
    <w:rsid w:val="00514636"/>
    <w:rsid w:val="00521899"/>
    <w:rsid w:val="00536053"/>
    <w:rsid w:val="005457CD"/>
    <w:rsid w:val="00545BD3"/>
    <w:rsid w:val="0055259C"/>
    <w:rsid w:val="0055361E"/>
    <w:rsid w:val="00556D89"/>
    <w:rsid w:val="00560A0A"/>
    <w:rsid w:val="005667D2"/>
    <w:rsid w:val="00570688"/>
    <w:rsid w:val="00571FA2"/>
    <w:rsid w:val="005762C5"/>
    <w:rsid w:val="0058157C"/>
    <w:rsid w:val="00582ADF"/>
    <w:rsid w:val="00590D50"/>
    <w:rsid w:val="00591E5F"/>
    <w:rsid w:val="00593F83"/>
    <w:rsid w:val="0059700D"/>
    <w:rsid w:val="00597A63"/>
    <w:rsid w:val="005A0204"/>
    <w:rsid w:val="005A2C76"/>
    <w:rsid w:val="005A55AD"/>
    <w:rsid w:val="005B5201"/>
    <w:rsid w:val="005B5B2A"/>
    <w:rsid w:val="005B61E9"/>
    <w:rsid w:val="005B7AE4"/>
    <w:rsid w:val="005C3932"/>
    <w:rsid w:val="005C3AFC"/>
    <w:rsid w:val="005C6177"/>
    <w:rsid w:val="005D21CC"/>
    <w:rsid w:val="005D2255"/>
    <w:rsid w:val="005D5041"/>
    <w:rsid w:val="005D5FDF"/>
    <w:rsid w:val="005E0792"/>
    <w:rsid w:val="005E2C67"/>
    <w:rsid w:val="005E2CCD"/>
    <w:rsid w:val="005E6243"/>
    <w:rsid w:val="005F4D02"/>
    <w:rsid w:val="005F7DCE"/>
    <w:rsid w:val="00600568"/>
    <w:rsid w:val="00600685"/>
    <w:rsid w:val="00604DEB"/>
    <w:rsid w:val="00611FB5"/>
    <w:rsid w:val="00612DA9"/>
    <w:rsid w:val="0061578D"/>
    <w:rsid w:val="00624BCA"/>
    <w:rsid w:val="0062671A"/>
    <w:rsid w:val="00627D42"/>
    <w:rsid w:val="00635F58"/>
    <w:rsid w:val="00636DF7"/>
    <w:rsid w:val="00642908"/>
    <w:rsid w:val="00643105"/>
    <w:rsid w:val="00647D0A"/>
    <w:rsid w:val="006510C7"/>
    <w:rsid w:val="00651CB8"/>
    <w:rsid w:val="00653491"/>
    <w:rsid w:val="00657D31"/>
    <w:rsid w:val="006622F6"/>
    <w:rsid w:val="00666020"/>
    <w:rsid w:val="006674E7"/>
    <w:rsid w:val="00667A4F"/>
    <w:rsid w:val="006726C8"/>
    <w:rsid w:val="00673C27"/>
    <w:rsid w:val="00682D25"/>
    <w:rsid w:val="006910AD"/>
    <w:rsid w:val="00691EA8"/>
    <w:rsid w:val="006A1590"/>
    <w:rsid w:val="006A4718"/>
    <w:rsid w:val="006B0D29"/>
    <w:rsid w:val="006B4074"/>
    <w:rsid w:val="006B6943"/>
    <w:rsid w:val="006B7809"/>
    <w:rsid w:val="006B7C6E"/>
    <w:rsid w:val="006C0322"/>
    <w:rsid w:val="006C15AB"/>
    <w:rsid w:val="006C448F"/>
    <w:rsid w:val="006D1139"/>
    <w:rsid w:val="006D606E"/>
    <w:rsid w:val="006E4696"/>
    <w:rsid w:val="006E515F"/>
    <w:rsid w:val="006E788C"/>
    <w:rsid w:val="006E7D25"/>
    <w:rsid w:val="006F33BE"/>
    <w:rsid w:val="006F5FB1"/>
    <w:rsid w:val="006F6CD1"/>
    <w:rsid w:val="007011FE"/>
    <w:rsid w:val="007035C1"/>
    <w:rsid w:val="00706A8B"/>
    <w:rsid w:val="007149D2"/>
    <w:rsid w:val="00735B52"/>
    <w:rsid w:val="00736AF6"/>
    <w:rsid w:val="00741026"/>
    <w:rsid w:val="00741C2A"/>
    <w:rsid w:val="0074357A"/>
    <w:rsid w:val="007459C4"/>
    <w:rsid w:val="00746786"/>
    <w:rsid w:val="0074786C"/>
    <w:rsid w:val="00751CAD"/>
    <w:rsid w:val="00767D4B"/>
    <w:rsid w:val="00770495"/>
    <w:rsid w:val="00770E5E"/>
    <w:rsid w:val="007744F1"/>
    <w:rsid w:val="0078255C"/>
    <w:rsid w:val="00783523"/>
    <w:rsid w:val="007920A1"/>
    <w:rsid w:val="007A2C8F"/>
    <w:rsid w:val="007A50F8"/>
    <w:rsid w:val="007B1600"/>
    <w:rsid w:val="007B1A93"/>
    <w:rsid w:val="007B68E5"/>
    <w:rsid w:val="007D3093"/>
    <w:rsid w:val="007D34AA"/>
    <w:rsid w:val="007D36E2"/>
    <w:rsid w:val="007D58CC"/>
    <w:rsid w:val="007E00E3"/>
    <w:rsid w:val="007E203E"/>
    <w:rsid w:val="007E381D"/>
    <w:rsid w:val="007E4FAF"/>
    <w:rsid w:val="007E56B8"/>
    <w:rsid w:val="007E5B37"/>
    <w:rsid w:val="007E7A66"/>
    <w:rsid w:val="007F1707"/>
    <w:rsid w:val="007F3B92"/>
    <w:rsid w:val="007F6BE4"/>
    <w:rsid w:val="00803008"/>
    <w:rsid w:val="0080399C"/>
    <w:rsid w:val="008039C7"/>
    <w:rsid w:val="008042D0"/>
    <w:rsid w:val="00811743"/>
    <w:rsid w:val="00814AB9"/>
    <w:rsid w:val="00816C71"/>
    <w:rsid w:val="008237B3"/>
    <w:rsid w:val="00824838"/>
    <w:rsid w:val="00824EE4"/>
    <w:rsid w:val="00825374"/>
    <w:rsid w:val="008262A5"/>
    <w:rsid w:val="008272FA"/>
    <w:rsid w:val="00827444"/>
    <w:rsid w:val="00827559"/>
    <w:rsid w:val="00832098"/>
    <w:rsid w:val="008322E7"/>
    <w:rsid w:val="00836953"/>
    <w:rsid w:val="00844483"/>
    <w:rsid w:val="00846590"/>
    <w:rsid w:val="008468A7"/>
    <w:rsid w:val="00850755"/>
    <w:rsid w:val="00850FAC"/>
    <w:rsid w:val="00851A38"/>
    <w:rsid w:val="00854A4C"/>
    <w:rsid w:val="00860792"/>
    <w:rsid w:val="0086494F"/>
    <w:rsid w:val="00865489"/>
    <w:rsid w:val="00877D56"/>
    <w:rsid w:val="00883B30"/>
    <w:rsid w:val="00884897"/>
    <w:rsid w:val="00885A33"/>
    <w:rsid w:val="00890DB4"/>
    <w:rsid w:val="008925E5"/>
    <w:rsid w:val="00895217"/>
    <w:rsid w:val="00895D5B"/>
    <w:rsid w:val="008A7CEC"/>
    <w:rsid w:val="008B2B3A"/>
    <w:rsid w:val="008B6388"/>
    <w:rsid w:val="008C115D"/>
    <w:rsid w:val="008D0931"/>
    <w:rsid w:val="008D3570"/>
    <w:rsid w:val="008D6D32"/>
    <w:rsid w:val="008E1AB0"/>
    <w:rsid w:val="008E65B0"/>
    <w:rsid w:val="008F0AE4"/>
    <w:rsid w:val="008F7C33"/>
    <w:rsid w:val="00901730"/>
    <w:rsid w:val="00905FE9"/>
    <w:rsid w:val="0091029A"/>
    <w:rsid w:val="00914DAF"/>
    <w:rsid w:val="009152A3"/>
    <w:rsid w:val="00921728"/>
    <w:rsid w:val="00926F0B"/>
    <w:rsid w:val="00930DBF"/>
    <w:rsid w:val="00930EFC"/>
    <w:rsid w:val="009376B3"/>
    <w:rsid w:val="00944F16"/>
    <w:rsid w:val="00946CA1"/>
    <w:rsid w:val="00947C86"/>
    <w:rsid w:val="00950C33"/>
    <w:rsid w:val="00952468"/>
    <w:rsid w:val="00957449"/>
    <w:rsid w:val="00957D4E"/>
    <w:rsid w:val="00960828"/>
    <w:rsid w:val="00961ED3"/>
    <w:rsid w:val="00964F31"/>
    <w:rsid w:val="009660FF"/>
    <w:rsid w:val="009664C0"/>
    <w:rsid w:val="009732FF"/>
    <w:rsid w:val="00973EA8"/>
    <w:rsid w:val="009747FE"/>
    <w:rsid w:val="009761D0"/>
    <w:rsid w:val="00976EEB"/>
    <w:rsid w:val="00981A45"/>
    <w:rsid w:val="00992574"/>
    <w:rsid w:val="009957A4"/>
    <w:rsid w:val="009A2778"/>
    <w:rsid w:val="009A5820"/>
    <w:rsid w:val="009A6F7B"/>
    <w:rsid w:val="009B05E8"/>
    <w:rsid w:val="009D6FC2"/>
    <w:rsid w:val="009D7156"/>
    <w:rsid w:val="009E1D44"/>
    <w:rsid w:val="009E47FD"/>
    <w:rsid w:val="009F1582"/>
    <w:rsid w:val="009F2913"/>
    <w:rsid w:val="00A02369"/>
    <w:rsid w:val="00A02C87"/>
    <w:rsid w:val="00A0443E"/>
    <w:rsid w:val="00A049C3"/>
    <w:rsid w:val="00A07BAE"/>
    <w:rsid w:val="00A22571"/>
    <w:rsid w:val="00A23757"/>
    <w:rsid w:val="00A27D33"/>
    <w:rsid w:val="00A33E75"/>
    <w:rsid w:val="00A350B5"/>
    <w:rsid w:val="00A35311"/>
    <w:rsid w:val="00A3665A"/>
    <w:rsid w:val="00A42DEF"/>
    <w:rsid w:val="00A433E0"/>
    <w:rsid w:val="00A54FB2"/>
    <w:rsid w:val="00A55F57"/>
    <w:rsid w:val="00A6158D"/>
    <w:rsid w:val="00A65714"/>
    <w:rsid w:val="00A72526"/>
    <w:rsid w:val="00A73706"/>
    <w:rsid w:val="00A73D3D"/>
    <w:rsid w:val="00A7565D"/>
    <w:rsid w:val="00A84B6F"/>
    <w:rsid w:val="00A91D4B"/>
    <w:rsid w:val="00A9276D"/>
    <w:rsid w:val="00A929E6"/>
    <w:rsid w:val="00A95718"/>
    <w:rsid w:val="00AA2158"/>
    <w:rsid w:val="00AA53CC"/>
    <w:rsid w:val="00AB0E25"/>
    <w:rsid w:val="00AB23B4"/>
    <w:rsid w:val="00AB3B31"/>
    <w:rsid w:val="00AB47CF"/>
    <w:rsid w:val="00AC0CA1"/>
    <w:rsid w:val="00AC3F96"/>
    <w:rsid w:val="00AC5884"/>
    <w:rsid w:val="00AD087D"/>
    <w:rsid w:val="00AD097F"/>
    <w:rsid w:val="00AD3029"/>
    <w:rsid w:val="00AD755B"/>
    <w:rsid w:val="00AE07EF"/>
    <w:rsid w:val="00AF4CEC"/>
    <w:rsid w:val="00AF52F2"/>
    <w:rsid w:val="00AF5D4B"/>
    <w:rsid w:val="00B0479E"/>
    <w:rsid w:val="00B071BC"/>
    <w:rsid w:val="00B118C8"/>
    <w:rsid w:val="00B132AD"/>
    <w:rsid w:val="00B13D6B"/>
    <w:rsid w:val="00B13DB3"/>
    <w:rsid w:val="00B21DC2"/>
    <w:rsid w:val="00B2215B"/>
    <w:rsid w:val="00B3208C"/>
    <w:rsid w:val="00B37425"/>
    <w:rsid w:val="00B403E6"/>
    <w:rsid w:val="00B40F90"/>
    <w:rsid w:val="00B41068"/>
    <w:rsid w:val="00B4738E"/>
    <w:rsid w:val="00B51458"/>
    <w:rsid w:val="00B70611"/>
    <w:rsid w:val="00B713FD"/>
    <w:rsid w:val="00B72FB5"/>
    <w:rsid w:val="00B7481B"/>
    <w:rsid w:val="00B91A07"/>
    <w:rsid w:val="00B94CE9"/>
    <w:rsid w:val="00B95AE2"/>
    <w:rsid w:val="00BA7181"/>
    <w:rsid w:val="00BB0E6B"/>
    <w:rsid w:val="00BB1325"/>
    <w:rsid w:val="00BB2CF5"/>
    <w:rsid w:val="00BB4B77"/>
    <w:rsid w:val="00BB6137"/>
    <w:rsid w:val="00BB7136"/>
    <w:rsid w:val="00BC247B"/>
    <w:rsid w:val="00BE6D74"/>
    <w:rsid w:val="00BF0CE9"/>
    <w:rsid w:val="00C035D1"/>
    <w:rsid w:val="00C050FF"/>
    <w:rsid w:val="00C063C8"/>
    <w:rsid w:val="00C07A86"/>
    <w:rsid w:val="00C13294"/>
    <w:rsid w:val="00C20F55"/>
    <w:rsid w:val="00C2351F"/>
    <w:rsid w:val="00C24DB2"/>
    <w:rsid w:val="00C26B94"/>
    <w:rsid w:val="00C27EBC"/>
    <w:rsid w:val="00C40B90"/>
    <w:rsid w:val="00C414CD"/>
    <w:rsid w:val="00C43505"/>
    <w:rsid w:val="00C436D9"/>
    <w:rsid w:val="00C447D7"/>
    <w:rsid w:val="00C46536"/>
    <w:rsid w:val="00C518A7"/>
    <w:rsid w:val="00C56AF9"/>
    <w:rsid w:val="00C63B76"/>
    <w:rsid w:val="00C707B0"/>
    <w:rsid w:val="00C714C3"/>
    <w:rsid w:val="00C7464B"/>
    <w:rsid w:val="00C747D2"/>
    <w:rsid w:val="00C766BC"/>
    <w:rsid w:val="00C801EF"/>
    <w:rsid w:val="00C8525C"/>
    <w:rsid w:val="00C86CBB"/>
    <w:rsid w:val="00C8745B"/>
    <w:rsid w:val="00C916AF"/>
    <w:rsid w:val="00C92978"/>
    <w:rsid w:val="00C93E4D"/>
    <w:rsid w:val="00C97FB7"/>
    <w:rsid w:val="00CA2293"/>
    <w:rsid w:val="00CA256D"/>
    <w:rsid w:val="00CA7074"/>
    <w:rsid w:val="00CA7A08"/>
    <w:rsid w:val="00CB26B8"/>
    <w:rsid w:val="00CB3720"/>
    <w:rsid w:val="00CB5061"/>
    <w:rsid w:val="00CC100D"/>
    <w:rsid w:val="00CC11FF"/>
    <w:rsid w:val="00CC1CFC"/>
    <w:rsid w:val="00CC1F7B"/>
    <w:rsid w:val="00CD397F"/>
    <w:rsid w:val="00CD4254"/>
    <w:rsid w:val="00CD5546"/>
    <w:rsid w:val="00CD6B53"/>
    <w:rsid w:val="00CD76F0"/>
    <w:rsid w:val="00CD7D2D"/>
    <w:rsid w:val="00CE0E37"/>
    <w:rsid w:val="00CE2497"/>
    <w:rsid w:val="00D005D3"/>
    <w:rsid w:val="00D111D8"/>
    <w:rsid w:val="00D174DC"/>
    <w:rsid w:val="00D17F66"/>
    <w:rsid w:val="00D207CE"/>
    <w:rsid w:val="00D26844"/>
    <w:rsid w:val="00D27285"/>
    <w:rsid w:val="00D3081F"/>
    <w:rsid w:val="00D34C73"/>
    <w:rsid w:val="00D41A50"/>
    <w:rsid w:val="00D42B0C"/>
    <w:rsid w:val="00D42C11"/>
    <w:rsid w:val="00D5023C"/>
    <w:rsid w:val="00D511EA"/>
    <w:rsid w:val="00D52861"/>
    <w:rsid w:val="00D54C95"/>
    <w:rsid w:val="00D553E3"/>
    <w:rsid w:val="00D567F6"/>
    <w:rsid w:val="00D6018D"/>
    <w:rsid w:val="00D6126C"/>
    <w:rsid w:val="00D61E9E"/>
    <w:rsid w:val="00D65EAF"/>
    <w:rsid w:val="00D67468"/>
    <w:rsid w:val="00D72C0E"/>
    <w:rsid w:val="00D7648A"/>
    <w:rsid w:val="00D8123D"/>
    <w:rsid w:val="00D8124F"/>
    <w:rsid w:val="00D81BCC"/>
    <w:rsid w:val="00D843C2"/>
    <w:rsid w:val="00D8498E"/>
    <w:rsid w:val="00D94FFC"/>
    <w:rsid w:val="00D9681B"/>
    <w:rsid w:val="00D97AF1"/>
    <w:rsid w:val="00DA1848"/>
    <w:rsid w:val="00DA21D3"/>
    <w:rsid w:val="00DA55D2"/>
    <w:rsid w:val="00DA5D53"/>
    <w:rsid w:val="00DA62B8"/>
    <w:rsid w:val="00DB0A58"/>
    <w:rsid w:val="00DB25A9"/>
    <w:rsid w:val="00DB5391"/>
    <w:rsid w:val="00DC0CBE"/>
    <w:rsid w:val="00DC495B"/>
    <w:rsid w:val="00DC4F93"/>
    <w:rsid w:val="00DC727F"/>
    <w:rsid w:val="00DD22CD"/>
    <w:rsid w:val="00DD385A"/>
    <w:rsid w:val="00DD6A68"/>
    <w:rsid w:val="00DE10C0"/>
    <w:rsid w:val="00DE2DF8"/>
    <w:rsid w:val="00DE350B"/>
    <w:rsid w:val="00DE50FA"/>
    <w:rsid w:val="00DE74ED"/>
    <w:rsid w:val="00DE7F16"/>
    <w:rsid w:val="00DF0BF1"/>
    <w:rsid w:val="00DF2A5A"/>
    <w:rsid w:val="00DF3A02"/>
    <w:rsid w:val="00DF4418"/>
    <w:rsid w:val="00DF4702"/>
    <w:rsid w:val="00DF4A48"/>
    <w:rsid w:val="00DF7377"/>
    <w:rsid w:val="00E0252C"/>
    <w:rsid w:val="00E06814"/>
    <w:rsid w:val="00E12FCF"/>
    <w:rsid w:val="00E16C6D"/>
    <w:rsid w:val="00E16D95"/>
    <w:rsid w:val="00E1776D"/>
    <w:rsid w:val="00E2081B"/>
    <w:rsid w:val="00E312E7"/>
    <w:rsid w:val="00E31A05"/>
    <w:rsid w:val="00E328A9"/>
    <w:rsid w:val="00E33E7E"/>
    <w:rsid w:val="00E34BF1"/>
    <w:rsid w:val="00E43A1B"/>
    <w:rsid w:val="00E44FC1"/>
    <w:rsid w:val="00E5019D"/>
    <w:rsid w:val="00E532A2"/>
    <w:rsid w:val="00E53577"/>
    <w:rsid w:val="00E5485A"/>
    <w:rsid w:val="00E57482"/>
    <w:rsid w:val="00E62C94"/>
    <w:rsid w:val="00E630A1"/>
    <w:rsid w:val="00E64B37"/>
    <w:rsid w:val="00E6666E"/>
    <w:rsid w:val="00E701DA"/>
    <w:rsid w:val="00E70AAD"/>
    <w:rsid w:val="00E74B9B"/>
    <w:rsid w:val="00E76980"/>
    <w:rsid w:val="00E91539"/>
    <w:rsid w:val="00E956D9"/>
    <w:rsid w:val="00EA388B"/>
    <w:rsid w:val="00EA3B00"/>
    <w:rsid w:val="00EA706B"/>
    <w:rsid w:val="00EB0D40"/>
    <w:rsid w:val="00EB1274"/>
    <w:rsid w:val="00EB6B05"/>
    <w:rsid w:val="00EC3DBF"/>
    <w:rsid w:val="00EC5C9F"/>
    <w:rsid w:val="00ED686B"/>
    <w:rsid w:val="00EE0067"/>
    <w:rsid w:val="00EE09E4"/>
    <w:rsid w:val="00EF0B61"/>
    <w:rsid w:val="00EF23B8"/>
    <w:rsid w:val="00EF27DE"/>
    <w:rsid w:val="00F07656"/>
    <w:rsid w:val="00F103DA"/>
    <w:rsid w:val="00F1116A"/>
    <w:rsid w:val="00F13666"/>
    <w:rsid w:val="00F14376"/>
    <w:rsid w:val="00F15E92"/>
    <w:rsid w:val="00F22F11"/>
    <w:rsid w:val="00F23EE2"/>
    <w:rsid w:val="00F25B8E"/>
    <w:rsid w:val="00F30B7E"/>
    <w:rsid w:val="00F37F51"/>
    <w:rsid w:val="00F518AF"/>
    <w:rsid w:val="00F520E2"/>
    <w:rsid w:val="00F52E17"/>
    <w:rsid w:val="00F545A4"/>
    <w:rsid w:val="00F55AD1"/>
    <w:rsid w:val="00F605CD"/>
    <w:rsid w:val="00F60BD2"/>
    <w:rsid w:val="00F60C61"/>
    <w:rsid w:val="00F64F3F"/>
    <w:rsid w:val="00F650D8"/>
    <w:rsid w:val="00F678E4"/>
    <w:rsid w:val="00F721EC"/>
    <w:rsid w:val="00F75488"/>
    <w:rsid w:val="00F75F00"/>
    <w:rsid w:val="00F83F8A"/>
    <w:rsid w:val="00F8552B"/>
    <w:rsid w:val="00F85B0B"/>
    <w:rsid w:val="00F85E05"/>
    <w:rsid w:val="00F865D9"/>
    <w:rsid w:val="00F906EF"/>
    <w:rsid w:val="00F92B08"/>
    <w:rsid w:val="00F9461C"/>
    <w:rsid w:val="00FA14E8"/>
    <w:rsid w:val="00FA2F9B"/>
    <w:rsid w:val="00FA409A"/>
    <w:rsid w:val="00FA78F6"/>
    <w:rsid w:val="00FB4E6B"/>
    <w:rsid w:val="00FB71EC"/>
    <w:rsid w:val="00FC3941"/>
    <w:rsid w:val="00FC5BDA"/>
    <w:rsid w:val="00FC6743"/>
    <w:rsid w:val="00FC71CF"/>
    <w:rsid w:val="00FC729B"/>
    <w:rsid w:val="00FD16DA"/>
    <w:rsid w:val="00FD5068"/>
    <w:rsid w:val="00FE045C"/>
    <w:rsid w:val="00FE54A3"/>
    <w:rsid w:val="00FE673D"/>
    <w:rsid w:val="00FE7A98"/>
    <w:rsid w:val="00FF0CDC"/>
    <w:rsid w:val="00FF1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D5546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10C7"/>
    <w:pPr>
      <w:jc w:val="both"/>
    </w:pPr>
    <w:rPr>
      <w:sz w:val="26"/>
    </w:rPr>
  </w:style>
  <w:style w:type="paragraph" w:styleId="3">
    <w:name w:val="Body Text 3"/>
    <w:basedOn w:val="a"/>
    <w:link w:val="30"/>
    <w:rsid w:val="00CD5546"/>
    <w:pPr>
      <w:spacing w:after="120"/>
    </w:pPr>
    <w:rPr>
      <w:sz w:val="16"/>
      <w:szCs w:val="16"/>
    </w:rPr>
  </w:style>
  <w:style w:type="paragraph" w:styleId="a4">
    <w:name w:val="caption"/>
    <w:basedOn w:val="a"/>
    <w:next w:val="a"/>
    <w:qFormat/>
    <w:rsid w:val="00CD5546"/>
    <w:pPr>
      <w:jc w:val="center"/>
    </w:pPr>
    <w:rPr>
      <w:b/>
      <w:bCs/>
    </w:rPr>
  </w:style>
  <w:style w:type="paragraph" w:styleId="a5">
    <w:name w:val="List Paragraph"/>
    <w:basedOn w:val="a"/>
    <w:qFormat/>
    <w:rsid w:val="00CD55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rsid w:val="003D206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206B"/>
  </w:style>
  <w:style w:type="paragraph" w:styleId="a8">
    <w:name w:val="header"/>
    <w:basedOn w:val="a"/>
    <w:link w:val="a9"/>
    <w:rsid w:val="002930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930BB"/>
    <w:rPr>
      <w:sz w:val="24"/>
      <w:szCs w:val="24"/>
    </w:rPr>
  </w:style>
  <w:style w:type="table" w:styleId="aa">
    <w:name w:val="Table Grid"/>
    <w:basedOn w:val="a1"/>
    <w:rsid w:val="003107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unhideWhenUsed/>
    <w:rsid w:val="00682D25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A13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A132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36861"/>
    <w:rPr>
      <w:b/>
      <w:bCs/>
      <w:sz w:val="26"/>
      <w:szCs w:val="24"/>
    </w:rPr>
  </w:style>
  <w:style w:type="character" w:customStyle="1" w:styleId="30">
    <w:name w:val="Основной текст 3 Знак"/>
    <w:basedOn w:val="a0"/>
    <w:link w:val="3"/>
    <w:rsid w:val="0033686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D5546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10C7"/>
    <w:pPr>
      <w:jc w:val="both"/>
    </w:pPr>
    <w:rPr>
      <w:sz w:val="26"/>
    </w:rPr>
  </w:style>
  <w:style w:type="paragraph" w:styleId="3">
    <w:name w:val="Body Text 3"/>
    <w:basedOn w:val="a"/>
    <w:link w:val="30"/>
    <w:rsid w:val="00CD5546"/>
    <w:pPr>
      <w:spacing w:after="120"/>
    </w:pPr>
    <w:rPr>
      <w:sz w:val="16"/>
      <w:szCs w:val="16"/>
    </w:rPr>
  </w:style>
  <w:style w:type="paragraph" w:styleId="a4">
    <w:name w:val="caption"/>
    <w:basedOn w:val="a"/>
    <w:next w:val="a"/>
    <w:qFormat/>
    <w:rsid w:val="00CD5546"/>
    <w:pPr>
      <w:jc w:val="center"/>
    </w:pPr>
    <w:rPr>
      <w:b/>
      <w:bCs/>
    </w:rPr>
  </w:style>
  <w:style w:type="paragraph" w:styleId="a5">
    <w:name w:val="List Paragraph"/>
    <w:basedOn w:val="a"/>
    <w:qFormat/>
    <w:rsid w:val="00CD55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rsid w:val="003D206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206B"/>
  </w:style>
  <w:style w:type="paragraph" w:styleId="a8">
    <w:name w:val="header"/>
    <w:basedOn w:val="a"/>
    <w:link w:val="a9"/>
    <w:rsid w:val="002930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930BB"/>
    <w:rPr>
      <w:sz w:val="24"/>
      <w:szCs w:val="24"/>
    </w:rPr>
  </w:style>
  <w:style w:type="table" w:styleId="aa">
    <w:name w:val="Table Grid"/>
    <w:basedOn w:val="a1"/>
    <w:rsid w:val="003107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unhideWhenUsed/>
    <w:rsid w:val="00682D25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A13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A132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36861"/>
    <w:rPr>
      <w:b/>
      <w:bCs/>
      <w:sz w:val="26"/>
      <w:szCs w:val="24"/>
    </w:rPr>
  </w:style>
  <w:style w:type="character" w:customStyle="1" w:styleId="30">
    <w:name w:val="Основной текст 3 Знак"/>
    <w:basedOn w:val="a0"/>
    <w:link w:val="3"/>
    <w:rsid w:val="0033686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B687B-3663-413F-A420-C16A495D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 О РАБОТЕ</vt:lpstr>
    </vt:vector>
  </TitlesOfParts>
  <Company>Microsoft</Company>
  <LinksUpToDate>false</LinksUpToDate>
  <CharactersWithSpaces>10092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 О РАБОТЕ</dc:title>
  <dc:creator>Admin</dc:creator>
  <cp:lastModifiedBy>Романова Марина Александровна</cp:lastModifiedBy>
  <cp:revision>9</cp:revision>
  <cp:lastPrinted>2022-12-23T14:25:00Z</cp:lastPrinted>
  <dcterms:created xsi:type="dcterms:W3CDTF">2022-12-09T06:33:00Z</dcterms:created>
  <dcterms:modified xsi:type="dcterms:W3CDTF">2022-12-23T14:26:00Z</dcterms:modified>
</cp:coreProperties>
</file>