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F7" w:rsidRPr="00311188" w:rsidRDefault="009D57F7" w:rsidP="009D57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188">
        <w:rPr>
          <w:rFonts w:ascii="Times New Roman" w:hAnsi="Times New Roman" w:cs="Times New Roman"/>
          <w:sz w:val="28"/>
          <w:szCs w:val="28"/>
        </w:rPr>
        <w:t>1. Сектор экономического  развития и прогнозирования отдела социально экономического развития территории администрации Борисоглебского городского округа Воронежской области (далее – Сектор)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7F7" w:rsidRPr="00311188" w:rsidRDefault="009D57F7" w:rsidP="009D57F7">
      <w:pPr>
        <w:pStyle w:val="ConsPlusTitle"/>
        <w:ind w:left="360" w:firstLine="3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1188">
        <w:rPr>
          <w:rFonts w:ascii="Times New Roman" w:hAnsi="Times New Roman" w:cs="Times New Roman"/>
          <w:b w:val="0"/>
          <w:sz w:val="28"/>
          <w:szCs w:val="28"/>
        </w:rPr>
        <w:t xml:space="preserve">Сектор в своей деятельности руководствуется следующими законами Российской Федерации: </w:t>
      </w:r>
    </w:p>
    <w:p w:rsidR="009D57F7" w:rsidRPr="00F94C9C" w:rsidRDefault="009D57F7" w:rsidP="009D57F7">
      <w:pPr>
        <w:pStyle w:val="ConsPlusTitle"/>
        <w:ind w:left="360" w:firstLine="3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2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4C9C">
        <w:rPr>
          <w:rFonts w:ascii="Times New Roman" w:hAnsi="Times New Roman" w:cs="Times New Roman"/>
          <w:b w:val="0"/>
          <w:sz w:val="28"/>
          <w:szCs w:val="28"/>
        </w:rPr>
        <w:t>Федеральный закон от 28.06.2014 № 172-ФЗ «О стратегическом планировании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D57F7" w:rsidRDefault="009D57F7" w:rsidP="009D57F7">
      <w:pPr>
        <w:shd w:val="clear" w:color="auto" w:fill="FFFFFF"/>
        <w:spacing w:line="301" w:lineRule="atLeast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- </w:t>
      </w:r>
      <w:r w:rsidRPr="00F94C9C">
        <w:rPr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</w:t>
      </w:r>
      <w:r>
        <w:rPr>
          <w:sz w:val="28"/>
          <w:szCs w:val="28"/>
        </w:rPr>
        <w:t>;</w:t>
      </w:r>
      <w:r w:rsidRPr="00BC3DAC">
        <w:rPr>
          <w:sz w:val="28"/>
          <w:szCs w:val="28"/>
        </w:rPr>
        <w:t xml:space="preserve"> </w:t>
      </w:r>
    </w:p>
    <w:p w:rsidR="009D57F7" w:rsidRPr="00871271" w:rsidRDefault="009D57F7" w:rsidP="009D57F7">
      <w:pPr>
        <w:shd w:val="clear" w:color="auto" w:fill="FFFFFF"/>
        <w:spacing w:line="301" w:lineRule="atLeast"/>
        <w:ind w:left="284" w:firstLine="424"/>
        <w:jc w:val="both"/>
        <w:rPr>
          <w:sz w:val="28"/>
          <w:szCs w:val="28"/>
        </w:rPr>
      </w:pPr>
      <w:r w:rsidRPr="00871271">
        <w:rPr>
          <w:b/>
          <w:sz w:val="28"/>
          <w:szCs w:val="28"/>
        </w:rPr>
        <w:t>-</w:t>
      </w:r>
      <w:r w:rsidRPr="00871271">
        <w:rPr>
          <w:sz w:val="28"/>
          <w:szCs w:val="28"/>
        </w:rPr>
        <w:t xml:space="preserve"> Федеральный закон от 01.04.2020 № 69-ФЗ «О защите и поощрении капиталовложений в Российской </w:t>
      </w:r>
      <w:r>
        <w:rPr>
          <w:sz w:val="28"/>
          <w:szCs w:val="28"/>
        </w:rPr>
        <w:t>Ф</w:t>
      </w:r>
      <w:r w:rsidRPr="00871271">
        <w:rPr>
          <w:sz w:val="28"/>
          <w:szCs w:val="28"/>
        </w:rPr>
        <w:t>едерации»</w:t>
      </w:r>
      <w:r>
        <w:rPr>
          <w:sz w:val="28"/>
          <w:szCs w:val="28"/>
        </w:rPr>
        <w:t>;</w:t>
      </w:r>
    </w:p>
    <w:p w:rsidR="009D57F7" w:rsidRPr="00871271" w:rsidRDefault="009D57F7" w:rsidP="009D57F7">
      <w:pPr>
        <w:shd w:val="clear" w:color="auto" w:fill="FFFFFF"/>
        <w:tabs>
          <w:tab w:val="left" w:pos="284"/>
        </w:tabs>
        <w:spacing w:line="301" w:lineRule="atLeast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71271">
        <w:rPr>
          <w:b/>
          <w:sz w:val="28"/>
          <w:szCs w:val="28"/>
        </w:rPr>
        <w:t>-</w:t>
      </w:r>
      <w:r w:rsidRPr="00871271">
        <w:rPr>
          <w:sz w:val="28"/>
          <w:szCs w:val="28"/>
        </w:rPr>
        <w:t xml:space="preserve"> Федеральный закон от 31.12.2014 № 488-ФЗ «О промышленной политике в Российской Федерации»</w:t>
      </w:r>
      <w:r>
        <w:rPr>
          <w:sz w:val="28"/>
          <w:szCs w:val="28"/>
        </w:rPr>
        <w:t>;</w:t>
      </w:r>
      <w:r w:rsidRPr="00871271">
        <w:rPr>
          <w:sz w:val="28"/>
          <w:szCs w:val="28"/>
        </w:rPr>
        <w:t xml:space="preserve"> </w:t>
      </w:r>
    </w:p>
    <w:p w:rsidR="009D57F7" w:rsidRDefault="009D57F7" w:rsidP="009D57F7">
      <w:pPr>
        <w:shd w:val="clear" w:color="auto" w:fill="FFFFFF"/>
        <w:spacing w:line="301" w:lineRule="atLeas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1271">
        <w:rPr>
          <w:b/>
          <w:sz w:val="28"/>
          <w:szCs w:val="28"/>
        </w:rPr>
        <w:t>-</w:t>
      </w:r>
      <w:r w:rsidRPr="00871271">
        <w:rPr>
          <w:sz w:val="28"/>
          <w:szCs w:val="28"/>
        </w:rPr>
        <w:t xml:space="preserve"> Федеральный закон от 13.07.2015 № 224-ФЗ  «О государственно-частном партнерстве, </w:t>
      </w:r>
      <w:proofErr w:type="spellStart"/>
      <w:r w:rsidRPr="00871271">
        <w:rPr>
          <w:sz w:val="28"/>
          <w:szCs w:val="28"/>
        </w:rPr>
        <w:t>муниципально</w:t>
      </w:r>
      <w:proofErr w:type="spellEnd"/>
      <w:r w:rsidR="007C1EEF">
        <w:rPr>
          <w:sz w:val="28"/>
          <w:szCs w:val="28"/>
        </w:rPr>
        <w:t xml:space="preserve"> </w:t>
      </w:r>
      <w:r w:rsidRPr="00871271">
        <w:rPr>
          <w:sz w:val="28"/>
          <w:szCs w:val="28"/>
        </w:rPr>
        <w:t>-</w:t>
      </w:r>
      <w:r w:rsidR="007C1EEF">
        <w:rPr>
          <w:sz w:val="28"/>
          <w:szCs w:val="28"/>
        </w:rPr>
        <w:t xml:space="preserve"> </w:t>
      </w:r>
      <w:r w:rsidRPr="00871271">
        <w:rPr>
          <w:sz w:val="28"/>
          <w:szCs w:val="28"/>
        </w:rPr>
        <w:t>частном партнерстве в Российской Федерации и внесении</w:t>
      </w:r>
      <w:r w:rsidRPr="00BC3DAC">
        <w:rPr>
          <w:sz w:val="28"/>
          <w:szCs w:val="28"/>
        </w:rPr>
        <w:t xml:space="preserve">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</w:p>
    <w:p w:rsidR="009D57F7" w:rsidRDefault="009D57F7" w:rsidP="009D57F7">
      <w:pPr>
        <w:shd w:val="clear" w:color="auto" w:fill="FFFFFF"/>
        <w:spacing w:line="301" w:lineRule="atLeast"/>
        <w:ind w:left="284" w:firstLine="424"/>
        <w:jc w:val="both"/>
        <w:rPr>
          <w:sz w:val="28"/>
          <w:szCs w:val="28"/>
        </w:rPr>
      </w:pPr>
      <w:r w:rsidRPr="00871271">
        <w:rPr>
          <w:b/>
          <w:sz w:val="28"/>
          <w:szCs w:val="28"/>
        </w:rPr>
        <w:t>-</w:t>
      </w:r>
      <w:r w:rsidRPr="00871271">
        <w:rPr>
          <w:sz w:val="28"/>
          <w:szCs w:val="28"/>
        </w:rPr>
        <w:t xml:space="preserve"> Федеральный закон от </w:t>
      </w:r>
      <w:r>
        <w:rPr>
          <w:sz w:val="28"/>
          <w:szCs w:val="28"/>
        </w:rPr>
        <w:t>26.07.2006</w:t>
      </w:r>
      <w:r w:rsidRPr="00871271">
        <w:rPr>
          <w:sz w:val="28"/>
          <w:szCs w:val="28"/>
        </w:rPr>
        <w:t xml:space="preserve"> № </w:t>
      </w:r>
      <w:r>
        <w:rPr>
          <w:sz w:val="28"/>
          <w:szCs w:val="28"/>
        </w:rPr>
        <w:t>135</w:t>
      </w:r>
      <w:r w:rsidRPr="00871271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защите конкуренции</w:t>
      </w:r>
      <w:r w:rsidRPr="0087127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57F7" w:rsidRDefault="009D57F7" w:rsidP="009D57F7">
      <w:pPr>
        <w:shd w:val="clear" w:color="auto" w:fill="FFFFFF"/>
        <w:spacing w:line="301" w:lineRule="atLeast"/>
        <w:ind w:left="284" w:firstLine="424"/>
        <w:jc w:val="both"/>
        <w:rPr>
          <w:sz w:val="28"/>
          <w:szCs w:val="28"/>
        </w:rPr>
      </w:pPr>
      <w:r w:rsidRPr="00871271">
        <w:rPr>
          <w:b/>
          <w:sz w:val="28"/>
          <w:szCs w:val="28"/>
        </w:rPr>
        <w:t>-</w:t>
      </w:r>
      <w:r w:rsidRPr="00871271">
        <w:rPr>
          <w:sz w:val="28"/>
          <w:szCs w:val="28"/>
        </w:rPr>
        <w:t xml:space="preserve"> Федеральный закон от </w:t>
      </w:r>
      <w:r>
        <w:rPr>
          <w:sz w:val="28"/>
          <w:szCs w:val="28"/>
        </w:rPr>
        <w:t>5.04.2013</w:t>
      </w:r>
      <w:r w:rsidRPr="00871271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871271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87127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D57F7" w:rsidRPr="004523BE" w:rsidRDefault="009D57F7" w:rsidP="009D57F7">
      <w:pPr>
        <w:shd w:val="clear" w:color="auto" w:fill="FFFFFF"/>
        <w:spacing w:line="301" w:lineRule="atLeast"/>
        <w:ind w:left="284" w:firstLine="42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1271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30.12.2001 №197-ФЗ «Трудовой кодекс </w:t>
      </w:r>
      <w:r w:rsidRPr="00871271">
        <w:rPr>
          <w:sz w:val="28"/>
          <w:szCs w:val="28"/>
        </w:rPr>
        <w:t>Российской Федерации»</w:t>
      </w:r>
      <w:r w:rsidR="005E4992">
        <w:rPr>
          <w:sz w:val="28"/>
          <w:szCs w:val="28"/>
        </w:rPr>
        <w:t>.</w:t>
      </w:r>
    </w:p>
    <w:p w:rsidR="009D57F7" w:rsidRPr="0094133D" w:rsidRDefault="009D57F7" w:rsidP="009D57F7">
      <w:pPr>
        <w:jc w:val="center"/>
        <w:rPr>
          <w:sz w:val="28"/>
          <w:szCs w:val="28"/>
        </w:rPr>
      </w:pPr>
      <w:r w:rsidRPr="0094133D">
        <w:rPr>
          <w:b/>
          <w:sz w:val="28"/>
          <w:szCs w:val="28"/>
        </w:rPr>
        <w:t>2. Сектор по тарифам и анализу работы муниципальных предприятий</w:t>
      </w:r>
      <w:r w:rsidRPr="0094133D">
        <w:rPr>
          <w:sz w:val="28"/>
          <w:szCs w:val="28"/>
        </w:rPr>
        <w:t>.</w:t>
      </w:r>
    </w:p>
    <w:p w:rsidR="007006BA" w:rsidRPr="0094133D" w:rsidRDefault="007006BA" w:rsidP="007006BA">
      <w:pPr>
        <w:jc w:val="center"/>
        <w:rPr>
          <w:b/>
          <w:sz w:val="28"/>
          <w:szCs w:val="28"/>
        </w:rPr>
      </w:pPr>
      <w:r w:rsidRPr="0094133D">
        <w:rPr>
          <w:b/>
          <w:sz w:val="28"/>
          <w:szCs w:val="28"/>
        </w:rPr>
        <w:t>Перечень законодательных актов:</w:t>
      </w:r>
    </w:p>
    <w:p w:rsidR="007006BA" w:rsidRPr="00C35C19" w:rsidRDefault="007006BA" w:rsidP="007006BA">
      <w:pPr>
        <w:ind w:firstLine="709"/>
        <w:jc w:val="both"/>
        <w:rPr>
          <w:bCs/>
          <w:kern w:val="36"/>
          <w:sz w:val="28"/>
          <w:szCs w:val="28"/>
        </w:rPr>
      </w:pPr>
      <w:r w:rsidRPr="00C35C19">
        <w:rPr>
          <w:bCs/>
          <w:kern w:val="36"/>
          <w:sz w:val="28"/>
          <w:szCs w:val="28"/>
        </w:rPr>
        <w:t xml:space="preserve">Федеральный закон от 06.10.2003 N 131-ФЗ (ред. от </w:t>
      </w:r>
      <w:r>
        <w:rPr>
          <w:bCs/>
          <w:kern w:val="36"/>
          <w:sz w:val="28"/>
          <w:szCs w:val="28"/>
        </w:rPr>
        <w:t>25</w:t>
      </w:r>
      <w:r w:rsidRPr="00C35C19">
        <w:rPr>
          <w:bCs/>
          <w:kern w:val="36"/>
          <w:sz w:val="28"/>
          <w:szCs w:val="28"/>
        </w:rPr>
        <w:t>.12.202</w:t>
      </w:r>
      <w:r>
        <w:rPr>
          <w:bCs/>
          <w:kern w:val="36"/>
          <w:sz w:val="28"/>
          <w:szCs w:val="28"/>
        </w:rPr>
        <w:t>3</w:t>
      </w:r>
      <w:r w:rsidRPr="00C35C19">
        <w:rPr>
          <w:bCs/>
          <w:kern w:val="36"/>
          <w:sz w:val="28"/>
          <w:szCs w:val="28"/>
        </w:rPr>
        <w:t>) "Об общих принципах организации местного самоуправления в Российской Федерации"</w:t>
      </w:r>
      <w:r>
        <w:rPr>
          <w:bCs/>
          <w:kern w:val="36"/>
          <w:sz w:val="28"/>
          <w:szCs w:val="28"/>
        </w:rPr>
        <w:t>.</w:t>
      </w:r>
    </w:p>
    <w:p w:rsidR="007006BA" w:rsidRPr="00C35C19" w:rsidRDefault="007006BA" w:rsidP="007006BA">
      <w:pPr>
        <w:ind w:firstLine="709"/>
        <w:jc w:val="both"/>
        <w:rPr>
          <w:sz w:val="28"/>
          <w:szCs w:val="28"/>
        </w:rPr>
      </w:pPr>
      <w:r w:rsidRPr="00C35C19">
        <w:rPr>
          <w:sz w:val="28"/>
          <w:szCs w:val="28"/>
        </w:rPr>
        <w:t>Федеральный закон от 14 ноября 2002 г. N 161-ФЗ "О государственных и муниципальных унитарных предприятиях"</w:t>
      </w:r>
      <w:r>
        <w:rPr>
          <w:sz w:val="28"/>
          <w:szCs w:val="28"/>
        </w:rPr>
        <w:t xml:space="preserve"> (ред. 30.12.2021).</w:t>
      </w:r>
    </w:p>
    <w:p w:rsidR="007006BA" w:rsidRPr="00C35C19" w:rsidRDefault="007006BA" w:rsidP="007006BA">
      <w:pPr>
        <w:ind w:firstLine="709"/>
        <w:jc w:val="both"/>
        <w:rPr>
          <w:sz w:val="28"/>
          <w:szCs w:val="28"/>
        </w:rPr>
      </w:pPr>
      <w:r w:rsidRPr="00C35C19">
        <w:rPr>
          <w:sz w:val="28"/>
          <w:szCs w:val="28"/>
        </w:rPr>
        <w:t>Федеральный закон от 27 декабря 2019 г. N 485-ФЗ "О внесении изменений в Федеральный закон "О государственных и муниципальных унитарных предприятиях" и Федеральный закон "О защите конкуренции"</w:t>
      </w:r>
      <w:r>
        <w:rPr>
          <w:sz w:val="28"/>
          <w:szCs w:val="28"/>
        </w:rPr>
        <w:t>.</w:t>
      </w:r>
    </w:p>
    <w:p w:rsidR="007006BA" w:rsidRPr="00C35C19" w:rsidRDefault="007006BA" w:rsidP="007006BA">
      <w:pPr>
        <w:ind w:firstLine="709"/>
        <w:jc w:val="both"/>
        <w:rPr>
          <w:sz w:val="28"/>
          <w:szCs w:val="28"/>
        </w:rPr>
      </w:pPr>
      <w:r w:rsidRPr="00C35C19">
        <w:rPr>
          <w:sz w:val="28"/>
          <w:szCs w:val="28"/>
        </w:rPr>
        <w:t xml:space="preserve">Федеральный закон от 26.10.2002 N 127-ФЗ (ред. от </w:t>
      </w:r>
      <w:r>
        <w:rPr>
          <w:sz w:val="28"/>
          <w:szCs w:val="28"/>
        </w:rPr>
        <w:t>25.12.2023</w:t>
      </w:r>
      <w:r w:rsidRPr="00C35C19">
        <w:rPr>
          <w:sz w:val="28"/>
          <w:szCs w:val="28"/>
        </w:rPr>
        <w:t xml:space="preserve">, с </w:t>
      </w:r>
      <w:proofErr w:type="spellStart"/>
      <w:r w:rsidRPr="00C35C19">
        <w:rPr>
          <w:sz w:val="28"/>
          <w:szCs w:val="28"/>
        </w:rPr>
        <w:t>изм</w:t>
      </w:r>
      <w:proofErr w:type="spellEnd"/>
      <w:r w:rsidRPr="00C35C19">
        <w:rPr>
          <w:sz w:val="28"/>
          <w:szCs w:val="28"/>
        </w:rPr>
        <w:t>.</w:t>
      </w:r>
      <w:r>
        <w:rPr>
          <w:sz w:val="28"/>
          <w:szCs w:val="28"/>
        </w:rPr>
        <w:t xml:space="preserve"> и доп., вступ. в силу</w:t>
      </w:r>
      <w:r w:rsidRPr="00C35C1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35C19">
        <w:rPr>
          <w:sz w:val="28"/>
          <w:szCs w:val="28"/>
        </w:rPr>
        <w:t xml:space="preserve"> 0</w:t>
      </w:r>
      <w:r>
        <w:rPr>
          <w:sz w:val="28"/>
          <w:szCs w:val="28"/>
        </w:rPr>
        <w:t>5</w:t>
      </w:r>
      <w:r w:rsidRPr="00C35C1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35C1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35C19">
        <w:rPr>
          <w:sz w:val="28"/>
          <w:szCs w:val="28"/>
        </w:rPr>
        <w:t>) "О несостоятельности (банкротстве)"</w:t>
      </w:r>
      <w:r>
        <w:rPr>
          <w:sz w:val="28"/>
          <w:szCs w:val="28"/>
        </w:rPr>
        <w:t>.</w:t>
      </w:r>
      <w:r w:rsidRPr="00C35C19">
        <w:rPr>
          <w:sz w:val="28"/>
          <w:szCs w:val="28"/>
        </w:rPr>
        <w:t xml:space="preserve"> </w:t>
      </w:r>
    </w:p>
    <w:p w:rsidR="007006BA" w:rsidRDefault="007006BA" w:rsidP="007006BA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8C0DCF">
        <w:rPr>
          <w:b w:val="0"/>
          <w:color w:val="000000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b w:val="0"/>
          <w:color w:val="000000"/>
          <w:sz w:val="28"/>
          <w:szCs w:val="28"/>
        </w:rPr>
        <w:t xml:space="preserve"> (ред. от 25.12.2023 с </w:t>
      </w:r>
      <w:proofErr w:type="spellStart"/>
      <w:r>
        <w:rPr>
          <w:b w:val="0"/>
          <w:color w:val="000000"/>
          <w:sz w:val="28"/>
          <w:szCs w:val="28"/>
        </w:rPr>
        <w:t>изм</w:t>
      </w:r>
      <w:proofErr w:type="spellEnd"/>
      <w:r>
        <w:rPr>
          <w:b w:val="0"/>
          <w:color w:val="000000"/>
          <w:sz w:val="28"/>
          <w:szCs w:val="28"/>
        </w:rPr>
        <w:t>. и доп., вступ. в силу с 01.01.2024).</w:t>
      </w:r>
    </w:p>
    <w:p w:rsidR="007006BA" w:rsidRPr="007006BA" w:rsidRDefault="007006BA" w:rsidP="007006BA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sz w:val="28"/>
          <w:szCs w:val="28"/>
        </w:rPr>
      </w:pPr>
      <w:r w:rsidRPr="007006BA">
        <w:rPr>
          <w:b w:val="0"/>
          <w:sz w:val="28"/>
          <w:szCs w:val="28"/>
        </w:rPr>
        <w:t>Решение Борисоглебской городской Думы Борисоглебского городского округа Воронежской области от 25.05.2017 № 88 «Об утверждении Положения о порядке принятия решений об установлении цен (тарифов) на</w:t>
      </w:r>
      <w:r>
        <w:rPr>
          <w:sz w:val="28"/>
          <w:szCs w:val="28"/>
        </w:rPr>
        <w:t xml:space="preserve"> </w:t>
      </w:r>
      <w:r w:rsidRPr="007006BA">
        <w:rPr>
          <w:b w:val="0"/>
          <w:sz w:val="28"/>
          <w:szCs w:val="28"/>
        </w:rPr>
        <w:lastRenderedPageBreak/>
        <w:t>продукцию (работы, услуги) муниципальных унитарных предприятий и муниципальных учреждений Борисоглебского городского округа Воронежской области».</w:t>
      </w:r>
    </w:p>
    <w:p w:rsidR="007006BA" w:rsidRDefault="007006BA" w:rsidP="00700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Борисоглебской городской Думы Борисоглебского городского округа Воронежской области</w:t>
      </w:r>
      <w:r w:rsidRPr="00EC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25.09.2019г. № 294 «Об утверждении Положения о балансовой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финансово-хозяйственной деятельностью муниципальных унитарных предприятий». </w:t>
      </w:r>
    </w:p>
    <w:p w:rsidR="007006BA" w:rsidRDefault="007006BA" w:rsidP="00700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Борисоглебской городской Думы Борисоглебского городского округа Воронежской области</w:t>
      </w:r>
      <w:r w:rsidRPr="00EC4B7D">
        <w:rPr>
          <w:sz w:val="28"/>
          <w:szCs w:val="28"/>
        </w:rPr>
        <w:t xml:space="preserve"> </w:t>
      </w:r>
      <w:r>
        <w:rPr>
          <w:sz w:val="28"/>
          <w:szCs w:val="28"/>
        </w:rPr>
        <w:t>от 25.09.2019г. № 295</w:t>
      </w:r>
      <w:r w:rsidRPr="00EC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Порядка перечисления муниципальными унитарными предприятиями в бюджет Борисоглебского городского округа Воронежской области части прибыли, остающейся после уплаты налогов и иных обязательных платежей». </w:t>
      </w:r>
    </w:p>
    <w:p w:rsidR="007006BA" w:rsidRPr="00DB4E9E" w:rsidRDefault="007006BA" w:rsidP="007006BA">
      <w:pPr>
        <w:ind w:firstLine="709"/>
        <w:jc w:val="both"/>
        <w:rPr>
          <w:sz w:val="28"/>
          <w:szCs w:val="28"/>
        </w:rPr>
      </w:pPr>
      <w:r w:rsidRPr="00DB4E9E">
        <w:rPr>
          <w:sz w:val="28"/>
          <w:szCs w:val="28"/>
        </w:rPr>
        <w:t>Решение Борисоглебской городской Думы Борисоглебского городского округа Воронежской области от 02.03.2023 №</w:t>
      </w:r>
      <w:r>
        <w:rPr>
          <w:sz w:val="28"/>
          <w:szCs w:val="28"/>
        </w:rPr>
        <w:t xml:space="preserve"> </w:t>
      </w:r>
      <w:r w:rsidRPr="00DB4E9E">
        <w:rPr>
          <w:sz w:val="28"/>
          <w:szCs w:val="28"/>
        </w:rPr>
        <w:t>153 «О внесении изменений в решение Борисоглебской городской Думы Борисоглебского городского округа Воронежской области от 25.09.2019 №</w:t>
      </w:r>
      <w:r>
        <w:rPr>
          <w:sz w:val="28"/>
          <w:szCs w:val="28"/>
        </w:rPr>
        <w:t xml:space="preserve"> </w:t>
      </w:r>
      <w:r w:rsidRPr="00DB4E9E">
        <w:rPr>
          <w:sz w:val="28"/>
          <w:szCs w:val="28"/>
        </w:rPr>
        <w:t xml:space="preserve">294 «Об утверждении Положения о балансовой комиссии по </w:t>
      </w:r>
      <w:proofErr w:type="gramStart"/>
      <w:r w:rsidRPr="00DB4E9E">
        <w:rPr>
          <w:sz w:val="28"/>
          <w:szCs w:val="28"/>
        </w:rPr>
        <w:t>контролю за</w:t>
      </w:r>
      <w:proofErr w:type="gramEnd"/>
      <w:r w:rsidRPr="00DB4E9E">
        <w:rPr>
          <w:sz w:val="28"/>
          <w:szCs w:val="28"/>
        </w:rPr>
        <w:t xml:space="preserve"> финансово-хозяйственной деятельностью муниципальных унитарных предприятий». </w:t>
      </w:r>
    </w:p>
    <w:p w:rsidR="007006BA" w:rsidRDefault="007006BA" w:rsidP="007006BA">
      <w:pPr>
        <w:ind w:firstLine="709"/>
        <w:jc w:val="both"/>
        <w:rPr>
          <w:sz w:val="28"/>
          <w:szCs w:val="28"/>
        </w:rPr>
      </w:pPr>
      <w:proofErr w:type="gramStart"/>
      <w:r w:rsidRPr="00DB4E9E">
        <w:rPr>
          <w:sz w:val="28"/>
          <w:szCs w:val="28"/>
        </w:rPr>
        <w:t>Решение Борисоглебской городской Думы Борисоглебского городского округа Воронежской области от 02.03.2023 №</w:t>
      </w:r>
      <w:r>
        <w:rPr>
          <w:sz w:val="28"/>
          <w:szCs w:val="28"/>
        </w:rPr>
        <w:t xml:space="preserve"> </w:t>
      </w:r>
      <w:r w:rsidRPr="00DB4E9E">
        <w:rPr>
          <w:sz w:val="28"/>
          <w:szCs w:val="28"/>
        </w:rPr>
        <w:t>154 «О внесении изменений в решение Борисоглебской городской Думы Борисоглебского городского округа Воронежской области от 25.09.2019 №</w:t>
      </w:r>
      <w:r>
        <w:rPr>
          <w:sz w:val="28"/>
          <w:szCs w:val="28"/>
        </w:rPr>
        <w:t xml:space="preserve"> </w:t>
      </w:r>
      <w:r w:rsidRPr="00DB4E9E">
        <w:rPr>
          <w:sz w:val="28"/>
          <w:szCs w:val="28"/>
        </w:rPr>
        <w:t xml:space="preserve">295 «Об утверждении Порядка перечисления муниципальными унитарными предприятиями в бюджет Борисоглебского городского округа Воронежской области части прибыли, остающейся после уплаты налогов и иных обязательных платежей». </w:t>
      </w:r>
      <w:proofErr w:type="gramEnd"/>
    </w:p>
    <w:p w:rsidR="007006BA" w:rsidRDefault="007006BA" w:rsidP="00700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Борисоглебского городского округа Воронежской области</w:t>
      </w:r>
      <w:r w:rsidRPr="00CC1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22.12.2020 № 3210 «Положение об условиях оплаты труда руководителей, их заместителей и главных бухгалтеров муниципальных унитарных предприятий Борисоглебского городского округа Воронежской области». </w:t>
      </w:r>
    </w:p>
    <w:p w:rsidR="007006BA" w:rsidRDefault="007006BA" w:rsidP="00700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Борисоглебского городского округа Воронежской области</w:t>
      </w:r>
      <w:r w:rsidRPr="00CC1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13.07.2018 № 1917 «Об утверждении Порядка составления, утверждения и установления </w:t>
      </w:r>
      <w:proofErr w:type="gramStart"/>
      <w:r>
        <w:rPr>
          <w:sz w:val="28"/>
          <w:szCs w:val="28"/>
        </w:rPr>
        <w:t>показателей плана финансово-хозяйственной деятельности муниципального унитарного предприятия Борисоглебского городского округа</w:t>
      </w:r>
      <w:proofErr w:type="gramEnd"/>
      <w:r>
        <w:rPr>
          <w:sz w:val="28"/>
          <w:szCs w:val="28"/>
        </w:rPr>
        <w:t xml:space="preserve"> Воронежской области».</w:t>
      </w:r>
    </w:p>
    <w:p w:rsidR="007006BA" w:rsidRDefault="007006BA" w:rsidP="00700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Борисоглебского городского округа Воронежской области</w:t>
      </w:r>
      <w:r w:rsidRPr="00CC12BB">
        <w:rPr>
          <w:sz w:val="28"/>
          <w:szCs w:val="28"/>
        </w:rPr>
        <w:t xml:space="preserve"> </w:t>
      </w:r>
      <w:r>
        <w:rPr>
          <w:sz w:val="28"/>
          <w:szCs w:val="28"/>
        </w:rPr>
        <w:t>от 20.01.2017г. № 70 «О порядке размещения информации о среднемесячной заработной плате руководителей, их заместителей и главных бухгалтеров муниципальных унитарных предприятий Борисоглебского городского округа Воронежской области».</w:t>
      </w:r>
    </w:p>
    <w:p w:rsidR="007006BA" w:rsidRPr="00C35C19" w:rsidRDefault="007006BA" w:rsidP="00700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Борисоглебского городского округа Воронежской области от 31.01.2020 № 156 «О комиссии по согласованию цен (тарифов) на продукцию (работы, услуги) муниципальных унитарных предприятий и муниципальных учреждений Борисоглебского городского округа Воронежской области».</w:t>
      </w:r>
    </w:p>
    <w:p w:rsidR="009D57F7" w:rsidRPr="009932E5" w:rsidRDefault="009D57F7" w:rsidP="009D5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932E5">
        <w:rPr>
          <w:b/>
          <w:sz w:val="28"/>
          <w:szCs w:val="28"/>
        </w:rPr>
        <w:t>Сектор развития потребительского рынка и предпринимательства</w:t>
      </w:r>
    </w:p>
    <w:p w:rsidR="009D57F7" w:rsidRPr="000010BB" w:rsidRDefault="009D57F7" w:rsidP="009D57F7">
      <w:pPr>
        <w:ind w:firstLine="708"/>
        <w:rPr>
          <w:sz w:val="28"/>
          <w:szCs w:val="28"/>
        </w:rPr>
      </w:pPr>
      <w:r w:rsidRPr="000010BB">
        <w:rPr>
          <w:sz w:val="28"/>
          <w:szCs w:val="28"/>
        </w:rPr>
        <w:t>Перечень законодательных актов:</w:t>
      </w:r>
    </w:p>
    <w:p w:rsidR="009D57F7" w:rsidRDefault="009D57F7" w:rsidP="009D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4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24 июля 2007 года № 209-ФЗ "О развитии малого и среднего предпринимательства в Российской Федерации";</w:t>
      </w:r>
    </w:p>
    <w:p w:rsidR="009D57F7" w:rsidRDefault="009D57F7" w:rsidP="009D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28 декабря 2009 года № 381-ФЗ "Об основах государственного регулирования торговой деятельности в Российской Федерации";</w:t>
      </w:r>
    </w:p>
    <w:p w:rsidR="009D57F7" w:rsidRDefault="009D57F7" w:rsidP="009D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t xml:space="preserve">- </w:t>
      </w:r>
      <w:hyperlink r:id="rId5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Российской Федерации 7 февраля 1992 года № 2300-1 "О защите прав потребителей";</w:t>
      </w:r>
    </w:p>
    <w:p w:rsidR="009D57F7" w:rsidRDefault="009D57F7" w:rsidP="009D5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30 декабря 2006 года № 271-ФЗ "О розничных рынках и о внесении изменений в Трудовой кодекс Российской Федерации";</w:t>
      </w:r>
    </w:p>
    <w:p w:rsidR="009D57F7" w:rsidRDefault="009D57F7" w:rsidP="009D57F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6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 от 22 ноября 1995 года № 171-ФЗ "О государственном регулировании производства и оборота этилового спирта и алкогольной продукции"; </w:t>
      </w:r>
    </w:p>
    <w:p w:rsidR="009D57F7" w:rsidRDefault="009D57F7" w:rsidP="009D57F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7" w:history="1">
        <w:r>
          <w:rPr>
            <w:color w:val="0000FF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 от 23 февраля  2013 года №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rPr>
          <w:sz w:val="28"/>
          <w:szCs w:val="28"/>
        </w:rPr>
        <w:t>никотинсодержащей</w:t>
      </w:r>
      <w:proofErr w:type="spellEnd"/>
      <w:r>
        <w:rPr>
          <w:sz w:val="28"/>
          <w:szCs w:val="28"/>
        </w:rPr>
        <w:t xml:space="preserve"> продукции»;</w:t>
      </w:r>
    </w:p>
    <w:p w:rsidR="009D57F7" w:rsidRDefault="009D57F7" w:rsidP="009D5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от 23.12.2020 № 2220 </w:t>
      </w:r>
      <w:r w:rsidRPr="00573F1C">
        <w:rPr>
          <w:sz w:val="28"/>
          <w:szCs w:val="28"/>
        </w:rPr>
        <w:t>"</w:t>
      </w:r>
      <w:r>
        <w:rPr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 розничная продажа алкогольной продукции при оказании услуг общественного питания</w:t>
      </w:r>
      <w:r w:rsidRPr="00573F1C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9D57F7" w:rsidRDefault="009D57F7" w:rsidP="009D57F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C36F1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воронежской области от 21.06.2016 № 432 «об утверждении порядка организации ярмарок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C36F1">
        <w:rPr>
          <w:rFonts w:ascii="Times New Roman" w:hAnsi="Times New Roman" w:cs="Times New Roman"/>
          <w:b w:val="0"/>
          <w:sz w:val="28"/>
          <w:szCs w:val="28"/>
        </w:rPr>
        <w:t>оронежской области и продажи товаров (выполнения работ,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36F1">
        <w:rPr>
          <w:rFonts w:ascii="Times New Roman" w:hAnsi="Times New Roman" w:cs="Times New Roman"/>
          <w:b w:val="0"/>
          <w:sz w:val="28"/>
          <w:szCs w:val="28"/>
        </w:rPr>
        <w:t>оказания услуг) на них»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0059" w:rsidRDefault="003B0059"/>
    <w:sectPr w:rsidR="003B0059" w:rsidSect="003B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57F7"/>
    <w:rsid w:val="003B0059"/>
    <w:rsid w:val="004B3C09"/>
    <w:rsid w:val="005E4992"/>
    <w:rsid w:val="007006BA"/>
    <w:rsid w:val="007C1EEF"/>
    <w:rsid w:val="0094133D"/>
    <w:rsid w:val="009D57F7"/>
    <w:rsid w:val="00F9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06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5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C38E6FBCA1DE04B943098A2F4E7D19096945E86E3949BB67A669E4B871C3C5F4F928AAC87E9EA5CDD354E3M3K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C38E6FBCA1DE04B943098A2F4E7D19096945E86E3949BB67A669E4B871C3C5F4F928AAC87E9EA5CDD354E3M3K8I" TargetMode="External"/><Relationship Id="rId5" Type="http://schemas.openxmlformats.org/officeDocument/2006/relationships/hyperlink" Target="consultantplus://offline/ref=F1B6BD1D2EF0071AA155A829E875D109C04AC5F80D156DEFC568A2AE85232D96B469633C1DB0B14BCF805BBCGAI" TargetMode="External"/><Relationship Id="rId4" Type="http://schemas.openxmlformats.org/officeDocument/2006/relationships/hyperlink" Target="consultantplus://offline/ref=8ED9971644EBA679FDFE8DDFC7F098B655FAD60950F621C40E33E7E0C060BC2A7CC5B256D98FA3A23BCE75E8v0K5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 Иван Васильевич</dc:creator>
  <cp:keywords/>
  <dc:description/>
  <cp:lastModifiedBy>Рукавцова Надежда Константиновна</cp:lastModifiedBy>
  <cp:revision>6</cp:revision>
  <cp:lastPrinted>2024-02-07T08:34:00Z</cp:lastPrinted>
  <dcterms:created xsi:type="dcterms:W3CDTF">2022-04-08T10:09:00Z</dcterms:created>
  <dcterms:modified xsi:type="dcterms:W3CDTF">2024-02-07T08:35:00Z</dcterms:modified>
</cp:coreProperties>
</file>