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DC1" w:rsidRPr="00EC6761" w:rsidRDefault="002F1DC1" w:rsidP="002F1DC1">
      <w:pPr>
        <w:ind w:left="5529"/>
        <w:jc w:val="right"/>
        <w:rPr>
          <w:sz w:val="24"/>
          <w:szCs w:val="24"/>
        </w:rPr>
      </w:pPr>
      <w:r w:rsidRPr="00EC6761">
        <w:rPr>
          <w:sz w:val="24"/>
          <w:szCs w:val="24"/>
        </w:rPr>
        <w:t>Приложение 1</w:t>
      </w:r>
    </w:p>
    <w:p w:rsidR="002F1DC1" w:rsidRPr="00EC6761" w:rsidRDefault="002F1DC1" w:rsidP="002F1DC1">
      <w:pPr>
        <w:ind w:left="5529"/>
        <w:jc w:val="right"/>
        <w:rPr>
          <w:sz w:val="24"/>
          <w:szCs w:val="24"/>
        </w:rPr>
      </w:pPr>
      <w:r w:rsidRPr="00EC6761">
        <w:rPr>
          <w:sz w:val="24"/>
          <w:szCs w:val="24"/>
        </w:rPr>
        <w:t xml:space="preserve">к Стандарту внешнего </w:t>
      </w:r>
      <w:r w:rsidR="009F0B0B">
        <w:rPr>
          <w:sz w:val="24"/>
          <w:szCs w:val="24"/>
        </w:rPr>
        <w:t>муниципального</w:t>
      </w:r>
      <w:r w:rsidRPr="00EC6761">
        <w:rPr>
          <w:sz w:val="24"/>
          <w:szCs w:val="24"/>
        </w:rPr>
        <w:t xml:space="preserve"> </w:t>
      </w:r>
    </w:p>
    <w:p w:rsidR="002F1DC1" w:rsidRPr="00EC6761" w:rsidRDefault="002F1DC1" w:rsidP="002F1DC1">
      <w:pPr>
        <w:ind w:left="5529"/>
        <w:jc w:val="right"/>
        <w:rPr>
          <w:sz w:val="24"/>
          <w:szCs w:val="24"/>
        </w:rPr>
      </w:pPr>
      <w:r w:rsidRPr="00EC6761">
        <w:rPr>
          <w:sz w:val="24"/>
          <w:szCs w:val="24"/>
        </w:rPr>
        <w:t>финансового контроля КСП</w:t>
      </w:r>
      <w:r w:rsidR="000E6A16">
        <w:rPr>
          <w:sz w:val="24"/>
          <w:szCs w:val="24"/>
        </w:rPr>
        <w:t xml:space="preserve"> БГО</w:t>
      </w:r>
      <w:r w:rsidRPr="00EC6761">
        <w:rPr>
          <w:sz w:val="24"/>
          <w:szCs w:val="24"/>
        </w:rPr>
        <w:t xml:space="preserve"> </w:t>
      </w:r>
      <w:proofErr w:type="gramStart"/>
      <w:r w:rsidRPr="00EC6761">
        <w:rPr>
          <w:sz w:val="24"/>
          <w:szCs w:val="24"/>
        </w:rPr>
        <w:t>ВО</w:t>
      </w:r>
      <w:proofErr w:type="gramEnd"/>
    </w:p>
    <w:p w:rsidR="002F1DC1" w:rsidRPr="00EC6761" w:rsidRDefault="002F1DC1" w:rsidP="002F1DC1">
      <w:pPr>
        <w:ind w:left="5529"/>
        <w:jc w:val="right"/>
        <w:rPr>
          <w:sz w:val="24"/>
          <w:szCs w:val="24"/>
        </w:rPr>
      </w:pPr>
      <w:r w:rsidRPr="00EC6761">
        <w:rPr>
          <w:sz w:val="24"/>
          <w:szCs w:val="24"/>
        </w:rPr>
        <w:t>СВ</w:t>
      </w:r>
      <w:r w:rsidR="000E6A16">
        <w:rPr>
          <w:sz w:val="24"/>
          <w:szCs w:val="24"/>
        </w:rPr>
        <w:t>М</w:t>
      </w:r>
      <w:r w:rsidRPr="00EC6761">
        <w:rPr>
          <w:sz w:val="24"/>
          <w:szCs w:val="24"/>
        </w:rPr>
        <w:t>ФК 00</w:t>
      </w:r>
      <w:r>
        <w:rPr>
          <w:sz w:val="24"/>
          <w:szCs w:val="24"/>
        </w:rPr>
        <w:t>5</w:t>
      </w:r>
      <w:r w:rsidRPr="00EC6761">
        <w:rPr>
          <w:sz w:val="24"/>
          <w:szCs w:val="24"/>
        </w:rPr>
        <w:t xml:space="preserve"> «Планирование деятельности»</w:t>
      </w:r>
    </w:p>
    <w:p w:rsidR="002F1DC1" w:rsidRDefault="002F1DC1" w:rsidP="002F1DC1">
      <w:pPr>
        <w:ind w:left="5529"/>
        <w:jc w:val="right"/>
        <w:rPr>
          <w:sz w:val="28"/>
          <w:szCs w:val="28"/>
        </w:rPr>
      </w:pPr>
    </w:p>
    <w:p w:rsidR="002F1DC1" w:rsidRDefault="002F1DC1" w:rsidP="002F1DC1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Примерный перечень индикаторов риска</w:t>
      </w:r>
    </w:p>
    <w:p w:rsidR="002F1DC1" w:rsidRPr="00BA624F" w:rsidRDefault="002F1DC1" w:rsidP="002F1DC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применения риск ориентированного подхода при планировании деятельности </w:t>
      </w:r>
      <w:r w:rsidR="006C4E8A">
        <w:rPr>
          <w:sz w:val="28"/>
          <w:szCs w:val="28"/>
        </w:rPr>
        <w:t>к</w:t>
      </w:r>
      <w:r>
        <w:rPr>
          <w:sz w:val="28"/>
          <w:szCs w:val="28"/>
        </w:rPr>
        <w:t>онтрольно-счетной палаты</w:t>
      </w:r>
      <w:r w:rsidR="006C4E8A">
        <w:rPr>
          <w:sz w:val="28"/>
          <w:szCs w:val="28"/>
        </w:rPr>
        <w:t xml:space="preserve"> Борисоглебского городского округа Воронежской области</w:t>
      </w:r>
    </w:p>
    <w:tbl>
      <w:tblPr>
        <w:tblW w:w="145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2233"/>
      </w:tblGrid>
      <w:tr w:rsidR="002F1DC1" w:rsidRPr="00830F5B" w:rsidTr="000370AD">
        <w:trPr>
          <w:tblHeader/>
        </w:trPr>
        <w:tc>
          <w:tcPr>
            <w:tcW w:w="2268" w:type="dxa"/>
          </w:tcPr>
          <w:p w:rsidR="002F1DC1" w:rsidRPr="00477949" w:rsidRDefault="002F1DC1" w:rsidP="000370AD">
            <w:pPr>
              <w:ind w:firstLine="34"/>
              <w:jc w:val="center"/>
              <w:rPr>
                <w:b/>
                <w:sz w:val="24"/>
                <w:szCs w:val="24"/>
              </w:rPr>
            </w:pPr>
            <w:r w:rsidRPr="00477949">
              <w:rPr>
                <w:b/>
                <w:sz w:val="24"/>
                <w:szCs w:val="24"/>
              </w:rPr>
              <w:t xml:space="preserve">Группа </w:t>
            </w:r>
            <w:r>
              <w:rPr>
                <w:b/>
                <w:sz w:val="24"/>
                <w:szCs w:val="24"/>
              </w:rPr>
              <w:t>индикатор</w:t>
            </w:r>
            <w:r w:rsidRPr="00477949">
              <w:rPr>
                <w:b/>
                <w:sz w:val="24"/>
                <w:szCs w:val="24"/>
              </w:rPr>
              <w:t>ов</w:t>
            </w:r>
          </w:p>
        </w:tc>
        <w:tc>
          <w:tcPr>
            <w:tcW w:w="12233" w:type="dxa"/>
          </w:tcPr>
          <w:p w:rsidR="002F1DC1" w:rsidRPr="00477949" w:rsidRDefault="002F1DC1" w:rsidP="000370AD">
            <w:pPr>
              <w:ind w:firstLine="3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Индикатор</w:t>
            </w:r>
            <w:r w:rsidRPr="00477949">
              <w:rPr>
                <w:b/>
                <w:sz w:val="24"/>
                <w:szCs w:val="24"/>
              </w:rPr>
              <w:t>ы риска</w:t>
            </w:r>
          </w:p>
        </w:tc>
      </w:tr>
      <w:tr w:rsidR="002F1DC1" w:rsidRPr="00830F5B" w:rsidTr="000370AD">
        <w:trPr>
          <w:trHeight w:val="253"/>
        </w:trPr>
        <w:tc>
          <w:tcPr>
            <w:tcW w:w="2268" w:type="dxa"/>
          </w:tcPr>
          <w:p w:rsidR="002F1DC1" w:rsidRPr="00477949" w:rsidRDefault="002F1DC1" w:rsidP="000370AD">
            <w:pPr>
              <w:ind w:firstLine="34"/>
              <w:jc w:val="center"/>
              <w:rPr>
                <w:b/>
                <w:sz w:val="24"/>
                <w:szCs w:val="24"/>
              </w:rPr>
            </w:pPr>
            <w:r w:rsidRPr="00477949">
              <w:rPr>
                <w:b/>
                <w:sz w:val="24"/>
                <w:szCs w:val="24"/>
              </w:rPr>
              <w:t>Финансов</w:t>
            </w:r>
            <w:r>
              <w:rPr>
                <w:b/>
                <w:sz w:val="24"/>
                <w:szCs w:val="24"/>
              </w:rPr>
              <w:t>о-хозяйственные</w:t>
            </w:r>
          </w:p>
        </w:tc>
        <w:tc>
          <w:tcPr>
            <w:tcW w:w="12233" w:type="dxa"/>
          </w:tcPr>
          <w:p w:rsidR="002F1DC1" w:rsidRDefault="002F1DC1" w:rsidP="000370AD">
            <w:pPr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77949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значительный объем финансирования;</w:t>
            </w:r>
          </w:p>
          <w:p w:rsidR="002F1DC1" w:rsidRDefault="002F1DC1" w:rsidP="000370AD">
            <w:pPr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существенные </w:t>
            </w:r>
            <w:r w:rsidRPr="00477949">
              <w:rPr>
                <w:sz w:val="24"/>
                <w:szCs w:val="24"/>
              </w:rPr>
              <w:t xml:space="preserve">изменения </w:t>
            </w:r>
            <w:r>
              <w:rPr>
                <w:sz w:val="24"/>
                <w:szCs w:val="24"/>
              </w:rPr>
              <w:t xml:space="preserve">(более 30 %) </w:t>
            </w:r>
            <w:r w:rsidRPr="00477949">
              <w:rPr>
                <w:sz w:val="24"/>
                <w:szCs w:val="24"/>
              </w:rPr>
              <w:t>объемов финансового обеспечения</w:t>
            </w:r>
            <w:r>
              <w:rPr>
                <w:sz w:val="24"/>
                <w:szCs w:val="24"/>
              </w:rPr>
              <w:t>;</w:t>
            </w:r>
          </w:p>
          <w:p w:rsidR="002F1DC1" w:rsidRPr="00477949" w:rsidRDefault="002F1DC1" w:rsidP="000370AD">
            <w:pPr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77949">
              <w:rPr>
                <w:sz w:val="24"/>
                <w:szCs w:val="24"/>
              </w:rPr>
              <w:t> внесение изменений в ходе исполнения бюджета в течение финансового года в сводную бюджетную роспись, бюджетные сметы, планы финансово-хозяйственной деятельности;</w:t>
            </w:r>
          </w:p>
          <w:p w:rsidR="002F1DC1" w:rsidRPr="00477949" w:rsidRDefault="002F1DC1" w:rsidP="000370AD">
            <w:pPr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77949">
              <w:rPr>
                <w:sz w:val="24"/>
                <w:szCs w:val="24"/>
              </w:rPr>
              <w:t> неисполнение/неполное исполнение расходов в анализируемом периоде;</w:t>
            </w:r>
          </w:p>
          <w:p w:rsidR="002F1DC1" w:rsidRPr="00477949" w:rsidRDefault="002F1DC1" w:rsidP="000370AD">
            <w:pPr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77949">
              <w:rPr>
                <w:sz w:val="24"/>
                <w:szCs w:val="24"/>
              </w:rPr>
              <w:t> рост дебиторской/кредиторской задолженности; наличие просроченной задолженности (в том числе ее существенное увеличение в проверяемом периоде);</w:t>
            </w:r>
          </w:p>
          <w:p w:rsidR="002F1DC1" w:rsidRPr="00477949" w:rsidRDefault="002F1DC1" w:rsidP="000370AD">
            <w:pPr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77949">
              <w:rPr>
                <w:sz w:val="24"/>
                <w:szCs w:val="24"/>
              </w:rPr>
              <w:t> остатки средств субсидий</w:t>
            </w:r>
            <w:r>
              <w:rPr>
                <w:sz w:val="24"/>
                <w:szCs w:val="24"/>
              </w:rPr>
              <w:t xml:space="preserve"> </w:t>
            </w:r>
            <w:r w:rsidRPr="00477949">
              <w:rPr>
                <w:sz w:val="24"/>
                <w:szCs w:val="24"/>
              </w:rPr>
              <w:t xml:space="preserve">(в том числе в предшествующие годы) на счетах </w:t>
            </w:r>
            <w:r w:rsidR="000B3CD9">
              <w:rPr>
                <w:sz w:val="24"/>
                <w:szCs w:val="24"/>
              </w:rPr>
              <w:t>муниципальных</w:t>
            </w:r>
            <w:r w:rsidRPr="00477949">
              <w:rPr>
                <w:sz w:val="24"/>
                <w:szCs w:val="24"/>
              </w:rPr>
              <w:t xml:space="preserve"> бюджетных и автономных учреждений;</w:t>
            </w:r>
          </w:p>
          <w:p w:rsidR="002F1DC1" w:rsidRPr="00477949" w:rsidRDefault="002F1DC1" w:rsidP="000370AD">
            <w:pPr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77949">
              <w:rPr>
                <w:sz w:val="24"/>
                <w:szCs w:val="24"/>
              </w:rPr>
              <w:t> неритмичность расходования бюджетных средств;</w:t>
            </w:r>
          </w:p>
          <w:p w:rsidR="002F1DC1" w:rsidRDefault="002F1DC1" w:rsidP="000370AD">
            <w:pPr>
              <w:ind w:firstLine="34"/>
              <w:jc w:val="both"/>
              <w:rPr>
                <w:spacing w:val="-2"/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77949">
              <w:rPr>
                <w:sz w:val="24"/>
                <w:szCs w:val="24"/>
              </w:rPr>
              <w:t> </w:t>
            </w:r>
            <w:r w:rsidRPr="008C3179">
              <w:rPr>
                <w:spacing w:val="-2"/>
                <w:sz w:val="24"/>
                <w:szCs w:val="24"/>
              </w:rPr>
              <w:t xml:space="preserve">наличие дифференцированных коэффициентов к нормативу на услугу (работу) в рамках </w:t>
            </w:r>
            <w:r w:rsidR="00DF07FF">
              <w:rPr>
                <w:spacing w:val="-2"/>
                <w:sz w:val="24"/>
                <w:szCs w:val="24"/>
              </w:rPr>
              <w:t xml:space="preserve">муниципального </w:t>
            </w:r>
            <w:r w:rsidRPr="008C3179">
              <w:rPr>
                <w:spacing w:val="-2"/>
                <w:sz w:val="24"/>
                <w:szCs w:val="24"/>
              </w:rPr>
              <w:t>задания;</w:t>
            </w:r>
          </w:p>
          <w:p w:rsidR="002F1DC1" w:rsidRPr="00477949" w:rsidRDefault="002F1DC1" w:rsidP="000370AD">
            <w:pPr>
              <w:ind w:firstLine="34"/>
              <w:jc w:val="both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– несоблюдение условий соглашений на предоставление средств из </w:t>
            </w:r>
            <w:r w:rsidR="00DF07FF">
              <w:rPr>
                <w:spacing w:val="-2"/>
                <w:sz w:val="24"/>
                <w:szCs w:val="24"/>
              </w:rPr>
              <w:t>вышестоящего</w:t>
            </w:r>
            <w:r>
              <w:rPr>
                <w:spacing w:val="-2"/>
                <w:sz w:val="24"/>
                <w:szCs w:val="24"/>
              </w:rPr>
              <w:t xml:space="preserve"> бюджета;</w:t>
            </w:r>
          </w:p>
          <w:p w:rsidR="002F1DC1" w:rsidRPr="00477949" w:rsidRDefault="002F1DC1" w:rsidP="000370AD">
            <w:pPr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77949">
              <w:rPr>
                <w:sz w:val="24"/>
                <w:szCs w:val="24"/>
              </w:rPr>
              <w:t> несоответствие показателей бухгалтерской (финансовой) отчетности данным иных документов (планов ФХД, бюджетная роспись, бюджетные сметы);</w:t>
            </w:r>
          </w:p>
          <w:p w:rsidR="002F1DC1" w:rsidRDefault="002F1DC1" w:rsidP="000370AD">
            <w:pPr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77949">
              <w:rPr>
                <w:sz w:val="24"/>
                <w:szCs w:val="24"/>
              </w:rPr>
              <w:t> несоблюдение порядка формирования и представления бюджетной/бухгалтерской (финансовой) отчетности</w:t>
            </w:r>
            <w:r>
              <w:rPr>
                <w:sz w:val="24"/>
                <w:szCs w:val="24"/>
              </w:rPr>
              <w:t>;</w:t>
            </w:r>
          </w:p>
          <w:p w:rsidR="002F1DC1" w:rsidRDefault="002F1DC1" w:rsidP="000370AD">
            <w:pPr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77949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 xml:space="preserve">отсутствие инвентаризации, </w:t>
            </w:r>
            <w:r w:rsidRPr="00477949">
              <w:rPr>
                <w:sz w:val="24"/>
                <w:szCs w:val="24"/>
              </w:rPr>
              <w:t>недостача материальных ценностей, денежных средств и другого имущества;</w:t>
            </w:r>
          </w:p>
          <w:p w:rsidR="002F1DC1" w:rsidRPr="00477949" w:rsidRDefault="002F1DC1" w:rsidP="000370AD">
            <w:pPr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отсутствие учетной политики;</w:t>
            </w:r>
          </w:p>
          <w:p w:rsidR="002F1DC1" w:rsidRPr="00477949" w:rsidRDefault="002F1DC1" w:rsidP="000370AD">
            <w:pPr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77949">
              <w:rPr>
                <w:sz w:val="24"/>
                <w:szCs w:val="24"/>
              </w:rPr>
              <w:t> сбои в работе систем жизнеобеспечения проверяемых органов и организаций (газ, вода, электричество);</w:t>
            </w:r>
          </w:p>
          <w:p w:rsidR="002F1DC1" w:rsidRDefault="002F1DC1" w:rsidP="000370AD">
            <w:pPr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77949">
              <w:rPr>
                <w:sz w:val="24"/>
                <w:szCs w:val="24"/>
              </w:rPr>
              <w:t> недостаточность оборудования или его отказ;</w:t>
            </w:r>
          </w:p>
          <w:p w:rsidR="002F1DC1" w:rsidRPr="00477949" w:rsidRDefault="002F1DC1" w:rsidP="000370AD">
            <w:pPr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нарушения законодательства в сфере закупок (</w:t>
            </w:r>
            <w:r w:rsidRPr="00477949">
              <w:rPr>
                <w:sz w:val="24"/>
                <w:szCs w:val="24"/>
              </w:rPr>
              <w:t>внесение изменений в планы закупок, планы-графики закупок</w:t>
            </w:r>
            <w:r>
              <w:rPr>
                <w:sz w:val="24"/>
                <w:szCs w:val="24"/>
              </w:rPr>
              <w:t>, –</w:t>
            </w:r>
            <w:r w:rsidRPr="00477949">
              <w:rPr>
                <w:sz w:val="24"/>
                <w:szCs w:val="24"/>
              </w:rPr>
              <w:t> повторное размещение закупок</w:t>
            </w:r>
            <w:r>
              <w:rPr>
                <w:sz w:val="24"/>
                <w:szCs w:val="24"/>
              </w:rPr>
              <w:t xml:space="preserve">, </w:t>
            </w:r>
            <w:r w:rsidRPr="00477949">
              <w:rPr>
                <w:sz w:val="24"/>
                <w:szCs w:val="24"/>
              </w:rPr>
              <w:t>несоблюдение сроков процедур закупки</w:t>
            </w:r>
            <w:r>
              <w:rPr>
                <w:sz w:val="24"/>
                <w:szCs w:val="24"/>
              </w:rPr>
              <w:t xml:space="preserve">, </w:t>
            </w:r>
            <w:r w:rsidRPr="00477949">
              <w:rPr>
                <w:sz w:val="24"/>
                <w:szCs w:val="24"/>
              </w:rPr>
              <w:t>несоблюдение правил нормирования в сфере закупок</w:t>
            </w:r>
            <w:r>
              <w:rPr>
                <w:sz w:val="24"/>
                <w:szCs w:val="24"/>
              </w:rPr>
              <w:t xml:space="preserve">, </w:t>
            </w:r>
            <w:r w:rsidRPr="00477949">
              <w:rPr>
                <w:sz w:val="24"/>
                <w:szCs w:val="24"/>
              </w:rPr>
              <w:t>наличие просроченных/расторгнутых/неисполненных контрактов</w:t>
            </w:r>
            <w:r>
              <w:rPr>
                <w:sz w:val="24"/>
                <w:szCs w:val="24"/>
              </w:rPr>
              <w:t xml:space="preserve"> и др.)</w:t>
            </w:r>
            <w:r w:rsidRPr="00477949">
              <w:rPr>
                <w:sz w:val="24"/>
                <w:szCs w:val="24"/>
              </w:rPr>
              <w:t>;</w:t>
            </w:r>
          </w:p>
          <w:p w:rsidR="002F1DC1" w:rsidRPr="00477949" w:rsidRDefault="002F1DC1" w:rsidP="000370AD">
            <w:pPr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77949">
              <w:rPr>
                <w:sz w:val="24"/>
                <w:szCs w:val="24"/>
              </w:rPr>
              <w:t> значительный объем закупок товаров, работ, услуг у единственного поставщика;</w:t>
            </w:r>
          </w:p>
          <w:p w:rsidR="002F1DC1" w:rsidRPr="00477949" w:rsidRDefault="002F1DC1" w:rsidP="000370AD">
            <w:pPr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77949">
              <w:rPr>
                <w:sz w:val="24"/>
                <w:szCs w:val="24"/>
              </w:rPr>
              <w:t> значительный объем закупок товаров, работ, услуг у одного и того же поставщика;</w:t>
            </w:r>
          </w:p>
          <w:p w:rsidR="002F1DC1" w:rsidRPr="00477949" w:rsidRDefault="002F1DC1" w:rsidP="000370AD">
            <w:pPr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–</w:t>
            </w:r>
            <w:r w:rsidRPr="00477949">
              <w:rPr>
                <w:sz w:val="24"/>
                <w:szCs w:val="24"/>
              </w:rPr>
              <w:t> наличие просроченных/расторгнутых/неисполненных контрактов;</w:t>
            </w:r>
          </w:p>
          <w:p w:rsidR="002F1DC1" w:rsidRPr="00477949" w:rsidRDefault="002F1DC1" w:rsidP="000370AD">
            <w:pPr>
              <w:ind w:firstLine="34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77949">
              <w:rPr>
                <w:sz w:val="24"/>
                <w:szCs w:val="24"/>
              </w:rPr>
              <w:t> </w:t>
            </w:r>
            <w:r w:rsidRPr="00D65E52">
              <w:rPr>
                <w:spacing w:val="-2"/>
                <w:sz w:val="24"/>
                <w:szCs w:val="24"/>
              </w:rPr>
              <w:t>наличие имущества, сдаваемого в аренду, в том числе признаков отчуждения имущества сторонним пользователям</w:t>
            </w:r>
          </w:p>
        </w:tc>
      </w:tr>
      <w:tr w:rsidR="002F1DC1" w:rsidRPr="00830F5B" w:rsidTr="000370AD">
        <w:tc>
          <w:tcPr>
            <w:tcW w:w="2268" w:type="dxa"/>
          </w:tcPr>
          <w:p w:rsidR="002F1DC1" w:rsidRPr="00477949" w:rsidRDefault="002F1DC1" w:rsidP="000370AD">
            <w:pPr>
              <w:ind w:firstLine="3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Целевые</w:t>
            </w:r>
          </w:p>
        </w:tc>
        <w:tc>
          <w:tcPr>
            <w:tcW w:w="12233" w:type="dxa"/>
          </w:tcPr>
          <w:p w:rsidR="002F1DC1" w:rsidRPr="00477949" w:rsidRDefault="002F1DC1" w:rsidP="000370AD">
            <w:pPr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</w:t>
            </w:r>
            <w:r w:rsidRPr="00477949">
              <w:rPr>
                <w:sz w:val="24"/>
                <w:szCs w:val="24"/>
              </w:rPr>
              <w:t xml:space="preserve">отклонение фактически достигнутых значений показателей </w:t>
            </w:r>
            <w:r w:rsidR="00042DC4">
              <w:rPr>
                <w:sz w:val="24"/>
                <w:szCs w:val="24"/>
              </w:rPr>
              <w:t>муниципальных</w:t>
            </w:r>
            <w:r>
              <w:rPr>
                <w:sz w:val="24"/>
                <w:szCs w:val="24"/>
              </w:rPr>
              <w:t xml:space="preserve"> программ </w:t>
            </w:r>
            <w:proofErr w:type="gramStart"/>
            <w:r w:rsidRPr="00477949">
              <w:rPr>
                <w:sz w:val="24"/>
                <w:szCs w:val="24"/>
              </w:rPr>
              <w:t>от</w:t>
            </w:r>
            <w:proofErr w:type="gramEnd"/>
            <w:r w:rsidRPr="00477949">
              <w:rPr>
                <w:sz w:val="24"/>
                <w:szCs w:val="24"/>
              </w:rPr>
              <w:t xml:space="preserve"> плановых;</w:t>
            </w:r>
          </w:p>
          <w:p w:rsidR="002F1DC1" w:rsidRDefault="002F1DC1" w:rsidP="000370AD">
            <w:pPr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77949">
              <w:rPr>
                <w:sz w:val="24"/>
                <w:szCs w:val="24"/>
              </w:rPr>
              <w:t xml:space="preserve"> несоответствие мероприятий </w:t>
            </w:r>
            <w:r w:rsidR="00042DC4">
              <w:rPr>
                <w:sz w:val="24"/>
                <w:szCs w:val="24"/>
              </w:rPr>
              <w:t>муниципальных</w:t>
            </w:r>
            <w:r>
              <w:rPr>
                <w:sz w:val="24"/>
                <w:szCs w:val="24"/>
              </w:rPr>
              <w:t xml:space="preserve"> программ их </w:t>
            </w:r>
            <w:r w:rsidRPr="00477949">
              <w:rPr>
                <w:sz w:val="24"/>
                <w:szCs w:val="24"/>
              </w:rPr>
              <w:t>целям и зада</w:t>
            </w:r>
            <w:r>
              <w:rPr>
                <w:sz w:val="24"/>
                <w:szCs w:val="24"/>
              </w:rPr>
              <w:t>чам</w:t>
            </w:r>
            <w:r w:rsidRPr="00477949">
              <w:rPr>
                <w:sz w:val="24"/>
                <w:szCs w:val="24"/>
              </w:rPr>
              <w:t>;</w:t>
            </w:r>
          </w:p>
          <w:p w:rsidR="002F1DC1" w:rsidRPr="00477949" w:rsidRDefault="002F1DC1" w:rsidP="000370AD">
            <w:pPr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</w:t>
            </w:r>
            <w:proofErr w:type="spellStart"/>
            <w:r>
              <w:rPr>
                <w:sz w:val="24"/>
                <w:szCs w:val="24"/>
              </w:rPr>
              <w:t>недостижение</w:t>
            </w:r>
            <w:proofErr w:type="spellEnd"/>
            <w:r>
              <w:rPr>
                <w:sz w:val="24"/>
                <w:szCs w:val="24"/>
              </w:rPr>
              <w:t xml:space="preserve"> целей и невыполнение задач </w:t>
            </w:r>
            <w:r w:rsidR="00042DC4">
              <w:rPr>
                <w:sz w:val="24"/>
                <w:szCs w:val="24"/>
              </w:rPr>
              <w:t>муниципальных</w:t>
            </w:r>
            <w:r>
              <w:rPr>
                <w:sz w:val="24"/>
                <w:szCs w:val="24"/>
              </w:rPr>
              <w:t xml:space="preserve"> программ;</w:t>
            </w:r>
          </w:p>
          <w:p w:rsidR="002F1DC1" w:rsidRPr="00477949" w:rsidRDefault="002F1DC1" w:rsidP="000370AD">
            <w:pPr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77949">
              <w:rPr>
                <w:sz w:val="24"/>
                <w:szCs w:val="24"/>
              </w:rPr>
              <w:t xml:space="preserve"> изменение мероприятий и показателей </w:t>
            </w:r>
            <w:r w:rsidR="00CD61DE">
              <w:rPr>
                <w:sz w:val="24"/>
                <w:szCs w:val="24"/>
              </w:rPr>
              <w:t>муниципальной</w:t>
            </w:r>
            <w:r>
              <w:rPr>
                <w:sz w:val="24"/>
                <w:szCs w:val="24"/>
              </w:rPr>
              <w:t xml:space="preserve"> программы </w:t>
            </w:r>
            <w:r w:rsidRPr="00477949">
              <w:rPr>
                <w:sz w:val="24"/>
                <w:szCs w:val="24"/>
              </w:rPr>
              <w:t>в ходе ее реализации (в течение года);</w:t>
            </w:r>
          </w:p>
          <w:p w:rsidR="002F1DC1" w:rsidRPr="00477949" w:rsidRDefault="002F1DC1" w:rsidP="000370AD">
            <w:pPr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77949">
              <w:rPr>
                <w:sz w:val="24"/>
                <w:szCs w:val="24"/>
              </w:rPr>
              <w:t xml:space="preserve"> отсутствие увязки мероприятий </w:t>
            </w:r>
            <w:r w:rsidR="00CD61DE">
              <w:rPr>
                <w:sz w:val="24"/>
                <w:szCs w:val="24"/>
              </w:rPr>
              <w:t>муниципальных</w:t>
            </w:r>
            <w:r w:rsidRPr="00477949">
              <w:rPr>
                <w:sz w:val="24"/>
                <w:szCs w:val="24"/>
              </w:rPr>
              <w:t xml:space="preserve"> программ между собой по срокам и ресурсам;</w:t>
            </w:r>
          </w:p>
          <w:p w:rsidR="002F1DC1" w:rsidRPr="00477949" w:rsidRDefault="002F1DC1" w:rsidP="000370AD">
            <w:pPr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77949">
              <w:rPr>
                <w:sz w:val="24"/>
                <w:szCs w:val="24"/>
              </w:rPr>
              <w:t xml:space="preserve"> неконкретность программных мероприятий (видов и объемов работ) и их непосредственных результатов;</w:t>
            </w:r>
          </w:p>
          <w:p w:rsidR="002F1DC1" w:rsidRDefault="002F1DC1" w:rsidP="000370AD">
            <w:pPr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77949">
              <w:rPr>
                <w:sz w:val="24"/>
                <w:szCs w:val="24"/>
              </w:rPr>
              <w:t xml:space="preserve"> отсутствие согласованности действий органов исполнительной власти и </w:t>
            </w:r>
            <w:r w:rsidR="003C7AD8">
              <w:rPr>
                <w:sz w:val="24"/>
                <w:szCs w:val="24"/>
              </w:rPr>
              <w:t>муниципальных</w:t>
            </w:r>
            <w:r w:rsidRPr="00477949">
              <w:rPr>
                <w:sz w:val="24"/>
                <w:szCs w:val="24"/>
              </w:rPr>
              <w:t xml:space="preserve"> учреждений при реали</w:t>
            </w:r>
            <w:r>
              <w:rPr>
                <w:sz w:val="24"/>
                <w:szCs w:val="24"/>
              </w:rPr>
              <w:t>зации мероприятий госпрограмм;</w:t>
            </w:r>
          </w:p>
          <w:p w:rsidR="002F1DC1" w:rsidRPr="00477949" w:rsidRDefault="002F1DC1" w:rsidP="00F359F7">
            <w:pPr>
              <w:pStyle w:val="Default"/>
            </w:pPr>
            <w:r>
              <w:t xml:space="preserve">– </w:t>
            </w:r>
            <w:r w:rsidRPr="009524A0">
              <w:t xml:space="preserve">невыполнение </w:t>
            </w:r>
            <w:r w:rsidR="00F359F7">
              <w:t>муниципального</w:t>
            </w:r>
            <w:r w:rsidRPr="009524A0">
              <w:t xml:space="preserve"> задания (</w:t>
            </w:r>
            <w:proofErr w:type="gramStart"/>
            <w:r w:rsidRPr="009524A0">
              <w:t>количественны</w:t>
            </w:r>
            <w:r>
              <w:t>х</w:t>
            </w:r>
            <w:proofErr w:type="gramEnd"/>
            <w:r w:rsidRPr="009524A0">
              <w:t xml:space="preserve"> и качественны</w:t>
            </w:r>
            <w:r>
              <w:t>х</w:t>
            </w:r>
            <w:r w:rsidRPr="009524A0">
              <w:t xml:space="preserve"> показател</w:t>
            </w:r>
            <w:r>
              <w:t>ей</w:t>
            </w:r>
            <w:r w:rsidRPr="009524A0">
              <w:t xml:space="preserve">) подведомственными учреждениями </w:t>
            </w:r>
          </w:p>
        </w:tc>
      </w:tr>
      <w:tr w:rsidR="002F1DC1" w:rsidRPr="00830F5B" w:rsidTr="000370AD">
        <w:tc>
          <w:tcPr>
            <w:tcW w:w="2268" w:type="dxa"/>
          </w:tcPr>
          <w:p w:rsidR="002F1DC1" w:rsidRPr="00477949" w:rsidRDefault="002F1DC1" w:rsidP="000370AD">
            <w:pPr>
              <w:ind w:firstLine="34"/>
              <w:jc w:val="center"/>
              <w:rPr>
                <w:sz w:val="24"/>
                <w:szCs w:val="24"/>
              </w:rPr>
            </w:pPr>
            <w:r w:rsidRPr="00477949">
              <w:rPr>
                <w:b/>
                <w:sz w:val="24"/>
                <w:szCs w:val="24"/>
              </w:rPr>
              <w:t>Организационные</w:t>
            </w:r>
          </w:p>
        </w:tc>
        <w:tc>
          <w:tcPr>
            <w:tcW w:w="12233" w:type="dxa"/>
          </w:tcPr>
          <w:p w:rsidR="002F1DC1" w:rsidRPr="005079DC" w:rsidRDefault="002F1DC1" w:rsidP="000370AD">
            <w:pPr>
              <w:pStyle w:val="Default"/>
            </w:pPr>
            <w:r w:rsidRPr="005079DC">
              <w:t xml:space="preserve">–  сложность организационно-функциональной структуры объекта проверки; </w:t>
            </w:r>
          </w:p>
          <w:p w:rsidR="002F1DC1" w:rsidRPr="005079DC" w:rsidRDefault="002F1DC1" w:rsidP="000370AD">
            <w:pPr>
              <w:pStyle w:val="Default"/>
            </w:pPr>
            <w:r w:rsidRPr="005079DC">
              <w:t xml:space="preserve">– наличие сети подведомственных учреждений; </w:t>
            </w:r>
          </w:p>
          <w:p w:rsidR="002F1DC1" w:rsidRPr="00477949" w:rsidRDefault="002F1DC1" w:rsidP="000370AD">
            <w:pPr>
              <w:pStyle w:val="Default"/>
            </w:pPr>
            <w:r>
              <w:t xml:space="preserve">– </w:t>
            </w:r>
            <w:r w:rsidRPr="00477949">
              <w:t>смена руководства, главного бухгалтера;</w:t>
            </w:r>
          </w:p>
          <w:p w:rsidR="002F1DC1" w:rsidRPr="00477949" w:rsidRDefault="002F1DC1" w:rsidP="000370AD">
            <w:pPr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77949">
              <w:rPr>
                <w:sz w:val="24"/>
                <w:szCs w:val="24"/>
              </w:rPr>
              <w:t> изменения организационной структуры проверяемых органов и организаций;</w:t>
            </w:r>
          </w:p>
          <w:p w:rsidR="002F1DC1" w:rsidRPr="00477949" w:rsidRDefault="002F1DC1" w:rsidP="000370AD">
            <w:pPr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77949">
              <w:rPr>
                <w:sz w:val="24"/>
                <w:szCs w:val="24"/>
              </w:rPr>
              <w:t> изменение ведомственной подчиненности;</w:t>
            </w:r>
          </w:p>
          <w:p w:rsidR="002F1DC1" w:rsidRPr="00477949" w:rsidRDefault="002F1DC1" w:rsidP="000370AD">
            <w:pPr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77949">
              <w:rPr>
                <w:sz w:val="24"/>
                <w:szCs w:val="24"/>
              </w:rPr>
              <w:t> изменение организационно-правовой формы</w:t>
            </w:r>
            <w:r>
              <w:rPr>
                <w:sz w:val="24"/>
                <w:szCs w:val="24"/>
              </w:rPr>
              <w:t xml:space="preserve"> (</w:t>
            </w:r>
            <w:r w:rsidRPr="00477949">
              <w:rPr>
                <w:sz w:val="24"/>
                <w:szCs w:val="24"/>
              </w:rPr>
              <w:t xml:space="preserve">типа </w:t>
            </w:r>
            <w:r w:rsidR="00BF2B7E">
              <w:rPr>
                <w:sz w:val="24"/>
                <w:szCs w:val="24"/>
              </w:rPr>
              <w:t>муниципального</w:t>
            </w:r>
            <w:r w:rsidRPr="00477949">
              <w:rPr>
                <w:sz w:val="24"/>
                <w:szCs w:val="24"/>
              </w:rPr>
              <w:t xml:space="preserve"> учреждения</w:t>
            </w:r>
            <w:r>
              <w:rPr>
                <w:sz w:val="24"/>
                <w:szCs w:val="24"/>
              </w:rPr>
              <w:t>)</w:t>
            </w:r>
            <w:r w:rsidRPr="00477949">
              <w:rPr>
                <w:sz w:val="24"/>
                <w:szCs w:val="24"/>
              </w:rPr>
              <w:t>;</w:t>
            </w:r>
          </w:p>
          <w:p w:rsidR="002F1DC1" w:rsidRPr="00477949" w:rsidRDefault="002F1DC1" w:rsidP="000370AD">
            <w:pPr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77949">
              <w:rPr>
                <w:sz w:val="24"/>
                <w:szCs w:val="24"/>
              </w:rPr>
              <w:t xml:space="preserve"> изменение состава задач и функций проверяемых органов и организаций;</w:t>
            </w:r>
          </w:p>
          <w:p w:rsidR="002F1DC1" w:rsidRDefault="002F1DC1" w:rsidP="000370AD">
            <w:pPr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</w:t>
            </w:r>
            <w:r w:rsidRPr="00477949">
              <w:rPr>
                <w:sz w:val="24"/>
                <w:szCs w:val="24"/>
              </w:rPr>
              <w:t>утрата данных, отсутствие коммуникационных каналов;</w:t>
            </w:r>
          </w:p>
          <w:p w:rsidR="002F1DC1" w:rsidRDefault="002F1DC1" w:rsidP="000370AD">
            <w:pPr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77949">
              <w:rPr>
                <w:sz w:val="24"/>
                <w:szCs w:val="24"/>
              </w:rPr>
              <w:t xml:space="preserve"> дублирование функций органами </w:t>
            </w:r>
            <w:r w:rsidR="00F359F7">
              <w:rPr>
                <w:sz w:val="24"/>
                <w:szCs w:val="24"/>
              </w:rPr>
              <w:t>муниципальной</w:t>
            </w:r>
            <w:r w:rsidRPr="00477949">
              <w:rPr>
                <w:sz w:val="24"/>
                <w:szCs w:val="24"/>
              </w:rPr>
              <w:t xml:space="preserve"> власти; </w:t>
            </w:r>
            <w:r w:rsidR="00F359F7">
              <w:rPr>
                <w:sz w:val="24"/>
                <w:szCs w:val="24"/>
              </w:rPr>
              <w:t>муниципальными</w:t>
            </w:r>
            <w:r w:rsidR="00F359F7" w:rsidRPr="00477949">
              <w:rPr>
                <w:sz w:val="24"/>
                <w:szCs w:val="24"/>
              </w:rPr>
              <w:t xml:space="preserve"> </w:t>
            </w:r>
            <w:r w:rsidRPr="00477949">
              <w:rPr>
                <w:sz w:val="24"/>
                <w:szCs w:val="24"/>
              </w:rPr>
              <w:t>учреждениями;</w:t>
            </w:r>
          </w:p>
          <w:p w:rsidR="002F1DC1" w:rsidRDefault="002F1DC1" w:rsidP="000370AD">
            <w:pPr>
              <w:pStyle w:val="Default"/>
            </w:pPr>
            <w:r>
              <w:t xml:space="preserve">– </w:t>
            </w:r>
            <w:r w:rsidRPr="00477949">
              <w:t>наличие фактов недостаточности внутреннего контроля и ведомственного контроля со стороны учредителя за функционированием и развитием рассматриваемого н</w:t>
            </w:r>
            <w:r>
              <w:t>аправления расходования средств</w:t>
            </w:r>
            <w:r w:rsidR="001F6927">
              <w:t>;</w:t>
            </w:r>
          </w:p>
          <w:p w:rsidR="002F1DC1" w:rsidRPr="005079DC" w:rsidRDefault="002F1DC1" w:rsidP="000370AD">
            <w:pPr>
              <w:pStyle w:val="Default"/>
            </w:pPr>
            <w:r w:rsidRPr="005079DC">
              <w:t xml:space="preserve">– использование информационных технологий; </w:t>
            </w:r>
          </w:p>
          <w:p w:rsidR="002F1DC1" w:rsidRDefault="002F1DC1" w:rsidP="000370AD">
            <w:pPr>
              <w:pStyle w:val="Default"/>
            </w:pPr>
            <w:r w:rsidRPr="005079DC">
              <w:t xml:space="preserve">– </w:t>
            </w:r>
            <w:r>
              <w:t xml:space="preserve">наличие </w:t>
            </w:r>
            <w:r w:rsidRPr="005079DC">
              <w:t>потребности в кадровых, материально-технических и финансовых ресурсах</w:t>
            </w:r>
            <w:r>
              <w:t xml:space="preserve">, в том числе отсутствие </w:t>
            </w:r>
            <w:r w:rsidRPr="005079DC">
              <w:t>в структуре проверяемого объекта юридической службы (юриста);</w:t>
            </w:r>
          </w:p>
          <w:p w:rsidR="002F1DC1" w:rsidRPr="00477949" w:rsidRDefault="002F1DC1" w:rsidP="000370AD">
            <w:pPr>
              <w:pStyle w:val="Default"/>
            </w:pPr>
            <w:r>
              <w:t xml:space="preserve">– значительный период времени, прошедший с момента проведения предыдущей проверки (отсутствие проверки) </w:t>
            </w:r>
          </w:p>
        </w:tc>
      </w:tr>
      <w:tr w:rsidR="002F1DC1" w:rsidRPr="00830F5B" w:rsidTr="000370AD">
        <w:tc>
          <w:tcPr>
            <w:tcW w:w="2268" w:type="dxa"/>
          </w:tcPr>
          <w:p w:rsidR="002F1DC1" w:rsidRDefault="002F1DC1" w:rsidP="000370AD">
            <w:pPr>
              <w:ind w:firstLine="34"/>
              <w:jc w:val="center"/>
              <w:rPr>
                <w:b/>
                <w:sz w:val="24"/>
                <w:szCs w:val="24"/>
              </w:rPr>
            </w:pPr>
            <w:r w:rsidRPr="00477949">
              <w:rPr>
                <w:b/>
                <w:sz w:val="24"/>
                <w:szCs w:val="24"/>
              </w:rPr>
              <w:t>Внешние</w:t>
            </w:r>
          </w:p>
          <w:p w:rsidR="002F1DC1" w:rsidRPr="00477949" w:rsidRDefault="002F1DC1" w:rsidP="000370AD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экономические</w:t>
            </w:r>
          </w:p>
        </w:tc>
        <w:tc>
          <w:tcPr>
            <w:tcW w:w="12233" w:type="dxa"/>
          </w:tcPr>
          <w:p w:rsidR="002F1DC1" w:rsidRPr="00477949" w:rsidRDefault="002F1DC1" w:rsidP="000370AD">
            <w:pPr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77949">
              <w:rPr>
                <w:sz w:val="24"/>
                <w:szCs w:val="24"/>
              </w:rPr>
              <w:t> изменение макроэкономических показателей, а также иных показателей, характеризующих социально-экономическую ситуацию в анализируемой сфере;</w:t>
            </w:r>
          </w:p>
          <w:p w:rsidR="002F1DC1" w:rsidRPr="00477949" w:rsidRDefault="002F1DC1" w:rsidP="000370AD">
            <w:pPr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</w:t>
            </w:r>
            <w:r w:rsidRPr="00477949">
              <w:rPr>
                <w:sz w:val="24"/>
                <w:szCs w:val="24"/>
              </w:rPr>
              <w:t>изменение статистических показателей, отрицательно характеризующих развитие отрасли/пр</w:t>
            </w:r>
            <w:r>
              <w:rPr>
                <w:sz w:val="24"/>
                <w:szCs w:val="24"/>
              </w:rPr>
              <w:t>оверяемых органов и организаций</w:t>
            </w:r>
          </w:p>
        </w:tc>
      </w:tr>
      <w:tr w:rsidR="002F1DC1" w:rsidRPr="00830F5B" w:rsidTr="000370AD">
        <w:tc>
          <w:tcPr>
            <w:tcW w:w="2268" w:type="dxa"/>
          </w:tcPr>
          <w:p w:rsidR="002F1DC1" w:rsidRDefault="002F1DC1" w:rsidP="000370AD">
            <w:pPr>
              <w:ind w:firstLine="34"/>
              <w:jc w:val="center"/>
              <w:rPr>
                <w:b/>
                <w:sz w:val="24"/>
                <w:szCs w:val="24"/>
              </w:rPr>
            </w:pPr>
            <w:r w:rsidRPr="00477949">
              <w:rPr>
                <w:b/>
                <w:sz w:val="24"/>
                <w:szCs w:val="24"/>
              </w:rPr>
              <w:t>Внешние</w:t>
            </w:r>
          </w:p>
          <w:p w:rsidR="002F1DC1" w:rsidRPr="00477949" w:rsidRDefault="002F1DC1" w:rsidP="000370AD">
            <w:pPr>
              <w:ind w:firstLine="3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нормативные правовые</w:t>
            </w:r>
          </w:p>
        </w:tc>
        <w:tc>
          <w:tcPr>
            <w:tcW w:w="12233" w:type="dxa"/>
          </w:tcPr>
          <w:p w:rsidR="002F1DC1" w:rsidRPr="00477949" w:rsidRDefault="002F1DC1" w:rsidP="000370AD">
            <w:pPr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–</w:t>
            </w:r>
            <w:r w:rsidRPr="00477949">
              <w:rPr>
                <w:sz w:val="24"/>
                <w:szCs w:val="24"/>
              </w:rPr>
              <w:t> </w:t>
            </w:r>
            <w:proofErr w:type="gramStart"/>
            <w:r w:rsidRPr="00477949">
              <w:rPr>
                <w:sz w:val="24"/>
                <w:szCs w:val="24"/>
              </w:rPr>
              <w:t>правовая</w:t>
            </w:r>
            <w:proofErr w:type="gramEnd"/>
            <w:r w:rsidRPr="00477949">
              <w:rPr>
                <w:sz w:val="24"/>
                <w:szCs w:val="24"/>
              </w:rPr>
              <w:t xml:space="preserve"> </w:t>
            </w:r>
            <w:proofErr w:type="spellStart"/>
            <w:r w:rsidRPr="00477949">
              <w:rPr>
                <w:sz w:val="24"/>
                <w:szCs w:val="24"/>
              </w:rPr>
              <w:t>неурегулированность</w:t>
            </w:r>
            <w:proofErr w:type="spellEnd"/>
            <w:r w:rsidRPr="00477949">
              <w:rPr>
                <w:sz w:val="24"/>
                <w:szCs w:val="24"/>
              </w:rPr>
              <w:t xml:space="preserve"> отдельных вопросов функционирования и развития отрасли/деятельности </w:t>
            </w:r>
            <w:r w:rsidRPr="00477949">
              <w:rPr>
                <w:sz w:val="24"/>
                <w:szCs w:val="24"/>
              </w:rPr>
              <w:lastRenderedPageBreak/>
              <w:t>проверяемых органов и организаций;</w:t>
            </w:r>
          </w:p>
          <w:p w:rsidR="002F1DC1" w:rsidRPr="00477949" w:rsidRDefault="002F1DC1" w:rsidP="000370AD">
            <w:pPr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77949">
              <w:rPr>
                <w:sz w:val="24"/>
                <w:szCs w:val="24"/>
              </w:rPr>
              <w:t xml:space="preserve"> изменения правового регулирования деятельности проверяемых органов и организаций (в том числе внесение изменений в нормативные правовые акты, регламентирующие рассматриваемые направления функционирования и развития </w:t>
            </w:r>
            <w:r>
              <w:rPr>
                <w:sz w:val="24"/>
                <w:szCs w:val="24"/>
              </w:rPr>
              <w:t xml:space="preserve">контролируемой </w:t>
            </w:r>
            <w:r w:rsidRPr="00477949">
              <w:rPr>
                <w:sz w:val="24"/>
                <w:szCs w:val="24"/>
              </w:rPr>
              <w:t>сферы</w:t>
            </w:r>
            <w:r>
              <w:rPr>
                <w:sz w:val="24"/>
                <w:szCs w:val="24"/>
              </w:rPr>
              <w:t xml:space="preserve"> деятельности)</w:t>
            </w:r>
            <w:r w:rsidRPr="00477949">
              <w:rPr>
                <w:sz w:val="24"/>
                <w:szCs w:val="24"/>
              </w:rPr>
              <w:t>;</w:t>
            </w:r>
          </w:p>
          <w:p w:rsidR="002F1DC1" w:rsidRPr="00477949" w:rsidRDefault="002F1DC1" w:rsidP="000370AD">
            <w:pPr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77949">
              <w:rPr>
                <w:sz w:val="24"/>
                <w:szCs w:val="24"/>
              </w:rPr>
              <w:t> наличие противоречий</w:t>
            </w:r>
            <w:r>
              <w:rPr>
                <w:sz w:val="24"/>
                <w:szCs w:val="24"/>
              </w:rPr>
              <w:t xml:space="preserve"> </w:t>
            </w:r>
            <w:r w:rsidRPr="00477949">
              <w:rPr>
                <w:sz w:val="24"/>
                <w:szCs w:val="24"/>
              </w:rPr>
              <w:t xml:space="preserve">в действующих нормативных правовых актах Российской Федерации и </w:t>
            </w:r>
            <w:r>
              <w:rPr>
                <w:sz w:val="24"/>
                <w:szCs w:val="24"/>
              </w:rPr>
              <w:t>Воронежской области</w:t>
            </w:r>
            <w:r w:rsidRPr="00477949">
              <w:rPr>
                <w:sz w:val="24"/>
                <w:szCs w:val="24"/>
              </w:rPr>
              <w:t>, в том числе отдельных положений нормативных правовых актов между собой</w:t>
            </w:r>
          </w:p>
        </w:tc>
      </w:tr>
      <w:tr w:rsidR="002F1DC1" w:rsidRPr="00830F5B" w:rsidTr="000370AD">
        <w:tc>
          <w:tcPr>
            <w:tcW w:w="2268" w:type="dxa"/>
          </w:tcPr>
          <w:p w:rsidR="002F1DC1" w:rsidRPr="00477949" w:rsidRDefault="002F1DC1" w:rsidP="000370AD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477949">
              <w:rPr>
                <w:b/>
                <w:sz w:val="24"/>
                <w:szCs w:val="24"/>
              </w:rPr>
              <w:lastRenderedPageBreak/>
              <w:t>Репутационные</w:t>
            </w:r>
            <w:proofErr w:type="spellEnd"/>
          </w:p>
        </w:tc>
        <w:tc>
          <w:tcPr>
            <w:tcW w:w="12233" w:type="dxa"/>
          </w:tcPr>
          <w:p w:rsidR="002F1DC1" w:rsidRDefault="002F1DC1" w:rsidP="000370AD">
            <w:pPr>
              <w:jc w:val="both"/>
              <w:rPr>
                <w:spacing w:val="-2"/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77949">
              <w:rPr>
                <w:sz w:val="24"/>
                <w:szCs w:val="24"/>
              </w:rPr>
              <w:t> </w:t>
            </w:r>
            <w:r w:rsidRPr="00F74E8A">
              <w:rPr>
                <w:spacing w:val="-2"/>
                <w:sz w:val="24"/>
                <w:szCs w:val="24"/>
              </w:rPr>
              <w:t>наличие обоснованны</w:t>
            </w:r>
            <w:r w:rsidR="00976AE0">
              <w:rPr>
                <w:spacing w:val="-2"/>
                <w:sz w:val="24"/>
                <w:szCs w:val="24"/>
              </w:rPr>
              <w:t>х</w:t>
            </w:r>
            <w:r w:rsidRPr="00F74E8A">
              <w:rPr>
                <w:spacing w:val="-2"/>
                <w:sz w:val="24"/>
                <w:szCs w:val="24"/>
              </w:rPr>
              <w:t xml:space="preserve"> жалоб, обращений граждан (в то</w:t>
            </w:r>
            <w:bookmarkStart w:id="0" w:name="_GoBack"/>
            <w:bookmarkEnd w:id="0"/>
            <w:r w:rsidRPr="00F74E8A">
              <w:rPr>
                <w:spacing w:val="-2"/>
                <w:sz w:val="24"/>
                <w:szCs w:val="24"/>
              </w:rPr>
              <w:t xml:space="preserve">м числе направленных в адрес </w:t>
            </w:r>
            <w:r w:rsidR="00976AE0">
              <w:rPr>
                <w:spacing w:val="-2"/>
                <w:sz w:val="24"/>
                <w:szCs w:val="24"/>
              </w:rPr>
              <w:t>к</w:t>
            </w:r>
            <w:r w:rsidRPr="00F74E8A">
              <w:rPr>
                <w:spacing w:val="-2"/>
                <w:sz w:val="24"/>
                <w:szCs w:val="24"/>
              </w:rPr>
              <w:t>онтрольно-счетной палаты);</w:t>
            </w:r>
          </w:p>
          <w:p w:rsidR="002F1DC1" w:rsidRPr="00477949" w:rsidRDefault="002F1DC1" w:rsidP="000370AD">
            <w:pPr>
              <w:jc w:val="both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– наличие судебных актов о признании </w:t>
            </w:r>
            <w:proofErr w:type="gramStart"/>
            <w:r>
              <w:rPr>
                <w:spacing w:val="-2"/>
                <w:sz w:val="24"/>
                <w:szCs w:val="24"/>
              </w:rPr>
              <w:t>незаконным</w:t>
            </w:r>
            <w:proofErr w:type="gramEnd"/>
            <w:r>
              <w:rPr>
                <w:spacing w:val="-2"/>
                <w:sz w:val="24"/>
                <w:szCs w:val="24"/>
              </w:rPr>
              <w:t xml:space="preserve"> действия/бездействия объекта контроля;</w:t>
            </w:r>
          </w:p>
          <w:p w:rsidR="002F1DC1" w:rsidRPr="00477949" w:rsidRDefault="002F1DC1" w:rsidP="000370A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77949">
              <w:rPr>
                <w:sz w:val="24"/>
                <w:szCs w:val="24"/>
              </w:rPr>
              <w:t> наличие выявленных нарушений и недостатков по результатам мероприятий</w:t>
            </w:r>
            <w:r>
              <w:rPr>
                <w:sz w:val="24"/>
                <w:szCs w:val="24"/>
              </w:rPr>
              <w:t xml:space="preserve"> </w:t>
            </w:r>
            <w:r w:rsidR="00976AE0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онтрольно-счетной палаты</w:t>
            </w:r>
            <w:r w:rsidRPr="00477949">
              <w:rPr>
                <w:sz w:val="24"/>
                <w:szCs w:val="24"/>
              </w:rPr>
              <w:t>, проведенных в прошедших периодах;</w:t>
            </w:r>
          </w:p>
          <w:p w:rsidR="002F1DC1" w:rsidRPr="00477949" w:rsidRDefault="002F1DC1" w:rsidP="000370A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477949">
              <w:rPr>
                <w:sz w:val="24"/>
                <w:szCs w:val="24"/>
              </w:rPr>
              <w:t> наличие негативных отзывов в печатных изданиях, информационно-коммуникационной сети Интернет и других публичных источниках</w:t>
            </w:r>
          </w:p>
        </w:tc>
      </w:tr>
    </w:tbl>
    <w:p w:rsidR="00EC4187" w:rsidRDefault="00EC4187"/>
    <w:sectPr w:rsidR="00EC4187" w:rsidSect="00BF2B7E">
      <w:headerReference w:type="default" r:id="rId7"/>
      <w:headerReference w:type="first" r:id="rId8"/>
      <w:pgSz w:w="16838" w:h="11906" w:orient="landscape"/>
      <w:pgMar w:top="1701" w:right="1134" w:bottom="567" w:left="1134" w:header="709" w:footer="709" w:gutter="0"/>
      <w:pgNumType w:start="1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71A2" w:rsidRDefault="000471A2" w:rsidP="002F1DC1">
      <w:r>
        <w:separator/>
      </w:r>
    </w:p>
  </w:endnote>
  <w:endnote w:type="continuationSeparator" w:id="0">
    <w:p w:rsidR="000471A2" w:rsidRDefault="000471A2" w:rsidP="002F1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71A2" w:rsidRDefault="000471A2" w:rsidP="002F1DC1">
      <w:r>
        <w:separator/>
      </w:r>
    </w:p>
  </w:footnote>
  <w:footnote w:type="continuationSeparator" w:id="0">
    <w:p w:rsidR="000471A2" w:rsidRDefault="000471A2" w:rsidP="002F1D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DC1" w:rsidRDefault="002F1DC1">
    <w:pPr>
      <w:pStyle w:val="a3"/>
      <w:jc w:val="center"/>
    </w:pPr>
  </w:p>
  <w:p w:rsidR="002F1DC1" w:rsidRDefault="002F1DC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2B7E" w:rsidRDefault="00BF2B7E" w:rsidP="00BF2B7E">
    <w:pPr>
      <w:pStyle w:val="a3"/>
      <w:jc w:val="center"/>
    </w:pPr>
    <w:r>
      <w:t>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1DC1"/>
    <w:rsid w:val="00042DC4"/>
    <w:rsid w:val="000471A2"/>
    <w:rsid w:val="000B3CD9"/>
    <w:rsid w:val="000E6A16"/>
    <w:rsid w:val="001F6927"/>
    <w:rsid w:val="002F1DC1"/>
    <w:rsid w:val="003C7AD8"/>
    <w:rsid w:val="0043437B"/>
    <w:rsid w:val="0051635F"/>
    <w:rsid w:val="005972C1"/>
    <w:rsid w:val="006C4E8A"/>
    <w:rsid w:val="00715924"/>
    <w:rsid w:val="00976AE0"/>
    <w:rsid w:val="009F0B0B"/>
    <w:rsid w:val="00BF2B7E"/>
    <w:rsid w:val="00CA4FF4"/>
    <w:rsid w:val="00CD61DE"/>
    <w:rsid w:val="00DF07FF"/>
    <w:rsid w:val="00EC4187"/>
    <w:rsid w:val="00F35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D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F1DC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2F1DC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1D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F1DC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1DC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832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tannenkova</dc:creator>
  <cp:lastModifiedBy>Безуглая Клавдия Ивановна</cp:lastModifiedBy>
  <cp:revision>16</cp:revision>
  <cp:lastPrinted>2022-05-23T06:08:00Z</cp:lastPrinted>
  <dcterms:created xsi:type="dcterms:W3CDTF">2020-09-04T09:24:00Z</dcterms:created>
  <dcterms:modified xsi:type="dcterms:W3CDTF">2022-05-23T06:08:00Z</dcterms:modified>
</cp:coreProperties>
</file>