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394" w:rsidRPr="008F5C38" w:rsidRDefault="00FB5394" w:rsidP="008F5C38">
      <w:pPr>
        <w:pStyle w:val="Default"/>
        <w:jc w:val="center"/>
        <w:rPr>
          <w:rFonts w:eastAsia="Times New Roman"/>
          <w:b/>
          <w:bCs/>
          <w:lang w:eastAsia="ru-RU"/>
        </w:rPr>
      </w:pPr>
      <w:r w:rsidRPr="008F5C38">
        <w:rPr>
          <w:rFonts w:eastAsia="Times New Roman"/>
          <w:b/>
          <w:bCs/>
          <w:lang w:eastAsia="ru-RU"/>
        </w:rPr>
        <w:t>КОНТРОЛЬНО-СЧЕТНАЯ ПАЛАТА</w:t>
      </w:r>
    </w:p>
    <w:p w:rsidR="00FB5394" w:rsidRPr="008F5C38" w:rsidRDefault="00FB5394" w:rsidP="00FB539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F5C38">
        <w:rPr>
          <w:rFonts w:ascii="Times New Roman" w:eastAsia="Times New Roman" w:hAnsi="Times New Roman" w:cs="Times New Roman"/>
          <w:b/>
          <w:bCs/>
          <w:sz w:val="24"/>
          <w:szCs w:val="24"/>
          <w:lang w:eastAsia="ru-RU"/>
        </w:rPr>
        <w:t>БОРИСОГЛЕБСКОГО ГОРОДСКОГО ОКРУГА</w:t>
      </w:r>
    </w:p>
    <w:p w:rsidR="00FB5394" w:rsidRPr="008F5C38" w:rsidRDefault="00FB5394" w:rsidP="00FB539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F5C38">
        <w:rPr>
          <w:rFonts w:ascii="Times New Roman" w:eastAsia="Times New Roman" w:hAnsi="Times New Roman" w:cs="Times New Roman"/>
          <w:b/>
          <w:bCs/>
          <w:sz w:val="24"/>
          <w:szCs w:val="24"/>
          <w:lang w:eastAsia="ru-RU"/>
        </w:rPr>
        <w:t>ВОРОНЕЖСКОЙ ОБЛАСТИ</w:t>
      </w:r>
    </w:p>
    <w:p w:rsidR="00FB5394" w:rsidRPr="00FB5394" w:rsidRDefault="00FB5394" w:rsidP="00FB539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B5394" w:rsidRPr="008F5C38" w:rsidRDefault="00FB5394" w:rsidP="00FB5394">
      <w:pPr>
        <w:widowControl w:val="0"/>
        <w:autoSpaceDE w:val="0"/>
        <w:autoSpaceDN w:val="0"/>
        <w:adjustRightInd w:val="0"/>
        <w:spacing w:after="0" w:line="240" w:lineRule="auto"/>
        <w:jc w:val="center"/>
        <w:rPr>
          <w:rFonts w:ascii="Times New Roman" w:eastAsia="Times New Roman" w:hAnsi="Times New Roman" w:cs="Times New Roman"/>
          <w:bCs/>
          <w:lang w:eastAsia="ru-RU"/>
        </w:rPr>
      </w:pPr>
      <w:smartTag w:uri="urn:schemas-microsoft-com:office:smarttags" w:element="metricconverter">
        <w:smartTagPr>
          <w:attr w:name="ProductID" w:val="397160, г"/>
        </w:smartTagPr>
        <w:r w:rsidRPr="008F5C38">
          <w:rPr>
            <w:rFonts w:ascii="Times New Roman" w:eastAsia="Times New Roman" w:hAnsi="Times New Roman" w:cs="Times New Roman"/>
            <w:bCs/>
            <w:lang w:eastAsia="ru-RU"/>
          </w:rPr>
          <w:t>397160, г</w:t>
        </w:r>
      </w:smartTag>
      <w:r w:rsidRPr="008F5C38">
        <w:rPr>
          <w:rFonts w:ascii="Times New Roman" w:eastAsia="Times New Roman" w:hAnsi="Times New Roman" w:cs="Times New Roman"/>
          <w:bCs/>
          <w:lang w:eastAsia="ru-RU"/>
        </w:rPr>
        <w:t xml:space="preserve">. </w:t>
      </w:r>
      <w:r w:rsidR="00C46145" w:rsidRPr="008F5C38">
        <w:rPr>
          <w:rFonts w:ascii="Times New Roman" w:eastAsia="Times New Roman" w:hAnsi="Times New Roman" w:cs="Times New Roman"/>
          <w:bCs/>
          <w:lang w:eastAsia="ru-RU"/>
        </w:rPr>
        <w:t xml:space="preserve"> </w:t>
      </w:r>
      <w:r w:rsidRPr="008F5C38">
        <w:rPr>
          <w:rFonts w:ascii="Times New Roman" w:eastAsia="Times New Roman" w:hAnsi="Times New Roman" w:cs="Times New Roman"/>
          <w:bCs/>
          <w:lang w:eastAsia="ru-RU"/>
        </w:rPr>
        <w:t>Борисоглебск, ул.</w:t>
      </w:r>
      <w:r w:rsidR="00E21D94" w:rsidRPr="008F5C38">
        <w:rPr>
          <w:rFonts w:ascii="Times New Roman" w:eastAsia="Times New Roman" w:hAnsi="Times New Roman" w:cs="Times New Roman"/>
          <w:bCs/>
          <w:lang w:eastAsia="ru-RU"/>
        </w:rPr>
        <w:t xml:space="preserve"> </w:t>
      </w:r>
      <w:r w:rsidR="000817BB" w:rsidRPr="008F5C38">
        <w:rPr>
          <w:rFonts w:ascii="Times New Roman" w:eastAsia="Times New Roman" w:hAnsi="Times New Roman" w:cs="Times New Roman"/>
          <w:bCs/>
          <w:lang w:eastAsia="ru-RU"/>
        </w:rPr>
        <w:t xml:space="preserve"> </w:t>
      </w:r>
      <w:r w:rsidRPr="008F5C38">
        <w:rPr>
          <w:rFonts w:ascii="Times New Roman" w:eastAsia="Times New Roman" w:hAnsi="Times New Roman" w:cs="Times New Roman"/>
          <w:bCs/>
          <w:lang w:eastAsia="ru-RU"/>
        </w:rPr>
        <w:t>Свободы,207,тел.6-24-26,6-03-87</w:t>
      </w:r>
    </w:p>
    <w:p w:rsidR="00474DC6" w:rsidRPr="00FB5394" w:rsidRDefault="00FB5394" w:rsidP="00474DC6">
      <w:pPr>
        <w:widowControl w:val="0"/>
        <w:suppressAutoHyphens/>
        <w:spacing w:after="120" w:line="240" w:lineRule="auto"/>
        <w:jc w:val="center"/>
        <w:rPr>
          <w:rFonts w:ascii="Times New Roman" w:eastAsia="DejaVu Sans" w:hAnsi="Times New Roman" w:cs="Times New Roman"/>
          <w:b/>
          <w:bCs/>
          <w:kern w:val="1"/>
          <w:sz w:val="28"/>
          <w:szCs w:val="28"/>
          <w:u w:val="single"/>
        </w:rPr>
      </w:pPr>
      <w:r>
        <w:rPr>
          <w:rFonts w:ascii="Times New Roman" w:eastAsia="DejaVu Sans" w:hAnsi="Times New Roman" w:cs="Times New Roman"/>
          <w:b/>
          <w:bCs/>
          <w:noProof/>
          <w:kern w:val="1"/>
          <w:sz w:val="28"/>
          <w:szCs w:val="28"/>
          <w:u w:val="single"/>
          <w:lang w:eastAsia="ru-RU"/>
        </w:rPr>
        <mc:AlternateContent>
          <mc:Choice Requires="wps">
            <w:drawing>
              <wp:anchor distT="0" distB="0" distL="114300" distR="114300" simplePos="0" relativeHeight="251659264" behindDoc="0" locked="0" layoutInCell="1" allowOverlap="1">
                <wp:simplePos x="0" y="0"/>
                <wp:positionH relativeFrom="column">
                  <wp:posOffset>-365760</wp:posOffset>
                </wp:positionH>
                <wp:positionV relativeFrom="paragraph">
                  <wp:posOffset>35560</wp:posOffset>
                </wp:positionV>
                <wp:extent cx="6496050" cy="1905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64960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8.8pt,2.8pt" to="482.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" strokecolor="black [3213]"/>
            </w:pict>
          </mc:Fallback>
        </mc:AlternateContent>
      </w:r>
    </w:p>
    <w:p w:rsidR="00474DC6" w:rsidRPr="008F5C38" w:rsidRDefault="00474DC6" w:rsidP="00474DC6">
      <w:pPr>
        <w:widowControl w:val="0"/>
        <w:suppressAutoHyphens/>
        <w:spacing w:after="0" w:line="240" w:lineRule="auto"/>
        <w:jc w:val="both"/>
        <w:rPr>
          <w:rFonts w:ascii="Times New Roman" w:eastAsia="DejaVu Sans" w:hAnsi="Times New Roman" w:cs="Times New Roman"/>
          <w:kern w:val="1"/>
          <w:sz w:val="26"/>
          <w:szCs w:val="26"/>
        </w:rPr>
      </w:pPr>
      <w:r w:rsidRPr="008F5C38">
        <w:rPr>
          <w:rFonts w:ascii="Times New Roman" w:eastAsia="DejaVu Sans" w:hAnsi="Times New Roman" w:cs="Times New Roman"/>
          <w:kern w:val="1"/>
          <w:sz w:val="26"/>
          <w:szCs w:val="26"/>
        </w:rPr>
        <w:t xml:space="preserve">г. </w:t>
      </w:r>
      <w:r w:rsidR="008F5C38" w:rsidRPr="008F5C38">
        <w:rPr>
          <w:rFonts w:ascii="Times New Roman" w:eastAsia="DejaVu Sans" w:hAnsi="Times New Roman" w:cs="Times New Roman"/>
          <w:kern w:val="1"/>
          <w:sz w:val="26"/>
          <w:szCs w:val="26"/>
        </w:rPr>
        <w:t xml:space="preserve"> </w:t>
      </w:r>
      <w:r w:rsidR="00C46145" w:rsidRPr="008F5C38">
        <w:rPr>
          <w:rFonts w:ascii="Times New Roman" w:eastAsia="DejaVu Sans" w:hAnsi="Times New Roman" w:cs="Times New Roman"/>
          <w:kern w:val="1"/>
          <w:sz w:val="26"/>
          <w:szCs w:val="26"/>
        </w:rPr>
        <w:t>Борисоглебск</w:t>
      </w:r>
      <w:r w:rsidRPr="008F5C38">
        <w:rPr>
          <w:rFonts w:ascii="Times New Roman" w:eastAsia="DejaVu Sans" w:hAnsi="Times New Roman" w:cs="Times New Roman"/>
          <w:kern w:val="1"/>
          <w:sz w:val="26"/>
          <w:szCs w:val="26"/>
        </w:rPr>
        <w:t xml:space="preserve">                                                                                       </w:t>
      </w:r>
      <w:r w:rsidR="00AE3E3C" w:rsidRPr="0010741F">
        <w:rPr>
          <w:rFonts w:ascii="Times New Roman" w:eastAsia="DejaVu Sans" w:hAnsi="Times New Roman" w:cs="Times New Roman"/>
          <w:kern w:val="1"/>
          <w:sz w:val="26"/>
          <w:szCs w:val="26"/>
        </w:rPr>
        <w:t>0</w:t>
      </w:r>
      <w:r w:rsidR="0010741F" w:rsidRPr="0010741F">
        <w:rPr>
          <w:rFonts w:ascii="Times New Roman" w:eastAsia="DejaVu Sans" w:hAnsi="Times New Roman" w:cs="Times New Roman"/>
          <w:kern w:val="1"/>
          <w:sz w:val="26"/>
          <w:szCs w:val="26"/>
        </w:rPr>
        <w:t xml:space="preserve">6 </w:t>
      </w:r>
      <w:r w:rsidRPr="0010741F">
        <w:rPr>
          <w:rFonts w:ascii="Times New Roman" w:eastAsia="DejaVu Sans" w:hAnsi="Times New Roman" w:cs="Times New Roman"/>
          <w:kern w:val="1"/>
          <w:sz w:val="26"/>
          <w:szCs w:val="26"/>
        </w:rPr>
        <w:t>апреля 20</w:t>
      </w:r>
      <w:r w:rsidR="00C728A2" w:rsidRPr="0010741F">
        <w:rPr>
          <w:rFonts w:ascii="Times New Roman" w:eastAsia="DejaVu Sans" w:hAnsi="Times New Roman" w:cs="Times New Roman"/>
          <w:kern w:val="1"/>
          <w:sz w:val="26"/>
          <w:szCs w:val="26"/>
        </w:rPr>
        <w:t>22</w:t>
      </w:r>
      <w:r w:rsidRPr="0010741F">
        <w:rPr>
          <w:rFonts w:ascii="Times New Roman" w:eastAsia="DejaVu Sans" w:hAnsi="Times New Roman" w:cs="Times New Roman"/>
          <w:kern w:val="1"/>
          <w:sz w:val="26"/>
          <w:szCs w:val="26"/>
        </w:rPr>
        <w:t xml:space="preserve"> г</w:t>
      </w:r>
      <w:r w:rsidR="00AE3E3C" w:rsidRPr="0010741F">
        <w:rPr>
          <w:rFonts w:ascii="Times New Roman" w:eastAsia="DejaVu Sans" w:hAnsi="Times New Roman" w:cs="Times New Roman"/>
          <w:kern w:val="1"/>
          <w:sz w:val="26"/>
          <w:szCs w:val="26"/>
        </w:rPr>
        <w:t>.</w:t>
      </w:r>
    </w:p>
    <w:p w:rsidR="00474DC6" w:rsidRPr="000727F0" w:rsidRDefault="00474DC6" w:rsidP="00474DC6">
      <w:pPr>
        <w:widowControl w:val="0"/>
        <w:suppressAutoHyphens/>
        <w:spacing w:after="120" w:line="240" w:lineRule="auto"/>
        <w:jc w:val="both"/>
        <w:rPr>
          <w:rFonts w:ascii="Times New Roman" w:eastAsia="DejaVu Sans" w:hAnsi="Times New Roman" w:cs="Times New Roman"/>
          <w:color w:val="FF0000"/>
          <w:kern w:val="1"/>
          <w:sz w:val="24"/>
          <w:szCs w:val="24"/>
        </w:rPr>
      </w:pPr>
    </w:p>
    <w:p w:rsidR="00C46145" w:rsidRPr="008F5C38" w:rsidRDefault="00C46145" w:rsidP="00C46145">
      <w:pPr>
        <w:pStyle w:val="Default"/>
        <w:jc w:val="center"/>
        <w:rPr>
          <w:b/>
          <w:bCs/>
          <w:color w:val="auto"/>
          <w:sz w:val="28"/>
          <w:szCs w:val="28"/>
        </w:rPr>
      </w:pPr>
      <w:r w:rsidRPr="008F5C38">
        <w:rPr>
          <w:b/>
          <w:bCs/>
          <w:color w:val="auto"/>
          <w:sz w:val="28"/>
          <w:szCs w:val="28"/>
        </w:rPr>
        <w:t>Заключение на отчет об исполнении бюджета</w:t>
      </w:r>
    </w:p>
    <w:p w:rsidR="00893285" w:rsidRDefault="00C46145" w:rsidP="00C46145">
      <w:pPr>
        <w:pStyle w:val="Default"/>
        <w:jc w:val="center"/>
        <w:rPr>
          <w:b/>
          <w:bCs/>
          <w:sz w:val="26"/>
          <w:szCs w:val="26"/>
        </w:rPr>
      </w:pPr>
      <w:r w:rsidRPr="008F5C38">
        <w:rPr>
          <w:b/>
          <w:bCs/>
          <w:color w:val="auto"/>
          <w:sz w:val="28"/>
          <w:szCs w:val="28"/>
        </w:rPr>
        <w:t>Борисоглебского городского округа Воронежской области за  20</w:t>
      </w:r>
      <w:r w:rsidR="006067E5">
        <w:rPr>
          <w:b/>
          <w:bCs/>
          <w:color w:val="auto"/>
          <w:sz w:val="28"/>
          <w:szCs w:val="28"/>
        </w:rPr>
        <w:t>2</w:t>
      </w:r>
      <w:r w:rsidR="00C728A2">
        <w:rPr>
          <w:b/>
          <w:bCs/>
          <w:color w:val="auto"/>
          <w:sz w:val="28"/>
          <w:szCs w:val="28"/>
        </w:rPr>
        <w:t>1</w:t>
      </w:r>
      <w:r w:rsidRPr="008F5C38">
        <w:rPr>
          <w:b/>
          <w:bCs/>
          <w:color w:val="auto"/>
          <w:sz w:val="28"/>
          <w:szCs w:val="28"/>
        </w:rPr>
        <w:t xml:space="preserve"> год</w:t>
      </w:r>
      <w:r w:rsidR="00AE3E3C">
        <w:rPr>
          <w:b/>
          <w:bCs/>
          <w:color w:val="auto"/>
          <w:sz w:val="28"/>
          <w:szCs w:val="28"/>
        </w:rPr>
        <w:t>.</w:t>
      </w:r>
    </w:p>
    <w:p w:rsidR="00893285" w:rsidRDefault="00893285" w:rsidP="00143930">
      <w:pPr>
        <w:pStyle w:val="Default"/>
        <w:jc w:val="center"/>
        <w:rPr>
          <w:b/>
          <w:bCs/>
          <w:sz w:val="26"/>
          <w:szCs w:val="26"/>
        </w:rPr>
      </w:pPr>
    </w:p>
    <w:p w:rsidR="00211AC7" w:rsidRDefault="00211AC7" w:rsidP="00143930">
      <w:pPr>
        <w:pStyle w:val="Default"/>
        <w:jc w:val="center"/>
        <w:rPr>
          <w:sz w:val="26"/>
          <w:szCs w:val="26"/>
        </w:rPr>
      </w:pPr>
      <w:r>
        <w:rPr>
          <w:b/>
          <w:bCs/>
          <w:sz w:val="26"/>
          <w:szCs w:val="26"/>
        </w:rPr>
        <w:t>1. Общие положения</w:t>
      </w:r>
    </w:p>
    <w:p w:rsidR="00247F16" w:rsidRDefault="00247F16" w:rsidP="00211AC7">
      <w:pPr>
        <w:pStyle w:val="Default"/>
        <w:rPr>
          <w:color w:val="auto"/>
          <w:sz w:val="26"/>
          <w:szCs w:val="26"/>
        </w:rPr>
      </w:pPr>
      <w:r>
        <w:rPr>
          <w:color w:val="auto"/>
          <w:sz w:val="26"/>
          <w:szCs w:val="26"/>
        </w:rPr>
        <w:t xml:space="preserve">           </w:t>
      </w:r>
    </w:p>
    <w:p w:rsidR="00C46145" w:rsidRPr="00C46145" w:rsidRDefault="00C46145" w:rsidP="00AE2A40">
      <w:pPr>
        <w:pStyle w:val="Default"/>
        <w:ind w:firstLine="567"/>
        <w:jc w:val="both"/>
        <w:rPr>
          <w:color w:val="auto"/>
          <w:sz w:val="26"/>
          <w:szCs w:val="26"/>
        </w:rPr>
      </w:pPr>
      <w:proofErr w:type="gramStart"/>
      <w:r w:rsidRPr="00C46145">
        <w:rPr>
          <w:color w:val="auto"/>
          <w:sz w:val="26"/>
          <w:szCs w:val="26"/>
        </w:rPr>
        <w:t>Заключение контрольно-счетной палаты Борисоглебского городского</w:t>
      </w:r>
      <w:r>
        <w:rPr>
          <w:color w:val="auto"/>
          <w:sz w:val="26"/>
          <w:szCs w:val="26"/>
        </w:rPr>
        <w:t xml:space="preserve"> </w:t>
      </w:r>
      <w:r w:rsidRPr="00C46145">
        <w:rPr>
          <w:color w:val="auto"/>
          <w:sz w:val="26"/>
          <w:szCs w:val="26"/>
        </w:rPr>
        <w:t>округа</w:t>
      </w:r>
      <w:r w:rsidR="001440ED">
        <w:rPr>
          <w:color w:val="auto"/>
          <w:sz w:val="26"/>
          <w:szCs w:val="26"/>
        </w:rPr>
        <w:t xml:space="preserve"> н</w:t>
      </w:r>
      <w:r w:rsidRPr="00C46145">
        <w:rPr>
          <w:color w:val="auto"/>
          <w:sz w:val="26"/>
          <w:szCs w:val="26"/>
        </w:rPr>
        <w:t>а отчет об исполнении бюджета Борисоглебского городского округа Воронежской области за  20</w:t>
      </w:r>
      <w:r w:rsidR="006067E5">
        <w:rPr>
          <w:color w:val="auto"/>
          <w:sz w:val="26"/>
          <w:szCs w:val="26"/>
        </w:rPr>
        <w:t>2</w:t>
      </w:r>
      <w:r w:rsidR="00C728A2">
        <w:rPr>
          <w:color w:val="auto"/>
          <w:sz w:val="26"/>
          <w:szCs w:val="26"/>
        </w:rPr>
        <w:t>1</w:t>
      </w:r>
      <w:r w:rsidRPr="00C46145">
        <w:rPr>
          <w:color w:val="auto"/>
          <w:sz w:val="26"/>
          <w:szCs w:val="26"/>
        </w:rPr>
        <w:t xml:space="preserve"> год  (далее заключение) подготовлено в соответствии с требованиями  ст. 264.4  БК РФ, Федеральным законом от 07.02.2012 № 6-ФЗ «Об общих принципах организации и деятельности контрольно-счетных органов субъектов РФ и муниципальных образований», Положением о бюджетном процессе в Борисоглебском городском округ</w:t>
      </w:r>
      <w:r w:rsidR="00C728A2">
        <w:rPr>
          <w:color w:val="auto"/>
          <w:sz w:val="26"/>
          <w:szCs w:val="26"/>
        </w:rPr>
        <w:t>е</w:t>
      </w:r>
      <w:r>
        <w:rPr>
          <w:color w:val="auto"/>
          <w:sz w:val="26"/>
          <w:szCs w:val="26"/>
        </w:rPr>
        <w:t>,</w:t>
      </w:r>
      <w:r w:rsidRPr="00C46145">
        <w:rPr>
          <w:color w:val="auto"/>
          <w:sz w:val="26"/>
          <w:szCs w:val="26"/>
        </w:rPr>
        <w:t xml:space="preserve"> Положением о контрольно-счетной палате</w:t>
      </w:r>
      <w:proofErr w:type="gramEnd"/>
      <w:r w:rsidRPr="00C46145">
        <w:rPr>
          <w:color w:val="auto"/>
          <w:sz w:val="26"/>
          <w:szCs w:val="26"/>
        </w:rPr>
        <w:t xml:space="preserve"> БГО</w:t>
      </w:r>
      <w:r>
        <w:rPr>
          <w:color w:val="auto"/>
          <w:sz w:val="26"/>
          <w:szCs w:val="26"/>
        </w:rPr>
        <w:t>, планом работы контрольно-счетной палаты на 20</w:t>
      </w:r>
      <w:r w:rsidR="0091274E">
        <w:rPr>
          <w:color w:val="auto"/>
          <w:sz w:val="26"/>
          <w:szCs w:val="26"/>
        </w:rPr>
        <w:t>2</w:t>
      </w:r>
      <w:r w:rsidR="00C728A2">
        <w:rPr>
          <w:color w:val="auto"/>
          <w:sz w:val="26"/>
          <w:szCs w:val="26"/>
        </w:rPr>
        <w:t>2</w:t>
      </w:r>
      <w:r>
        <w:rPr>
          <w:color w:val="auto"/>
          <w:sz w:val="26"/>
          <w:szCs w:val="26"/>
        </w:rPr>
        <w:t xml:space="preserve"> год</w:t>
      </w:r>
      <w:r w:rsidRPr="00C46145">
        <w:rPr>
          <w:color w:val="auto"/>
          <w:sz w:val="26"/>
          <w:szCs w:val="26"/>
        </w:rPr>
        <w:t>.</w:t>
      </w:r>
    </w:p>
    <w:p w:rsidR="00C46145" w:rsidRPr="00C46145" w:rsidRDefault="00C46145" w:rsidP="00AE2A40">
      <w:pPr>
        <w:pStyle w:val="Default"/>
        <w:ind w:firstLine="567"/>
        <w:jc w:val="both"/>
        <w:rPr>
          <w:color w:val="auto"/>
          <w:sz w:val="26"/>
          <w:szCs w:val="26"/>
        </w:rPr>
      </w:pPr>
      <w:r w:rsidRPr="00C46145">
        <w:rPr>
          <w:color w:val="auto"/>
          <w:sz w:val="26"/>
          <w:szCs w:val="26"/>
        </w:rPr>
        <w:t>Бюджет Борисоглебского городского округа на 20</w:t>
      </w:r>
      <w:r w:rsidR="006067E5">
        <w:rPr>
          <w:color w:val="auto"/>
          <w:sz w:val="26"/>
          <w:szCs w:val="26"/>
        </w:rPr>
        <w:t>2</w:t>
      </w:r>
      <w:r w:rsidR="00C728A2">
        <w:rPr>
          <w:color w:val="auto"/>
          <w:sz w:val="26"/>
          <w:szCs w:val="26"/>
        </w:rPr>
        <w:t>1</w:t>
      </w:r>
      <w:r w:rsidRPr="00C46145">
        <w:rPr>
          <w:color w:val="auto"/>
          <w:sz w:val="26"/>
          <w:szCs w:val="26"/>
        </w:rPr>
        <w:t xml:space="preserve"> год утвержден </w:t>
      </w:r>
      <w:r w:rsidR="0091274E">
        <w:rPr>
          <w:color w:val="auto"/>
          <w:sz w:val="26"/>
          <w:szCs w:val="26"/>
        </w:rPr>
        <w:t>р</w:t>
      </w:r>
      <w:r w:rsidR="0091274E" w:rsidRPr="0091274E">
        <w:rPr>
          <w:color w:val="auto"/>
          <w:sz w:val="26"/>
          <w:szCs w:val="26"/>
        </w:rPr>
        <w:t xml:space="preserve">ешением </w:t>
      </w:r>
      <w:r w:rsidR="006067E5" w:rsidRPr="006067E5">
        <w:rPr>
          <w:color w:val="auto"/>
          <w:sz w:val="26"/>
          <w:szCs w:val="26"/>
        </w:rPr>
        <w:t xml:space="preserve">Борисоглебской городской Думы от </w:t>
      </w:r>
      <w:r w:rsidR="00C728A2">
        <w:rPr>
          <w:color w:val="auto"/>
          <w:sz w:val="26"/>
          <w:szCs w:val="26"/>
        </w:rPr>
        <w:t>24.12.2020</w:t>
      </w:r>
      <w:r w:rsidR="006067E5" w:rsidRPr="006067E5">
        <w:rPr>
          <w:color w:val="auto"/>
          <w:sz w:val="26"/>
          <w:szCs w:val="26"/>
        </w:rPr>
        <w:t xml:space="preserve"> № 3</w:t>
      </w:r>
      <w:r w:rsidR="00C728A2">
        <w:rPr>
          <w:color w:val="auto"/>
          <w:sz w:val="26"/>
          <w:szCs w:val="26"/>
        </w:rPr>
        <w:t>87</w:t>
      </w:r>
      <w:r w:rsidR="006067E5" w:rsidRPr="006067E5">
        <w:rPr>
          <w:color w:val="auto"/>
          <w:sz w:val="26"/>
          <w:szCs w:val="26"/>
        </w:rPr>
        <w:t xml:space="preserve"> «О бюджете Борисоглебского городского округа Воронежской области на 202</w:t>
      </w:r>
      <w:r w:rsidR="00C728A2">
        <w:rPr>
          <w:color w:val="auto"/>
          <w:sz w:val="26"/>
          <w:szCs w:val="26"/>
        </w:rPr>
        <w:t>1</w:t>
      </w:r>
      <w:r w:rsidR="006067E5" w:rsidRPr="006067E5">
        <w:rPr>
          <w:color w:val="auto"/>
          <w:sz w:val="26"/>
          <w:szCs w:val="26"/>
        </w:rPr>
        <w:t xml:space="preserve"> год и на плановый период 202</w:t>
      </w:r>
      <w:r w:rsidR="00C728A2">
        <w:rPr>
          <w:color w:val="auto"/>
          <w:sz w:val="26"/>
          <w:szCs w:val="26"/>
        </w:rPr>
        <w:t>2</w:t>
      </w:r>
      <w:r w:rsidR="006067E5" w:rsidRPr="006067E5">
        <w:rPr>
          <w:color w:val="auto"/>
          <w:sz w:val="26"/>
          <w:szCs w:val="26"/>
        </w:rPr>
        <w:t xml:space="preserve"> и 202</w:t>
      </w:r>
      <w:r w:rsidR="00C728A2">
        <w:rPr>
          <w:color w:val="auto"/>
          <w:sz w:val="26"/>
          <w:szCs w:val="26"/>
        </w:rPr>
        <w:t>3</w:t>
      </w:r>
      <w:r w:rsidR="006067E5" w:rsidRPr="006067E5">
        <w:rPr>
          <w:color w:val="auto"/>
          <w:sz w:val="26"/>
          <w:szCs w:val="26"/>
        </w:rPr>
        <w:t xml:space="preserve"> годов»</w:t>
      </w:r>
      <w:r w:rsidRPr="00C46145">
        <w:rPr>
          <w:color w:val="auto"/>
          <w:sz w:val="26"/>
          <w:szCs w:val="26"/>
        </w:rPr>
        <w:t xml:space="preserve">. </w:t>
      </w:r>
    </w:p>
    <w:p w:rsidR="00893285" w:rsidRPr="00143930" w:rsidRDefault="00AE2A40" w:rsidP="00AE2A40">
      <w:pPr>
        <w:pStyle w:val="Default"/>
        <w:ind w:firstLine="567"/>
        <w:jc w:val="both"/>
        <w:rPr>
          <w:color w:val="FF0000"/>
          <w:sz w:val="26"/>
          <w:szCs w:val="26"/>
        </w:rPr>
      </w:pPr>
      <w:r>
        <w:rPr>
          <w:color w:val="auto"/>
          <w:sz w:val="26"/>
          <w:szCs w:val="26"/>
        </w:rPr>
        <w:t>Д</w:t>
      </w:r>
      <w:r w:rsidR="00C46145" w:rsidRPr="00C46145">
        <w:rPr>
          <w:color w:val="auto"/>
          <w:sz w:val="26"/>
          <w:szCs w:val="26"/>
        </w:rPr>
        <w:t>ля подготовки заключения в контрольно-счетную палату Борисоглебского городского округа представлен проект решения об  исполнении бюджета  городского округа с пакетом документов, требуемых в соответствии со статьей 264.2 и 264.6 БК РФ и ст.</w:t>
      </w:r>
      <w:r w:rsidR="00A21BDF">
        <w:rPr>
          <w:color w:val="auto"/>
          <w:sz w:val="26"/>
          <w:szCs w:val="26"/>
        </w:rPr>
        <w:t>46</w:t>
      </w:r>
      <w:r w:rsidR="00C46145" w:rsidRPr="00C46145">
        <w:rPr>
          <w:color w:val="auto"/>
          <w:sz w:val="26"/>
          <w:szCs w:val="26"/>
        </w:rPr>
        <w:t xml:space="preserve"> Положения «О бюджетном процессе в Борисоглебском городском округе Воронежской области» в  установленный срок.</w:t>
      </w:r>
      <w:r w:rsidR="00893285" w:rsidRPr="00247F16">
        <w:rPr>
          <w:color w:val="auto"/>
          <w:sz w:val="26"/>
          <w:szCs w:val="26"/>
        </w:rPr>
        <w:t xml:space="preserve"> </w:t>
      </w:r>
    </w:p>
    <w:p w:rsidR="00893285" w:rsidRPr="00893285" w:rsidRDefault="00893285" w:rsidP="00AE2A40">
      <w:pPr>
        <w:pStyle w:val="Default"/>
        <w:ind w:firstLine="567"/>
        <w:jc w:val="both"/>
        <w:rPr>
          <w:color w:val="auto"/>
          <w:sz w:val="26"/>
          <w:szCs w:val="26"/>
        </w:rPr>
      </w:pPr>
      <w:r w:rsidRPr="00893285">
        <w:rPr>
          <w:color w:val="auto"/>
          <w:sz w:val="26"/>
          <w:szCs w:val="26"/>
        </w:rPr>
        <w:t xml:space="preserve">В ходе внешней проверки проанализировано соответствие показателей годового отчета об исполнении бюджета </w:t>
      </w:r>
      <w:r w:rsidR="00C46145">
        <w:rPr>
          <w:color w:val="auto"/>
          <w:sz w:val="26"/>
          <w:szCs w:val="26"/>
        </w:rPr>
        <w:t xml:space="preserve">Борисоглебского </w:t>
      </w:r>
      <w:r w:rsidRPr="00893285">
        <w:rPr>
          <w:color w:val="auto"/>
          <w:sz w:val="26"/>
          <w:szCs w:val="26"/>
        </w:rPr>
        <w:t>городского округа  за 20</w:t>
      </w:r>
      <w:r w:rsidR="006067E5">
        <w:rPr>
          <w:color w:val="auto"/>
          <w:sz w:val="26"/>
          <w:szCs w:val="26"/>
        </w:rPr>
        <w:t>2</w:t>
      </w:r>
      <w:r w:rsidR="00725BC2">
        <w:rPr>
          <w:color w:val="auto"/>
          <w:sz w:val="26"/>
          <w:szCs w:val="26"/>
        </w:rPr>
        <w:t>1</w:t>
      </w:r>
      <w:r w:rsidRPr="00893285">
        <w:rPr>
          <w:color w:val="auto"/>
          <w:sz w:val="26"/>
          <w:szCs w:val="26"/>
        </w:rPr>
        <w:t xml:space="preserve"> год данным  бюд</w:t>
      </w:r>
      <w:r w:rsidR="006067E5">
        <w:rPr>
          <w:color w:val="auto"/>
          <w:sz w:val="26"/>
          <w:szCs w:val="26"/>
        </w:rPr>
        <w:t>жетного и бухгалтерского учета,</w:t>
      </w:r>
      <w:r w:rsidRPr="00893285">
        <w:rPr>
          <w:color w:val="auto"/>
          <w:sz w:val="26"/>
          <w:szCs w:val="26"/>
        </w:rPr>
        <w:t xml:space="preserve"> в соответствии со статьей 264.4  БК РФ. </w:t>
      </w:r>
    </w:p>
    <w:p w:rsidR="00893285" w:rsidRDefault="00893285" w:rsidP="00AE2A40">
      <w:pPr>
        <w:pStyle w:val="Default"/>
        <w:ind w:firstLine="567"/>
        <w:jc w:val="both"/>
        <w:rPr>
          <w:color w:val="auto"/>
          <w:sz w:val="26"/>
          <w:szCs w:val="26"/>
        </w:rPr>
      </w:pPr>
      <w:r w:rsidRPr="00893285">
        <w:rPr>
          <w:color w:val="auto"/>
          <w:sz w:val="26"/>
          <w:szCs w:val="26"/>
        </w:rPr>
        <w:t>Цель проведения внешней проверки:</w:t>
      </w:r>
    </w:p>
    <w:p w:rsidR="00893285" w:rsidRDefault="00893285" w:rsidP="00AE2A40">
      <w:pPr>
        <w:pStyle w:val="Default"/>
        <w:jc w:val="both"/>
        <w:rPr>
          <w:color w:val="auto"/>
          <w:sz w:val="26"/>
          <w:szCs w:val="26"/>
        </w:rPr>
      </w:pPr>
      <w:r w:rsidRPr="00893285">
        <w:rPr>
          <w:color w:val="auto"/>
          <w:sz w:val="26"/>
          <w:szCs w:val="26"/>
        </w:rPr>
        <w:t xml:space="preserve"> - установление законности, полноты и достоверности представленной в составе отчета об исполнении бюджета документов и материалов; </w:t>
      </w:r>
    </w:p>
    <w:p w:rsidR="00893285" w:rsidRDefault="00893285" w:rsidP="00AE2A40">
      <w:pPr>
        <w:pStyle w:val="Default"/>
        <w:jc w:val="both"/>
        <w:rPr>
          <w:color w:val="auto"/>
          <w:sz w:val="26"/>
          <w:szCs w:val="26"/>
        </w:rPr>
      </w:pPr>
      <w:r w:rsidRPr="00893285">
        <w:rPr>
          <w:color w:val="auto"/>
          <w:sz w:val="26"/>
          <w:szCs w:val="26"/>
        </w:rPr>
        <w:t xml:space="preserve">- установление соответствия фактического исполнения бюджета его плановым назначениям, установленным решениями </w:t>
      </w:r>
      <w:r w:rsidR="00C46145">
        <w:rPr>
          <w:color w:val="auto"/>
          <w:sz w:val="26"/>
          <w:szCs w:val="26"/>
        </w:rPr>
        <w:t>Борисоглебской городской Думы</w:t>
      </w:r>
      <w:r w:rsidRPr="00893285">
        <w:rPr>
          <w:color w:val="auto"/>
          <w:sz w:val="26"/>
          <w:szCs w:val="26"/>
        </w:rPr>
        <w:t xml:space="preserve"> </w:t>
      </w:r>
      <w:r w:rsidR="00C46145">
        <w:rPr>
          <w:color w:val="auto"/>
          <w:sz w:val="26"/>
          <w:szCs w:val="26"/>
        </w:rPr>
        <w:t xml:space="preserve">Борисоглебского </w:t>
      </w:r>
      <w:r w:rsidRPr="00893285">
        <w:rPr>
          <w:color w:val="auto"/>
          <w:sz w:val="26"/>
          <w:szCs w:val="26"/>
        </w:rPr>
        <w:t>городского округ</w:t>
      </w:r>
      <w:r w:rsidR="00C46145">
        <w:rPr>
          <w:color w:val="auto"/>
          <w:sz w:val="26"/>
          <w:szCs w:val="26"/>
        </w:rPr>
        <w:t>а</w:t>
      </w:r>
      <w:r w:rsidRPr="00893285">
        <w:rPr>
          <w:color w:val="auto"/>
          <w:sz w:val="26"/>
          <w:szCs w:val="26"/>
        </w:rPr>
        <w:t>;</w:t>
      </w:r>
    </w:p>
    <w:p w:rsidR="004F70BE" w:rsidRDefault="00893285" w:rsidP="00AE2A40">
      <w:pPr>
        <w:pStyle w:val="Default"/>
        <w:jc w:val="both"/>
        <w:rPr>
          <w:color w:val="auto"/>
          <w:sz w:val="26"/>
          <w:szCs w:val="26"/>
        </w:rPr>
      </w:pPr>
      <w:r w:rsidRPr="00893285">
        <w:rPr>
          <w:color w:val="auto"/>
          <w:sz w:val="26"/>
          <w:szCs w:val="26"/>
        </w:rPr>
        <w:t xml:space="preserve"> -  установление полноты бюджетной отчетности главных администраторов  бюджетных средств (далее - ГАБС),  ее соответствия требованиям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w:t>
      </w:r>
      <w:r w:rsidR="0091223E">
        <w:rPr>
          <w:color w:val="auto"/>
          <w:sz w:val="26"/>
          <w:szCs w:val="26"/>
        </w:rPr>
        <w:t xml:space="preserve"> </w:t>
      </w:r>
      <w:r w:rsidR="00725BC2">
        <w:rPr>
          <w:color w:val="auto"/>
          <w:sz w:val="26"/>
          <w:szCs w:val="26"/>
        </w:rPr>
        <w:t>№</w:t>
      </w:r>
      <w:r w:rsidRPr="00893285">
        <w:rPr>
          <w:color w:val="auto"/>
          <w:sz w:val="26"/>
          <w:szCs w:val="26"/>
        </w:rPr>
        <w:t xml:space="preserve"> 191н (далее – Инструкция 191-н); </w:t>
      </w:r>
    </w:p>
    <w:p w:rsidR="006378CC" w:rsidRDefault="00893285" w:rsidP="006378CC">
      <w:pPr>
        <w:pStyle w:val="Default"/>
        <w:jc w:val="both"/>
        <w:rPr>
          <w:color w:val="FF0000"/>
          <w:sz w:val="26"/>
          <w:szCs w:val="26"/>
        </w:rPr>
      </w:pPr>
      <w:r w:rsidRPr="00893285">
        <w:rPr>
          <w:color w:val="auto"/>
          <w:sz w:val="26"/>
          <w:szCs w:val="26"/>
        </w:rPr>
        <w:t>- анализ эффективности и результативности использования бюджетных сре</w:t>
      </w:r>
      <w:proofErr w:type="gramStart"/>
      <w:r w:rsidRPr="00893285">
        <w:rPr>
          <w:color w:val="auto"/>
          <w:sz w:val="26"/>
          <w:szCs w:val="26"/>
        </w:rPr>
        <w:t>дств гл</w:t>
      </w:r>
      <w:proofErr w:type="gramEnd"/>
      <w:r w:rsidRPr="00893285">
        <w:rPr>
          <w:color w:val="auto"/>
          <w:sz w:val="26"/>
          <w:szCs w:val="26"/>
        </w:rPr>
        <w:t>авными администраторами на основании представленной отчетности</w:t>
      </w:r>
      <w:r w:rsidRPr="00893285">
        <w:rPr>
          <w:color w:val="FF0000"/>
          <w:sz w:val="26"/>
          <w:szCs w:val="26"/>
        </w:rPr>
        <w:t>.</w:t>
      </w:r>
    </w:p>
    <w:p w:rsidR="00C46145" w:rsidRPr="006378CC" w:rsidRDefault="00393D8D" w:rsidP="006378CC">
      <w:pPr>
        <w:pStyle w:val="Default"/>
        <w:jc w:val="both"/>
        <w:rPr>
          <w:color w:val="FF0000"/>
          <w:sz w:val="26"/>
          <w:szCs w:val="26"/>
        </w:rPr>
      </w:pPr>
      <w:r w:rsidRPr="00247F16">
        <w:rPr>
          <w:color w:val="auto"/>
          <w:sz w:val="26"/>
          <w:szCs w:val="26"/>
        </w:rPr>
        <w:lastRenderedPageBreak/>
        <w:t xml:space="preserve">Отчет об исполнении бюджета </w:t>
      </w:r>
      <w:r w:rsidR="00C46145">
        <w:rPr>
          <w:color w:val="auto"/>
          <w:sz w:val="26"/>
          <w:szCs w:val="26"/>
        </w:rPr>
        <w:t xml:space="preserve">Борисоглебского </w:t>
      </w:r>
      <w:r w:rsidRPr="00247F16">
        <w:rPr>
          <w:color w:val="auto"/>
          <w:sz w:val="26"/>
          <w:szCs w:val="26"/>
        </w:rPr>
        <w:t>городского округа за 20</w:t>
      </w:r>
      <w:r w:rsidR="006067E5">
        <w:rPr>
          <w:color w:val="auto"/>
          <w:sz w:val="26"/>
          <w:szCs w:val="26"/>
        </w:rPr>
        <w:t>2</w:t>
      </w:r>
      <w:r w:rsidR="00725BC2">
        <w:rPr>
          <w:color w:val="auto"/>
          <w:sz w:val="26"/>
          <w:szCs w:val="26"/>
        </w:rPr>
        <w:t>1</w:t>
      </w:r>
      <w:r w:rsidR="00C46145">
        <w:rPr>
          <w:color w:val="auto"/>
          <w:sz w:val="26"/>
          <w:szCs w:val="26"/>
        </w:rPr>
        <w:t xml:space="preserve"> год представлен в составе: </w:t>
      </w:r>
    </w:p>
    <w:p w:rsidR="00C46145" w:rsidRPr="00C46145" w:rsidRDefault="00C46145" w:rsidP="00AE2A40">
      <w:pPr>
        <w:pStyle w:val="Default"/>
        <w:jc w:val="both"/>
        <w:rPr>
          <w:color w:val="auto"/>
          <w:sz w:val="26"/>
          <w:szCs w:val="26"/>
        </w:rPr>
      </w:pPr>
      <w:r>
        <w:rPr>
          <w:color w:val="auto"/>
          <w:sz w:val="26"/>
          <w:szCs w:val="26"/>
        </w:rPr>
        <w:t xml:space="preserve">- </w:t>
      </w:r>
      <w:r w:rsidR="00AE2A40">
        <w:rPr>
          <w:color w:val="auto"/>
          <w:sz w:val="26"/>
          <w:szCs w:val="26"/>
        </w:rPr>
        <w:t xml:space="preserve"> п</w:t>
      </w:r>
      <w:r w:rsidRPr="00C46145">
        <w:rPr>
          <w:color w:val="auto"/>
          <w:sz w:val="26"/>
          <w:szCs w:val="26"/>
        </w:rPr>
        <w:t>роект</w:t>
      </w:r>
      <w:r>
        <w:rPr>
          <w:color w:val="auto"/>
          <w:sz w:val="26"/>
          <w:szCs w:val="26"/>
        </w:rPr>
        <w:t>а</w:t>
      </w:r>
      <w:r w:rsidRPr="00C46145">
        <w:rPr>
          <w:color w:val="auto"/>
          <w:sz w:val="26"/>
          <w:szCs w:val="26"/>
        </w:rPr>
        <w:t xml:space="preserve"> решения Борисоглебской городской Думы БГО </w:t>
      </w:r>
      <w:proofErr w:type="gramStart"/>
      <w:r w:rsidRPr="00C46145">
        <w:rPr>
          <w:color w:val="auto"/>
          <w:sz w:val="26"/>
          <w:szCs w:val="26"/>
        </w:rPr>
        <w:t>ВО</w:t>
      </w:r>
      <w:proofErr w:type="gramEnd"/>
      <w:r w:rsidRPr="00C46145">
        <w:rPr>
          <w:color w:val="auto"/>
          <w:sz w:val="26"/>
          <w:szCs w:val="26"/>
        </w:rPr>
        <w:t xml:space="preserve"> «</w:t>
      </w:r>
      <w:proofErr w:type="gramStart"/>
      <w:r w:rsidRPr="00C46145">
        <w:rPr>
          <w:color w:val="auto"/>
          <w:sz w:val="26"/>
          <w:szCs w:val="26"/>
        </w:rPr>
        <w:t>Об</w:t>
      </w:r>
      <w:proofErr w:type="gramEnd"/>
      <w:r w:rsidRPr="00C46145">
        <w:rPr>
          <w:color w:val="auto"/>
          <w:sz w:val="26"/>
          <w:szCs w:val="26"/>
        </w:rPr>
        <w:t xml:space="preserve"> утверждении отчёта об исполнении бюджета Борисоглебского городского округа Воронежско</w:t>
      </w:r>
      <w:r w:rsidR="008060C6">
        <w:rPr>
          <w:color w:val="auto"/>
          <w:sz w:val="26"/>
          <w:szCs w:val="26"/>
        </w:rPr>
        <w:t>й области за 20</w:t>
      </w:r>
      <w:r w:rsidR="006067E5">
        <w:rPr>
          <w:color w:val="auto"/>
          <w:sz w:val="26"/>
          <w:szCs w:val="26"/>
        </w:rPr>
        <w:t>2</w:t>
      </w:r>
      <w:r w:rsidR="00725BC2">
        <w:rPr>
          <w:color w:val="auto"/>
          <w:sz w:val="26"/>
          <w:szCs w:val="26"/>
        </w:rPr>
        <w:t>1</w:t>
      </w:r>
      <w:r w:rsidR="008060C6">
        <w:rPr>
          <w:color w:val="auto"/>
          <w:sz w:val="26"/>
          <w:szCs w:val="26"/>
        </w:rPr>
        <w:t xml:space="preserve"> год»  </w:t>
      </w:r>
      <w:r>
        <w:rPr>
          <w:color w:val="auto"/>
          <w:sz w:val="26"/>
          <w:szCs w:val="26"/>
        </w:rPr>
        <w:t xml:space="preserve"> и п</w:t>
      </w:r>
      <w:r w:rsidRPr="00C46145">
        <w:rPr>
          <w:color w:val="auto"/>
          <w:sz w:val="26"/>
          <w:szCs w:val="26"/>
        </w:rPr>
        <w:t>риложени</w:t>
      </w:r>
      <w:r>
        <w:rPr>
          <w:color w:val="auto"/>
          <w:sz w:val="26"/>
          <w:szCs w:val="26"/>
        </w:rPr>
        <w:t>й</w:t>
      </w:r>
      <w:r w:rsidRPr="00C46145">
        <w:rPr>
          <w:color w:val="auto"/>
          <w:sz w:val="26"/>
          <w:szCs w:val="26"/>
        </w:rPr>
        <w:t xml:space="preserve">  к </w:t>
      </w:r>
      <w:r>
        <w:rPr>
          <w:color w:val="auto"/>
          <w:sz w:val="26"/>
          <w:szCs w:val="26"/>
        </w:rPr>
        <w:t>нему;</w:t>
      </w:r>
    </w:p>
    <w:p w:rsidR="00C46145" w:rsidRPr="00C46145" w:rsidRDefault="00C46145" w:rsidP="00AE2A40">
      <w:pPr>
        <w:pStyle w:val="Default"/>
        <w:jc w:val="both"/>
        <w:rPr>
          <w:color w:val="auto"/>
          <w:sz w:val="26"/>
          <w:szCs w:val="26"/>
        </w:rPr>
      </w:pPr>
      <w:r>
        <w:rPr>
          <w:color w:val="auto"/>
          <w:sz w:val="26"/>
          <w:szCs w:val="26"/>
        </w:rPr>
        <w:t>-  п</w:t>
      </w:r>
      <w:r w:rsidRPr="00C46145">
        <w:rPr>
          <w:color w:val="auto"/>
          <w:sz w:val="26"/>
          <w:szCs w:val="26"/>
        </w:rPr>
        <w:t>ояснительн</w:t>
      </w:r>
      <w:r>
        <w:rPr>
          <w:color w:val="auto"/>
          <w:sz w:val="26"/>
          <w:szCs w:val="26"/>
        </w:rPr>
        <w:t>ой</w:t>
      </w:r>
      <w:r w:rsidRPr="00C46145">
        <w:rPr>
          <w:color w:val="auto"/>
          <w:sz w:val="26"/>
          <w:szCs w:val="26"/>
        </w:rPr>
        <w:t xml:space="preserve"> записк</w:t>
      </w:r>
      <w:r>
        <w:rPr>
          <w:color w:val="auto"/>
          <w:sz w:val="26"/>
          <w:szCs w:val="26"/>
        </w:rPr>
        <w:t>и</w:t>
      </w:r>
      <w:r w:rsidRPr="00C46145">
        <w:rPr>
          <w:color w:val="auto"/>
          <w:sz w:val="26"/>
          <w:szCs w:val="26"/>
        </w:rPr>
        <w:t xml:space="preserve"> к проекту решения БГД БГО </w:t>
      </w:r>
      <w:proofErr w:type="gramStart"/>
      <w:r w:rsidRPr="00C46145">
        <w:rPr>
          <w:color w:val="auto"/>
          <w:sz w:val="26"/>
          <w:szCs w:val="26"/>
        </w:rPr>
        <w:t>ВО</w:t>
      </w:r>
      <w:proofErr w:type="gramEnd"/>
      <w:r w:rsidRPr="00C46145">
        <w:rPr>
          <w:color w:val="auto"/>
          <w:sz w:val="26"/>
          <w:szCs w:val="26"/>
        </w:rPr>
        <w:t xml:space="preserve"> «</w:t>
      </w:r>
      <w:proofErr w:type="gramStart"/>
      <w:r w:rsidRPr="00C46145">
        <w:rPr>
          <w:color w:val="auto"/>
          <w:sz w:val="26"/>
          <w:szCs w:val="26"/>
        </w:rPr>
        <w:t>Об</w:t>
      </w:r>
      <w:proofErr w:type="gramEnd"/>
      <w:r w:rsidRPr="00C46145">
        <w:rPr>
          <w:color w:val="auto"/>
          <w:sz w:val="26"/>
          <w:szCs w:val="26"/>
        </w:rPr>
        <w:t xml:space="preserve"> утверждении отчета об исполнении бюджета Борисоглебского городского   округа за 20</w:t>
      </w:r>
      <w:r w:rsidR="006067E5">
        <w:rPr>
          <w:color w:val="auto"/>
          <w:sz w:val="26"/>
          <w:szCs w:val="26"/>
        </w:rPr>
        <w:t>2</w:t>
      </w:r>
      <w:r w:rsidR="00725BC2">
        <w:rPr>
          <w:color w:val="auto"/>
          <w:sz w:val="26"/>
          <w:szCs w:val="26"/>
        </w:rPr>
        <w:t>1</w:t>
      </w:r>
      <w:r w:rsidRPr="00C46145">
        <w:rPr>
          <w:color w:val="auto"/>
          <w:sz w:val="26"/>
          <w:szCs w:val="26"/>
        </w:rPr>
        <w:t xml:space="preserve"> год»</w:t>
      </w:r>
      <w:r w:rsidR="008060C6">
        <w:rPr>
          <w:color w:val="auto"/>
          <w:sz w:val="26"/>
          <w:szCs w:val="26"/>
        </w:rPr>
        <w:t xml:space="preserve"> и приложений к нему.</w:t>
      </w:r>
      <w:r w:rsidRPr="00C46145">
        <w:rPr>
          <w:color w:val="auto"/>
          <w:sz w:val="26"/>
          <w:szCs w:val="26"/>
        </w:rPr>
        <w:t xml:space="preserve"> </w:t>
      </w:r>
    </w:p>
    <w:p w:rsidR="00393D8D" w:rsidRDefault="00393D8D" w:rsidP="00AE2A40">
      <w:pPr>
        <w:pStyle w:val="Default"/>
        <w:ind w:firstLine="567"/>
        <w:jc w:val="both"/>
        <w:rPr>
          <w:color w:val="auto"/>
          <w:sz w:val="26"/>
          <w:szCs w:val="26"/>
        </w:rPr>
      </w:pPr>
      <w:r w:rsidRPr="00A03B2D">
        <w:rPr>
          <w:color w:val="auto"/>
          <w:sz w:val="26"/>
          <w:szCs w:val="26"/>
        </w:rPr>
        <w:t xml:space="preserve">Проект Решения </w:t>
      </w:r>
      <w:r w:rsidR="00E778A3">
        <w:rPr>
          <w:color w:val="auto"/>
          <w:sz w:val="26"/>
          <w:szCs w:val="26"/>
        </w:rPr>
        <w:t>Борисоглебской городской Думы Борисоглебского городского округа</w:t>
      </w:r>
      <w:r w:rsidRPr="00A03B2D">
        <w:rPr>
          <w:color w:val="auto"/>
          <w:sz w:val="26"/>
          <w:szCs w:val="26"/>
        </w:rPr>
        <w:t xml:space="preserve"> «Об </w:t>
      </w:r>
      <w:r w:rsidR="00E778A3">
        <w:rPr>
          <w:color w:val="auto"/>
          <w:sz w:val="26"/>
          <w:szCs w:val="26"/>
        </w:rPr>
        <w:t>утверждении отчета об исполнении бюджета Борисоглебского</w:t>
      </w:r>
      <w:r w:rsidRPr="00A03B2D">
        <w:rPr>
          <w:color w:val="auto"/>
          <w:sz w:val="26"/>
          <w:szCs w:val="26"/>
        </w:rPr>
        <w:t xml:space="preserve"> городского округа за 20</w:t>
      </w:r>
      <w:r w:rsidR="006067E5">
        <w:rPr>
          <w:color w:val="auto"/>
          <w:sz w:val="26"/>
          <w:szCs w:val="26"/>
        </w:rPr>
        <w:t>2</w:t>
      </w:r>
      <w:r w:rsidR="00725BC2">
        <w:rPr>
          <w:color w:val="auto"/>
          <w:sz w:val="26"/>
          <w:szCs w:val="26"/>
        </w:rPr>
        <w:t>1</w:t>
      </w:r>
      <w:r w:rsidRPr="00A03B2D">
        <w:rPr>
          <w:color w:val="auto"/>
          <w:sz w:val="26"/>
          <w:szCs w:val="26"/>
        </w:rPr>
        <w:t xml:space="preserve"> год» с приложениями соответствует требованиям, предъявляемым статьей 264.6 Бюджетного кодекс</w:t>
      </w:r>
      <w:r w:rsidR="00725BC2">
        <w:rPr>
          <w:color w:val="auto"/>
          <w:sz w:val="26"/>
          <w:szCs w:val="26"/>
        </w:rPr>
        <w:t>а</w:t>
      </w:r>
      <w:r w:rsidRPr="00A03B2D">
        <w:rPr>
          <w:color w:val="auto"/>
          <w:sz w:val="26"/>
          <w:szCs w:val="26"/>
        </w:rPr>
        <w:t xml:space="preserve"> Российской Федерации и Положением о бюджетном процессе в </w:t>
      </w:r>
      <w:r w:rsidR="00E778A3">
        <w:rPr>
          <w:color w:val="auto"/>
          <w:sz w:val="26"/>
          <w:szCs w:val="26"/>
        </w:rPr>
        <w:t xml:space="preserve">Борисоглебском </w:t>
      </w:r>
      <w:r w:rsidRPr="00A03B2D">
        <w:rPr>
          <w:color w:val="auto"/>
          <w:sz w:val="26"/>
          <w:szCs w:val="26"/>
        </w:rPr>
        <w:t xml:space="preserve">городском округе к Решению об исполнении бюджета. </w:t>
      </w:r>
    </w:p>
    <w:p w:rsidR="00893285" w:rsidRPr="00893285" w:rsidRDefault="00893285" w:rsidP="00C46145">
      <w:pPr>
        <w:pStyle w:val="Default"/>
        <w:jc w:val="both"/>
        <w:rPr>
          <w:color w:val="FF0000"/>
          <w:sz w:val="26"/>
          <w:szCs w:val="26"/>
        </w:rPr>
      </w:pPr>
    </w:p>
    <w:p w:rsidR="001A1EEB" w:rsidRPr="00EF5BA1" w:rsidRDefault="001A1EEB" w:rsidP="001A1EEB">
      <w:pPr>
        <w:pStyle w:val="Default"/>
        <w:jc w:val="center"/>
        <w:rPr>
          <w:color w:val="auto"/>
          <w:sz w:val="26"/>
          <w:szCs w:val="26"/>
        </w:rPr>
      </w:pPr>
      <w:r w:rsidRPr="00EF5BA1">
        <w:rPr>
          <w:b/>
          <w:bCs/>
          <w:color w:val="auto"/>
          <w:sz w:val="26"/>
          <w:szCs w:val="26"/>
        </w:rPr>
        <w:t>2.</w:t>
      </w:r>
      <w:r w:rsidR="00721A07">
        <w:rPr>
          <w:b/>
          <w:bCs/>
          <w:color w:val="auto"/>
          <w:sz w:val="26"/>
          <w:szCs w:val="26"/>
        </w:rPr>
        <w:t xml:space="preserve"> </w:t>
      </w:r>
      <w:r w:rsidRPr="00EF5BA1">
        <w:rPr>
          <w:b/>
          <w:bCs/>
          <w:color w:val="auto"/>
          <w:sz w:val="26"/>
          <w:szCs w:val="26"/>
        </w:rPr>
        <w:t xml:space="preserve">Общая характеристика исполнения бюджета </w:t>
      </w:r>
      <w:r w:rsidR="00E778A3">
        <w:rPr>
          <w:b/>
          <w:bCs/>
          <w:color w:val="auto"/>
          <w:sz w:val="26"/>
          <w:szCs w:val="26"/>
        </w:rPr>
        <w:t xml:space="preserve">Борисоглебского </w:t>
      </w:r>
      <w:r w:rsidRPr="00EF5BA1">
        <w:rPr>
          <w:b/>
          <w:bCs/>
          <w:color w:val="auto"/>
          <w:sz w:val="26"/>
          <w:szCs w:val="26"/>
        </w:rPr>
        <w:t>городского округа  за 20</w:t>
      </w:r>
      <w:r w:rsidR="006067E5">
        <w:rPr>
          <w:b/>
          <w:bCs/>
          <w:color w:val="auto"/>
          <w:sz w:val="26"/>
          <w:szCs w:val="26"/>
        </w:rPr>
        <w:t>2</w:t>
      </w:r>
      <w:r w:rsidR="00534D09">
        <w:rPr>
          <w:b/>
          <w:bCs/>
          <w:color w:val="auto"/>
          <w:sz w:val="26"/>
          <w:szCs w:val="26"/>
        </w:rPr>
        <w:t>1</w:t>
      </w:r>
      <w:r w:rsidRPr="00EF5BA1">
        <w:rPr>
          <w:b/>
          <w:bCs/>
          <w:color w:val="auto"/>
          <w:sz w:val="26"/>
          <w:szCs w:val="26"/>
        </w:rPr>
        <w:t xml:space="preserve"> год</w:t>
      </w:r>
    </w:p>
    <w:p w:rsidR="001A1EEB" w:rsidRDefault="001A1EEB" w:rsidP="001A1EEB">
      <w:pPr>
        <w:pStyle w:val="Default"/>
        <w:rPr>
          <w:color w:val="FF0000"/>
          <w:sz w:val="26"/>
          <w:szCs w:val="26"/>
        </w:rPr>
      </w:pPr>
    </w:p>
    <w:p w:rsidR="001A1EEB" w:rsidRPr="004C5FD6" w:rsidRDefault="001A1EEB" w:rsidP="00AE2A40">
      <w:pPr>
        <w:pStyle w:val="Default"/>
        <w:ind w:firstLine="567"/>
        <w:jc w:val="both"/>
        <w:rPr>
          <w:color w:val="auto"/>
          <w:sz w:val="26"/>
          <w:szCs w:val="26"/>
        </w:rPr>
      </w:pPr>
      <w:r w:rsidRPr="004C5FD6">
        <w:rPr>
          <w:color w:val="auto"/>
          <w:sz w:val="26"/>
          <w:szCs w:val="26"/>
        </w:rPr>
        <w:t xml:space="preserve"> Показатели исполнения бюджета </w:t>
      </w:r>
      <w:r w:rsidR="00E778A3">
        <w:rPr>
          <w:color w:val="auto"/>
          <w:sz w:val="26"/>
          <w:szCs w:val="26"/>
        </w:rPr>
        <w:t xml:space="preserve">Борисоглебского </w:t>
      </w:r>
      <w:r w:rsidRPr="004C5FD6">
        <w:rPr>
          <w:color w:val="auto"/>
          <w:sz w:val="26"/>
          <w:szCs w:val="26"/>
        </w:rPr>
        <w:t xml:space="preserve">городского округа </w:t>
      </w:r>
      <w:r w:rsidR="001440ED">
        <w:rPr>
          <w:color w:val="auto"/>
          <w:sz w:val="26"/>
          <w:szCs w:val="26"/>
        </w:rPr>
        <w:t>х</w:t>
      </w:r>
      <w:r w:rsidRPr="004C5FD6">
        <w:rPr>
          <w:color w:val="auto"/>
          <w:sz w:val="26"/>
          <w:szCs w:val="26"/>
        </w:rPr>
        <w:t xml:space="preserve">арактеризуются следующими данными: </w:t>
      </w:r>
    </w:p>
    <w:p w:rsidR="001A1EEB" w:rsidRDefault="003D1558" w:rsidP="001A1EEB">
      <w:pPr>
        <w:pStyle w:val="Default"/>
        <w:jc w:val="right"/>
        <w:rPr>
          <w:color w:val="auto"/>
          <w:sz w:val="26"/>
          <w:szCs w:val="26"/>
        </w:rPr>
      </w:pPr>
      <w:r>
        <w:rPr>
          <w:color w:val="auto"/>
          <w:sz w:val="26"/>
          <w:szCs w:val="26"/>
        </w:rPr>
        <w:t xml:space="preserve">Таблица </w:t>
      </w:r>
      <w:r w:rsidR="001A1EEB" w:rsidRPr="004C5FD6">
        <w:rPr>
          <w:color w:val="auto"/>
          <w:sz w:val="26"/>
          <w:szCs w:val="26"/>
        </w:rPr>
        <w:t xml:space="preserve">1 </w:t>
      </w:r>
    </w:p>
    <w:tbl>
      <w:tblPr>
        <w:tblStyle w:val="a3"/>
        <w:tblW w:w="0" w:type="auto"/>
        <w:tblLayout w:type="fixed"/>
        <w:tblLook w:val="04A0" w:firstRow="1" w:lastRow="0" w:firstColumn="1" w:lastColumn="0" w:noHBand="0" w:noVBand="1"/>
      </w:tblPr>
      <w:tblGrid>
        <w:gridCol w:w="1384"/>
        <w:gridCol w:w="1759"/>
        <w:gridCol w:w="1585"/>
        <w:gridCol w:w="1617"/>
        <w:gridCol w:w="1276"/>
        <w:gridCol w:w="708"/>
        <w:gridCol w:w="1277"/>
      </w:tblGrid>
      <w:tr w:rsidR="001A1EEB" w:rsidTr="00CF473C">
        <w:tc>
          <w:tcPr>
            <w:tcW w:w="1384" w:type="dxa"/>
            <w:vMerge w:val="restart"/>
          </w:tcPr>
          <w:p w:rsidR="001A1EEB" w:rsidRDefault="001A1EEB" w:rsidP="00110930">
            <w:pPr>
              <w:pStyle w:val="Default"/>
              <w:jc w:val="right"/>
              <w:rPr>
                <w:color w:val="auto"/>
                <w:sz w:val="26"/>
                <w:szCs w:val="26"/>
              </w:rPr>
            </w:pPr>
          </w:p>
        </w:tc>
        <w:tc>
          <w:tcPr>
            <w:tcW w:w="1759" w:type="dxa"/>
            <w:vMerge w:val="restart"/>
          </w:tcPr>
          <w:p w:rsidR="001A1EEB" w:rsidRPr="004C5FD6" w:rsidRDefault="001A1EEB" w:rsidP="00E778A3">
            <w:pPr>
              <w:pStyle w:val="Default"/>
              <w:jc w:val="center"/>
              <w:rPr>
                <w:color w:val="auto"/>
                <w:sz w:val="20"/>
                <w:szCs w:val="20"/>
              </w:rPr>
            </w:pPr>
            <w:r w:rsidRPr="004C5FD6">
              <w:rPr>
                <w:color w:val="auto"/>
                <w:sz w:val="20"/>
                <w:szCs w:val="20"/>
              </w:rPr>
              <w:t xml:space="preserve">Первоначально утвержденный бюджет </w:t>
            </w:r>
            <w:proofErr w:type="spellStart"/>
            <w:r w:rsidR="001A1C38">
              <w:rPr>
                <w:color w:val="auto"/>
                <w:sz w:val="20"/>
                <w:szCs w:val="20"/>
              </w:rPr>
              <w:t>тыс</w:t>
            </w:r>
            <w:proofErr w:type="gramStart"/>
            <w:r w:rsidR="001A1C38">
              <w:rPr>
                <w:color w:val="auto"/>
                <w:sz w:val="20"/>
                <w:szCs w:val="20"/>
              </w:rPr>
              <w:t>.р</w:t>
            </w:r>
            <w:proofErr w:type="gramEnd"/>
            <w:r w:rsidR="001A1C38">
              <w:rPr>
                <w:color w:val="auto"/>
                <w:sz w:val="20"/>
                <w:szCs w:val="20"/>
              </w:rPr>
              <w:t>уб</w:t>
            </w:r>
            <w:proofErr w:type="spellEnd"/>
            <w:r w:rsidR="001A1C38">
              <w:rPr>
                <w:color w:val="auto"/>
                <w:sz w:val="20"/>
                <w:szCs w:val="20"/>
              </w:rPr>
              <w:t>.</w:t>
            </w:r>
          </w:p>
        </w:tc>
        <w:tc>
          <w:tcPr>
            <w:tcW w:w="1585" w:type="dxa"/>
            <w:vMerge w:val="restart"/>
          </w:tcPr>
          <w:p w:rsidR="001A1EEB" w:rsidRPr="004C5FD6" w:rsidRDefault="001A1EEB" w:rsidP="00E778A3">
            <w:pPr>
              <w:pStyle w:val="Default"/>
              <w:jc w:val="center"/>
              <w:rPr>
                <w:color w:val="auto"/>
                <w:sz w:val="20"/>
                <w:szCs w:val="20"/>
              </w:rPr>
            </w:pPr>
            <w:r w:rsidRPr="004C5FD6">
              <w:rPr>
                <w:color w:val="auto"/>
                <w:sz w:val="20"/>
                <w:szCs w:val="20"/>
              </w:rPr>
              <w:t xml:space="preserve">Уточненный бюджет </w:t>
            </w:r>
            <w:r w:rsidR="001A1C38">
              <w:rPr>
                <w:color w:val="auto"/>
                <w:sz w:val="20"/>
                <w:szCs w:val="20"/>
              </w:rPr>
              <w:t xml:space="preserve"> </w:t>
            </w:r>
            <w:proofErr w:type="spellStart"/>
            <w:r w:rsidR="001A1C38">
              <w:rPr>
                <w:color w:val="auto"/>
                <w:sz w:val="20"/>
                <w:szCs w:val="20"/>
              </w:rPr>
              <w:t>тыс</w:t>
            </w:r>
            <w:proofErr w:type="gramStart"/>
            <w:r w:rsidR="001A1C38">
              <w:rPr>
                <w:color w:val="auto"/>
                <w:sz w:val="20"/>
                <w:szCs w:val="20"/>
              </w:rPr>
              <w:t>.р</w:t>
            </w:r>
            <w:proofErr w:type="gramEnd"/>
            <w:r w:rsidR="001A1C38">
              <w:rPr>
                <w:color w:val="auto"/>
                <w:sz w:val="20"/>
                <w:szCs w:val="20"/>
              </w:rPr>
              <w:t>уб</w:t>
            </w:r>
            <w:proofErr w:type="spellEnd"/>
            <w:r w:rsidR="001A1C38">
              <w:rPr>
                <w:color w:val="auto"/>
                <w:sz w:val="20"/>
                <w:szCs w:val="20"/>
              </w:rPr>
              <w:t>.</w:t>
            </w:r>
          </w:p>
        </w:tc>
        <w:tc>
          <w:tcPr>
            <w:tcW w:w="1617" w:type="dxa"/>
            <w:vMerge w:val="restart"/>
          </w:tcPr>
          <w:p w:rsidR="001A1EEB" w:rsidRPr="009C7DAA" w:rsidRDefault="001A1EEB" w:rsidP="00110930">
            <w:pPr>
              <w:pStyle w:val="Default"/>
              <w:jc w:val="center"/>
              <w:rPr>
                <w:color w:val="auto"/>
                <w:sz w:val="20"/>
                <w:szCs w:val="20"/>
              </w:rPr>
            </w:pPr>
            <w:r w:rsidRPr="009C7DAA">
              <w:rPr>
                <w:color w:val="auto"/>
                <w:sz w:val="20"/>
                <w:szCs w:val="20"/>
              </w:rPr>
              <w:t>Изменение плановых показателей</w:t>
            </w:r>
            <w:r w:rsidR="001A1C38">
              <w:rPr>
                <w:color w:val="auto"/>
                <w:sz w:val="20"/>
                <w:szCs w:val="20"/>
              </w:rPr>
              <w:t xml:space="preserve"> </w:t>
            </w:r>
            <w:proofErr w:type="spellStart"/>
            <w:r w:rsidR="001A1C38">
              <w:rPr>
                <w:color w:val="auto"/>
                <w:sz w:val="20"/>
                <w:szCs w:val="20"/>
              </w:rPr>
              <w:t>тыс</w:t>
            </w:r>
            <w:proofErr w:type="gramStart"/>
            <w:r w:rsidR="001A1C38">
              <w:rPr>
                <w:color w:val="auto"/>
                <w:sz w:val="20"/>
                <w:szCs w:val="20"/>
              </w:rPr>
              <w:t>.р</w:t>
            </w:r>
            <w:proofErr w:type="gramEnd"/>
            <w:r w:rsidR="001A1C38">
              <w:rPr>
                <w:color w:val="auto"/>
                <w:sz w:val="20"/>
                <w:szCs w:val="20"/>
              </w:rPr>
              <w:t>уб</w:t>
            </w:r>
            <w:proofErr w:type="spellEnd"/>
            <w:r w:rsidR="001A1C38">
              <w:rPr>
                <w:color w:val="auto"/>
                <w:sz w:val="20"/>
                <w:szCs w:val="20"/>
              </w:rPr>
              <w:t>.</w:t>
            </w:r>
          </w:p>
        </w:tc>
        <w:tc>
          <w:tcPr>
            <w:tcW w:w="1984" w:type="dxa"/>
            <w:gridSpan w:val="2"/>
          </w:tcPr>
          <w:p w:rsidR="001A1EEB" w:rsidRPr="009C7DAA" w:rsidRDefault="001A1EEB" w:rsidP="00110930">
            <w:pPr>
              <w:pStyle w:val="Default"/>
              <w:jc w:val="center"/>
              <w:rPr>
                <w:color w:val="auto"/>
                <w:sz w:val="20"/>
                <w:szCs w:val="20"/>
              </w:rPr>
            </w:pPr>
            <w:r w:rsidRPr="009C7DAA">
              <w:rPr>
                <w:color w:val="auto"/>
                <w:sz w:val="20"/>
                <w:szCs w:val="20"/>
              </w:rPr>
              <w:t xml:space="preserve">Исполнено </w:t>
            </w:r>
          </w:p>
        </w:tc>
        <w:tc>
          <w:tcPr>
            <w:tcW w:w="1277" w:type="dxa"/>
            <w:vMerge w:val="restart"/>
          </w:tcPr>
          <w:p w:rsidR="001A1EEB" w:rsidRPr="009C7DAA" w:rsidRDefault="001A1EEB" w:rsidP="00110930">
            <w:pPr>
              <w:pStyle w:val="Default"/>
              <w:jc w:val="center"/>
              <w:rPr>
                <w:color w:val="auto"/>
                <w:sz w:val="20"/>
                <w:szCs w:val="20"/>
              </w:rPr>
            </w:pPr>
            <w:r w:rsidRPr="009C7DAA">
              <w:rPr>
                <w:color w:val="auto"/>
                <w:sz w:val="20"/>
                <w:szCs w:val="20"/>
              </w:rPr>
              <w:t>Неисполненные назначения</w:t>
            </w:r>
          </w:p>
        </w:tc>
      </w:tr>
      <w:tr w:rsidR="001A1EEB" w:rsidTr="00CF473C">
        <w:tc>
          <w:tcPr>
            <w:tcW w:w="1384" w:type="dxa"/>
            <w:vMerge/>
          </w:tcPr>
          <w:p w:rsidR="001A1EEB" w:rsidRDefault="001A1EEB" w:rsidP="00110930">
            <w:pPr>
              <w:pStyle w:val="Default"/>
              <w:jc w:val="right"/>
              <w:rPr>
                <w:color w:val="auto"/>
                <w:sz w:val="26"/>
                <w:szCs w:val="26"/>
              </w:rPr>
            </w:pPr>
          </w:p>
        </w:tc>
        <w:tc>
          <w:tcPr>
            <w:tcW w:w="1759" w:type="dxa"/>
            <w:vMerge/>
          </w:tcPr>
          <w:p w:rsidR="001A1EEB" w:rsidRDefault="001A1EEB" w:rsidP="00110930">
            <w:pPr>
              <w:pStyle w:val="Default"/>
              <w:jc w:val="right"/>
              <w:rPr>
                <w:color w:val="auto"/>
                <w:sz w:val="26"/>
                <w:szCs w:val="26"/>
              </w:rPr>
            </w:pPr>
          </w:p>
        </w:tc>
        <w:tc>
          <w:tcPr>
            <w:tcW w:w="1585" w:type="dxa"/>
            <w:vMerge/>
          </w:tcPr>
          <w:p w:rsidR="001A1EEB" w:rsidRDefault="001A1EEB" w:rsidP="00110930">
            <w:pPr>
              <w:pStyle w:val="Default"/>
              <w:jc w:val="right"/>
              <w:rPr>
                <w:color w:val="auto"/>
                <w:sz w:val="26"/>
                <w:szCs w:val="26"/>
              </w:rPr>
            </w:pPr>
          </w:p>
        </w:tc>
        <w:tc>
          <w:tcPr>
            <w:tcW w:w="1617" w:type="dxa"/>
            <w:vMerge/>
          </w:tcPr>
          <w:p w:rsidR="001A1EEB" w:rsidRDefault="001A1EEB" w:rsidP="00110930">
            <w:pPr>
              <w:pStyle w:val="Default"/>
              <w:jc w:val="right"/>
              <w:rPr>
                <w:color w:val="auto"/>
                <w:sz w:val="26"/>
                <w:szCs w:val="26"/>
              </w:rPr>
            </w:pPr>
          </w:p>
        </w:tc>
        <w:tc>
          <w:tcPr>
            <w:tcW w:w="1276" w:type="dxa"/>
          </w:tcPr>
          <w:p w:rsidR="001A1EEB" w:rsidRPr="009C7DAA" w:rsidRDefault="001A1EEB" w:rsidP="00A32D35">
            <w:pPr>
              <w:pStyle w:val="Default"/>
              <w:jc w:val="center"/>
              <w:rPr>
                <w:color w:val="auto"/>
                <w:sz w:val="20"/>
                <w:szCs w:val="20"/>
              </w:rPr>
            </w:pPr>
            <w:proofErr w:type="spellStart"/>
            <w:r>
              <w:rPr>
                <w:color w:val="auto"/>
                <w:sz w:val="20"/>
                <w:szCs w:val="20"/>
              </w:rPr>
              <w:t>т</w:t>
            </w:r>
            <w:r w:rsidRPr="009C7DAA">
              <w:rPr>
                <w:color w:val="auto"/>
                <w:sz w:val="20"/>
                <w:szCs w:val="20"/>
              </w:rPr>
              <w:t>ыс</w:t>
            </w:r>
            <w:proofErr w:type="gramStart"/>
            <w:r w:rsidRPr="009C7DAA">
              <w:rPr>
                <w:color w:val="auto"/>
                <w:sz w:val="20"/>
                <w:szCs w:val="20"/>
              </w:rPr>
              <w:t>.р</w:t>
            </w:r>
            <w:proofErr w:type="gramEnd"/>
            <w:r w:rsidRPr="009C7DAA">
              <w:rPr>
                <w:color w:val="auto"/>
                <w:sz w:val="20"/>
                <w:szCs w:val="20"/>
              </w:rPr>
              <w:t>уб</w:t>
            </w:r>
            <w:proofErr w:type="spellEnd"/>
            <w:r w:rsidR="00747833">
              <w:rPr>
                <w:color w:val="auto"/>
                <w:sz w:val="20"/>
                <w:szCs w:val="20"/>
              </w:rPr>
              <w:t>.</w:t>
            </w:r>
          </w:p>
        </w:tc>
        <w:tc>
          <w:tcPr>
            <w:tcW w:w="708" w:type="dxa"/>
          </w:tcPr>
          <w:p w:rsidR="001A1EEB" w:rsidRPr="009C7DAA" w:rsidRDefault="001A1EEB" w:rsidP="00F333BF">
            <w:pPr>
              <w:pStyle w:val="Default"/>
              <w:jc w:val="center"/>
              <w:rPr>
                <w:color w:val="auto"/>
                <w:sz w:val="20"/>
                <w:szCs w:val="20"/>
              </w:rPr>
            </w:pPr>
            <w:r w:rsidRPr="009C7DAA">
              <w:rPr>
                <w:color w:val="auto"/>
                <w:sz w:val="20"/>
                <w:szCs w:val="20"/>
              </w:rPr>
              <w:t>%</w:t>
            </w:r>
          </w:p>
        </w:tc>
        <w:tc>
          <w:tcPr>
            <w:tcW w:w="1277" w:type="dxa"/>
            <w:vMerge/>
          </w:tcPr>
          <w:p w:rsidR="001A1EEB" w:rsidRDefault="001A1EEB" w:rsidP="00110930">
            <w:pPr>
              <w:pStyle w:val="Default"/>
              <w:jc w:val="right"/>
              <w:rPr>
                <w:color w:val="auto"/>
                <w:sz w:val="26"/>
                <w:szCs w:val="26"/>
              </w:rPr>
            </w:pPr>
          </w:p>
        </w:tc>
      </w:tr>
      <w:tr w:rsidR="001A1EEB" w:rsidTr="00CF473C">
        <w:tc>
          <w:tcPr>
            <w:tcW w:w="1384" w:type="dxa"/>
          </w:tcPr>
          <w:p w:rsidR="001A1EEB" w:rsidRPr="004154E9" w:rsidRDefault="001A1EEB" w:rsidP="00110930">
            <w:pPr>
              <w:pStyle w:val="Default"/>
              <w:jc w:val="right"/>
              <w:rPr>
                <w:color w:val="auto"/>
                <w:sz w:val="20"/>
                <w:szCs w:val="20"/>
              </w:rPr>
            </w:pPr>
            <w:r w:rsidRPr="004154E9">
              <w:rPr>
                <w:color w:val="auto"/>
                <w:sz w:val="20"/>
                <w:szCs w:val="20"/>
              </w:rPr>
              <w:t>доходы</w:t>
            </w:r>
          </w:p>
        </w:tc>
        <w:tc>
          <w:tcPr>
            <w:tcW w:w="1759" w:type="dxa"/>
          </w:tcPr>
          <w:p w:rsidR="001A1EEB" w:rsidRPr="00533D88" w:rsidRDefault="00FB6EB5" w:rsidP="006517D9">
            <w:pPr>
              <w:pStyle w:val="Default"/>
              <w:jc w:val="center"/>
              <w:rPr>
                <w:color w:val="auto"/>
                <w:sz w:val="20"/>
                <w:szCs w:val="20"/>
              </w:rPr>
            </w:pPr>
            <w:r>
              <w:rPr>
                <w:color w:val="auto"/>
                <w:sz w:val="20"/>
                <w:szCs w:val="20"/>
              </w:rPr>
              <w:t>1 863 790,5</w:t>
            </w:r>
          </w:p>
        </w:tc>
        <w:tc>
          <w:tcPr>
            <w:tcW w:w="1585" w:type="dxa"/>
          </w:tcPr>
          <w:p w:rsidR="001A1EEB" w:rsidRPr="0091274E" w:rsidRDefault="004302E5" w:rsidP="006517D9">
            <w:pPr>
              <w:pStyle w:val="Default"/>
              <w:jc w:val="center"/>
              <w:rPr>
                <w:color w:val="auto"/>
                <w:sz w:val="20"/>
                <w:szCs w:val="20"/>
                <w:highlight w:val="yellow"/>
              </w:rPr>
            </w:pPr>
            <w:r w:rsidRPr="004302E5">
              <w:rPr>
                <w:color w:val="auto"/>
                <w:sz w:val="20"/>
                <w:szCs w:val="20"/>
              </w:rPr>
              <w:t>2 300 923,9</w:t>
            </w:r>
          </w:p>
        </w:tc>
        <w:tc>
          <w:tcPr>
            <w:tcW w:w="1617" w:type="dxa"/>
          </w:tcPr>
          <w:p w:rsidR="001A1EEB" w:rsidRPr="0091274E" w:rsidRDefault="00CF473C" w:rsidP="006517D9">
            <w:pPr>
              <w:pStyle w:val="Default"/>
              <w:jc w:val="center"/>
              <w:rPr>
                <w:color w:val="auto"/>
                <w:sz w:val="20"/>
                <w:szCs w:val="20"/>
                <w:highlight w:val="yellow"/>
              </w:rPr>
            </w:pPr>
            <w:r w:rsidRPr="00CF473C">
              <w:rPr>
                <w:color w:val="auto"/>
                <w:sz w:val="20"/>
                <w:szCs w:val="20"/>
              </w:rPr>
              <w:t>437</w:t>
            </w:r>
            <w:r>
              <w:rPr>
                <w:color w:val="auto"/>
                <w:sz w:val="20"/>
                <w:szCs w:val="20"/>
              </w:rPr>
              <w:t xml:space="preserve"> </w:t>
            </w:r>
            <w:r w:rsidRPr="00CF473C">
              <w:rPr>
                <w:color w:val="auto"/>
                <w:sz w:val="20"/>
                <w:szCs w:val="20"/>
              </w:rPr>
              <w:t>133,4</w:t>
            </w:r>
          </w:p>
        </w:tc>
        <w:tc>
          <w:tcPr>
            <w:tcW w:w="1276" w:type="dxa"/>
          </w:tcPr>
          <w:p w:rsidR="001A1EEB" w:rsidRPr="0091274E" w:rsidRDefault="004302E5" w:rsidP="006517D9">
            <w:pPr>
              <w:pStyle w:val="Default"/>
              <w:jc w:val="center"/>
              <w:rPr>
                <w:color w:val="auto"/>
                <w:sz w:val="20"/>
                <w:szCs w:val="20"/>
                <w:highlight w:val="yellow"/>
              </w:rPr>
            </w:pPr>
            <w:r w:rsidRPr="004302E5">
              <w:rPr>
                <w:color w:val="auto"/>
                <w:sz w:val="20"/>
                <w:szCs w:val="20"/>
              </w:rPr>
              <w:t>2 206 940,1</w:t>
            </w:r>
          </w:p>
        </w:tc>
        <w:tc>
          <w:tcPr>
            <w:tcW w:w="708" w:type="dxa"/>
          </w:tcPr>
          <w:p w:rsidR="001A1EEB" w:rsidRPr="00CD51B8" w:rsidRDefault="00950916" w:rsidP="006517D9">
            <w:pPr>
              <w:pStyle w:val="Default"/>
              <w:jc w:val="center"/>
              <w:rPr>
                <w:color w:val="auto"/>
                <w:sz w:val="20"/>
                <w:szCs w:val="20"/>
              </w:rPr>
            </w:pPr>
            <w:r w:rsidRPr="00950916">
              <w:rPr>
                <w:color w:val="auto"/>
                <w:sz w:val="20"/>
                <w:szCs w:val="20"/>
              </w:rPr>
              <w:t>95,9</w:t>
            </w:r>
          </w:p>
        </w:tc>
        <w:tc>
          <w:tcPr>
            <w:tcW w:w="1277" w:type="dxa"/>
          </w:tcPr>
          <w:p w:rsidR="001A1EEB" w:rsidRPr="0091274E" w:rsidRDefault="00CF473C" w:rsidP="006517D9">
            <w:pPr>
              <w:pStyle w:val="Default"/>
              <w:jc w:val="center"/>
              <w:rPr>
                <w:color w:val="auto"/>
                <w:sz w:val="20"/>
                <w:szCs w:val="20"/>
                <w:highlight w:val="yellow"/>
              </w:rPr>
            </w:pPr>
            <w:r w:rsidRPr="00CF473C">
              <w:rPr>
                <w:color w:val="auto"/>
                <w:sz w:val="20"/>
                <w:szCs w:val="20"/>
              </w:rPr>
              <w:t>93 983,8</w:t>
            </w:r>
          </w:p>
        </w:tc>
      </w:tr>
      <w:tr w:rsidR="001A1EEB" w:rsidTr="00CF473C">
        <w:tc>
          <w:tcPr>
            <w:tcW w:w="1384" w:type="dxa"/>
          </w:tcPr>
          <w:p w:rsidR="001A1EEB" w:rsidRPr="004154E9" w:rsidRDefault="001A1EEB" w:rsidP="00E778A3">
            <w:pPr>
              <w:pStyle w:val="Default"/>
              <w:jc w:val="right"/>
              <w:rPr>
                <w:color w:val="auto"/>
                <w:sz w:val="20"/>
                <w:szCs w:val="20"/>
              </w:rPr>
            </w:pPr>
            <w:r>
              <w:rPr>
                <w:color w:val="auto"/>
                <w:sz w:val="20"/>
                <w:szCs w:val="20"/>
              </w:rPr>
              <w:t>в</w:t>
            </w:r>
            <w:r w:rsidRPr="004154E9">
              <w:rPr>
                <w:color w:val="auto"/>
                <w:sz w:val="20"/>
                <w:szCs w:val="20"/>
              </w:rPr>
              <w:t xml:space="preserve"> </w:t>
            </w:r>
            <w:proofErr w:type="spellStart"/>
            <w:r w:rsidRPr="004154E9">
              <w:rPr>
                <w:color w:val="auto"/>
                <w:sz w:val="20"/>
                <w:szCs w:val="20"/>
              </w:rPr>
              <w:t>т.ч</w:t>
            </w:r>
            <w:proofErr w:type="spellEnd"/>
            <w:r w:rsidRPr="004154E9">
              <w:rPr>
                <w:color w:val="auto"/>
                <w:sz w:val="20"/>
                <w:szCs w:val="20"/>
              </w:rPr>
              <w:t>.</w:t>
            </w:r>
            <w:r w:rsidR="00E778A3">
              <w:rPr>
                <w:color w:val="auto"/>
                <w:sz w:val="20"/>
                <w:szCs w:val="20"/>
              </w:rPr>
              <w:t xml:space="preserve"> безвозмездные поступления</w:t>
            </w:r>
          </w:p>
        </w:tc>
        <w:tc>
          <w:tcPr>
            <w:tcW w:w="1759" w:type="dxa"/>
          </w:tcPr>
          <w:p w:rsidR="001A1EEB" w:rsidRPr="00533D88" w:rsidRDefault="00FB6EB5" w:rsidP="006517D9">
            <w:pPr>
              <w:pStyle w:val="Default"/>
              <w:jc w:val="center"/>
              <w:rPr>
                <w:color w:val="auto"/>
                <w:sz w:val="20"/>
                <w:szCs w:val="20"/>
              </w:rPr>
            </w:pPr>
            <w:r>
              <w:rPr>
                <w:color w:val="auto"/>
                <w:sz w:val="20"/>
                <w:szCs w:val="20"/>
              </w:rPr>
              <w:t>1 367 831,5</w:t>
            </w:r>
          </w:p>
        </w:tc>
        <w:tc>
          <w:tcPr>
            <w:tcW w:w="1585" w:type="dxa"/>
          </w:tcPr>
          <w:p w:rsidR="001A1EEB" w:rsidRPr="00CD51B8" w:rsidRDefault="0027594E" w:rsidP="006517D9">
            <w:pPr>
              <w:pStyle w:val="Default"/>
              <w:jc w:val="center"/>
              <w:rPr>
                <w:color w:val="auto"/>
                <w:sz w:val="20"/>
                <w:szCs w:val="20"/>
              </w:rPr>
            </w:pPr>
            <w:r w:rsidRPr="0027594E">
              <w:rPr>
                <w:color w:val="auto"/>
                <w:sz w:val="20"/>
                <w:szCs w:val="20"/>
              </w:rPr>
              <w:t>1 624 270,5</w:t>
            </w:r>
          </w:p>
        </w:tc>
        <w:tc>
          <w:tcPr>
            <w:tcW w:w="1617" w:type="dxa"/>
          </w:tcPr>
          <w:p w:rsidR="001A1EEB" w:rsidRPr="00CD51B8" w:rsidRDefault="00CF473C" w:rsidP="006517D9">
            <w:pPr>
              <w:pStyle w:val="Default"/>
              <w:jc w:val="center"/>
              <w:rPr>
                <w:color w:val="auto"/>
                <w:sz w:val="20"/>
                <w:szCs w:val="20"/>
              </w:rPr>
            </w:pPr>
            <w:r>
              <w:rPr>
                <w:color w:val="auto"/>
                <w:sz w:val="20"/>
                <w:szCs w:val="20"/>
              </w:rPr>
              <w:t>256 439,0</w:t>
            </w:r>
          </w:p>
        </w:tc>
        <w:tc>
          <w:tcPr>
            <w:tcW w:w="1276" w:type="dxa"/>
          </w:tcPr>
          <w:p w:rsidR="001A1EEB" w:rsidRPr="00CD51B8" w:rsidRDefault="0027594E" w:rsidP="006517D9">
            <w:pPr>
              <w:pStyle w:val="Default"/>
              <w:jc w:val="center"/>
              <w:rPr>
                <w:color w:val="auto"/>
                <w:sz w:val="20"/>
                <w:szCs w:val="20"/>
              </w:rPr>
            </w:pPr>
            <w:r w:rsidRPr="0027594E">
              <w:rPr>
                <w:color w:val="auto"/>
                <w:sz w:val="20"/>
                <w:szCs w:val="20"/>
              </w:rPr>
              <w:t>1 522 357,6</w:t>
            </w:r>
          </w:p>
        </w:tc>
        <w:tc>
          <w:tcPr>
            <w:tcW w:w="708" w:type="dxa"/>
          </w:tcPr>
          <w:p w:rsidR="001A1EEB" w:rsidRPr="00CD51B8" w:rsidRDefault="0027594E" w:rsidP="006517D9">
            <w:pPr>
              <w:pStyle w:val="Default"/>
              <w:jc w:val="center"/>
              <w:rPr>
                <w:color w:val="auto"/>
                <w:sz w:val="20"/>
                <w:szCs w:val="20"/>
              </w:rPr>
            </w:pPr>
            <w:r w:rsidRPr="0027594E">
              <w:rPr>
                <w:color w:val="auto"/>
                <w:sz w:val="20"/>
                <w:szCs w:val="20"/>
              </w:rPr>
              <w:t>93,7</w:t>
            </w:r>
          </w:p>
        </w:tc>
        <w:tc>
          <w:tcPr>
            <w:tcW w:w="1277" w:type="dxa"/>
          </w:tcPr>
          <w:p w:rsidR="001A1EEB" w:rsidRPr="00CD51B8" w:rsidRDefault="00CF473C" w:rsidP="006517D9">
            <w:pPr>
              <w:pStyle w:val="Default"/>
              <w:jc w:val="center"/>
              <w:rPr>
                <w:color w:val="auto"/>
                <w:sz w:val="20"/>
                <w:szCs w:val="20"/>
              </w:rPr>
            </w:pPr>
            <w:r>
              <w:rPr>
                <w:color w:val="auto"/>
                <w:sz w:val="20"/>
                <w:szCs w:val="20"/>
              </w:rPr>
              <w:t>101 912,9</w:t>
            </w:r>
          </w:p>
        </w:tc>
      </w:tr>
      <w:tr w:rsidR="001A1EEB" w:rsidTr="00CF473C">
        <w:tc>
          <w:tcPr>
            <w:tcW w:w="1384" w:type="dxa"/>
          </w:tcPr>
          <w:p w:rsidR="001A1EEB" w:rsidRDefault="001A1EEB" w:rsidP="00110930">
            <w:pPr>
              <w:pStyle w:val="Default"/>
              <w:jc w:val="right"/>
              <w:rPr>
                <w:color w:val="auto"/>
                <w:sz w:val="20"/>
                <w:szCs w:val="20"/>
              </w:rPr>
            </w:pPr>
            <w:r>
              <w:rPr>
                <w:color w:val="auto"/>
                <w:sz w:val="20"/>
                <w:szCs w:val="20"/>
              </w:rPr>
              <w:t>Расходы</w:t>
            </w:r>
          </w:p>
        </w:tc>
        <w:tc>
          <w:tcPr>
            <w:tcW w:w="1759" w:type="dxa"/>
          </w:tcPr>
          <w:p w:rsidR="001A1EEB" w:rsidRPr="00533D88" w:rsidRDefault="00FB6EB5" w:rsidP="006517D9">
            <w:pPr>
              <w:pStyle w:val="Default"/>
              <w:jc w:val="center"/>
              <w:rPr>
                <w:color w:val="auto"/>
                <w:sz w:val="20"/>
                <w:szCs w:val="20"/>
              </w:rPr>
            </w:pPr>
            <w:r>
              <w:rPr>
                <w:color w:val="auto"/>
                <w:sz w:val="20"/>
                <w:szCs w:val="20"/>
              </w:rPr>
              <w:t xml:space="preserve">1 885 266,7 </w:t>
            </w:r>
          </w:p>
        </w:tc>
        <w:tc>
          <w:tcPr>
            <w:tcW w:w="1585" w:type="dxa"/>
          </w:tcPr>
          <w:p w:rsidR="001A1EEB" w:rsidRPr="00CD51B8" w:rsidRDefault="007513A2" w:rsidP="006517D9">
            <w:pPr>
              <w:pStyle w:val="Default"/>
              <w:jc w:val="center"/>
              <w:rPr>
                <w:color w:val="auto"/>
                <w:sz w:val="20"/>
                <w:szCs w:val="20"/>
              </w:rPr>
            </w:pPr>
            <w:r>
              <w:rPr>
                <w:color w:val="auto"/>
                <w:sz w:val="20"/>
                <w:szCs w:val="20"/>
              </w:rPr>
              <w:t>2 271 359,7</w:t>
            </w:r>
          </w:p>
        </w:tc>
        <w:tc>
          <w:tcPr>
            <w:tcW w:w="1617" w:type="dxa"/>
          </w:tcPr>
          <w:p w:rsidR="001A1EEB" w:rsidRPr="00CD51B8" w:rsidRDefault="00CF473C" w:rsidP="006517D9">
            <w:pPr>
              <w:pStyle w:val="Default"/>
              <w:jc w:val="center"/>
              <w:rPr>
                <w:color w:val="auto"/>
                <w:sz w:val="20"/>
                <w:szCs w:val="20"/>
              </w:rPr>
            </w:pPr>
            <w:r>
              <w:rPr>
                <w:color w:val="auto"/>
                <w:sz w:val="20"/>
                <w:szCs w:val="20"/>
              </w:rPr>
              <w:t>386 093,0</w:t>
            </w:r>
          </w:p>
        </w:tc>
        <w:tc>
          <w:tcPr>
            <w:tcW w:w="1276" w:type="dxa"/>
          </w:tcPr>
          <w:p w:rsidR="001A1EEB" w:rsidRPr="00CD51B8" w:rsidRDefault="007513A2" w:rsidP="006517D9">
            <w:pPr>
              <w:pStyle w:val="Default"/>
              <w:jc w:val="center"/>
              <w:rPr>
                <w:color w:val="auto"/>
                <w:sz w:val="20"/>
                <w:szCs w:val="20"/>
              </w:rPr>
            </w:pPr>
            <w:r w:rsidRPr="007513A2">
              <w:rPr>
                <w:color w:val="auto"/>
                <w:sz w:val="20"/>
                <w:szCs w:val="20"/>
              </w:rPr>
              <w:t>2 149 922,50</w:t>
            </w:r>
          </w:p>
        </w:tc>
        <w:tc>
          <w:tcPr>
            <w:tcW w:w="708" w:type="dxa"/>
          </w:tcPr>
          <w:p w:rsidR="001A1EEB" w:rsidRPr="00CD51B8" w:rsidRDefault="007513A2" w:rsidP="006517D9">
            <w:pPr>
              <w:pStyle w:val="Default"/>
              <w:jc w:val="center"/>
              <w:rPr>
                <w:color w:val="auto"/>
                <w:sz w:val="20"/>
                <w:szCs w:val="20"/>
              </w:rPr>
            </w:pPr>
            <w:r>
              <w:rPr>
                <w:color w:val="auto"/>
                <w:sz w:val="20"/>
                <w:szCs w:val="20"/>
              </w:rPr>
              <w:t>94,7</w:t>
            </w:r>
          </w:p>
        </w:tc>
        <w:tc>
          <w:tcPr>
            <w:tcW w:w="1277" w:type="dxa"/>
          </w:tcPr>
          <w:p w:rsidR="001A1EEB" w:rsidRPr="00CD51B8" w:rsidRDefault="00CF473C" w:rsidP="006517D9">
            <w:pPr>
              <w:pStyle w:val="Default"/>
              <w:jc w:val="center"/>
              <w:rPr>
                <w:color w:val="auto"/>
                <w:sz w:val="20"/>
                <w:szCs w:val="20"/>
              </w:rPr>
            </w:pPr>
            <w:r>
              <w:rPr>
                <w:color w:val="auto"/>
                <w:sz w:val="20"/>
                <w:szCs w:val="20"/>
              </w:rPr>
              <w:t>121 437,2</w:t>
            </w:r>
          </w:p>
        </w:tc>
      </w:tr>
      <w:tr w:rsidR="001A1EEB" w:rsidTr="00CF473C">
        <w:tc>
          <w:tcPr>
            <w:tcW w:w="1384" w:type="dxa"/>
          </w:tcPr>
          <w:p w:rsidR="001A1EEB" w:rsidRDefault="001A1EEB" w:rsidP="00110930">
            <w:pPr>
              <w:pStyle w:val="Default"/>
              <w:jc w:val="right"/>
              <w:rPr>
                <w:color w:val="auto"/>
                <w:sz w:val="20"/>
                <w:szCs w:val="20"/>
              </w:rPr>
            </w:pPr>
            <w:r>
              <w:rPr>
                <w:color w:val="auto"/>
                <w:sz w:val="20"/>
                <w:szCs w:val="20"/>
              </w:rPr>
              <w:t>Дефицит</w:t>
            </w:r>
            <w:proofErr w:type="gramStart"/>
            <w:r w:rsidR="00232E1E">
              <w:rPr>
                <w:color w:val="auto"/>
                <w:sz w:val="20"/>
                <w:szCs w:val="20"/>
              </w:rPr>
              <w:t xml:space="preserve"> (-) </w:t>
            </w:r>
            <w:r w:rsidR="00E778A3">
              <w:rPr>
                <w:color w:val="auto"/>
                <w:sz w:val="20"/>
                <w:szCs w:val="20"/>
              </w:rPr>
              <w:t xml:space="preserve">/ </w:t>
            </w:r>
            <w:proofErr w:type="gramEnd"/>
            <w:r w:rsidR="00E778A3">
              <w:rPr>
                <w:color w:val="auto"/>
                <w:sz w:val="20"/>
                <w:szCs w:val="20"/>
              </w:rPr>
              <w:t>профицит</w:t>
            </w:r>
            <w:r w:rsidR="00232E1E">
              <w:rPr>
                <w:color w:val="auto"/>
                <w:sz w:val="20"/>
                <w:szCs w:val="20"/>
              </w:rPr>
              <w:t xml:space="preserve"> (+)</w:t>
            </w:r>
          </w:p>
        </w:tc>
        <w:tc>
          <w:tcPr>
            <w:tcW w:w="1759" w:type="dxa"/>
          </w:tcPr>
          <w:p w:rsidR="001A1EEB" w:rsidRPr="00533D88" w:rsidRDefault="00F423E1" w:rsidP="006517D9">
            <w:pPr>
              <w:pStyle w:val="Default"/>
              <w:jc w:val="center"/>
              <w:rPr>
                <w:color w:val="auto"/>
                <w:sz w:val="20"/>
                <w:szCs w:val="20"/>
              </w:rPr>
            </w:pPr>
            <w:r w:rsidRPr="00F423E1">
              <w:rPr>
                <w:color w:val="auto"/>
                <w:sz w:val="20"/>
                <w:szCs w:val="20"/>
              </w:rPr>
              <w:t>-21 476,2</w:t>
            </w:r>
          </w:p>
        </w:tc>
        <w:tc>
          <w:tcPr>
            <w:tcW w:w="1585" w:type="dxa"/>
          </w:tcPr>
          <w:p w:rsidR="001A1EEB" w:rsidRPr="00CD51B8" w:rsidRDefault="00232E1E" w:rsidP="006517D9">
            <w:pPr>
              <w:pStyle w:val="Default"/>
              <w:jc w:val="center"/>
              <w:rPr>
                <w:color w:val="auto"/>
                <w:sz w:val="20"/>
                <w:szCs w:val="20"/>
              </w:rPr>
            </w:pPr>
            <w:r w:rsidRPr="00232E1E">
              <w:rPr>
                <w:color w:val="auto"/>
                <w:sz w:val="20"/>
                <w:szCs w:val="20"/>
              </w:rPr>
              <w:t>29 564,2</w:t>
            </w:r>
          </w:p>
        </w:tc>
        <w:tc>
          <w:tcPr>
            <w:tcW w:w="1617" w:type="dxa"/>
          </w:tcPr>
          <w:p w:rsidR="001A1EEB" w:rsidRPr="00CD51B8" w:rsidRDefault="00CF473C" w:rsidP="006517D9">
            <w:pPr>
              <w:pStyle w:val="Default"/>
              <w:jc w:val="center"/>
              <w:rPr>
                <w:color w:val="auto"/>
                <w:sz w:val="20"/>
                <w:szCs w:val="20"/>
              </w:rPr>
            </w:pPr>
            <w:r>
              <w:rPr>
                <w:color w:val="auto"/>
                <w:sz w:val="20"/>
                <w:szCs w:val="20"/>
              </w:rPr>
              <w:t>51 040,4</w:t>
            </w:r>
          </w:p>
        </w:tc>
        <w:tc>
          <w:tcPr>
            <w:tcW w:w="1276" w:type="dxa"/>
          </w:tcPr>
          <w:p w:rsidR="001A1EEB" w:rsidRPr="00CD51B8" w:rsidRDefault="00232E1E" w:rsidP="006517D9">
            <w:pPr>
              <w:pStyle w:val="Default"/>
              <w:jc w:val="center"/>
              <w:rPr>
                <w:color w:val="auto"/>
                <w:sz w:val="20"/>
                <w:szCs w:val="20"/>
              </w:rPr>
            </w:pPr>
            <w:r w:rsidRPr="00232E1E">
              <w:rPr>
                <w:color w:val="auto"/>
                <w:sz w:val="20"/>
                <w:szCs w:val="20"/>
              </w:rPr>
              <w:t>57 017,6</w:t>
            </w:r>
          </w:p>
        </w:tc>
        <w:tc>
          <w:tcPr>
            <w:tcW w:w="708" w:type="dxa"/>
          </w:tcPr>
          <w:p w:rsidR="001A1EEB" w:rsidRPr="00CD51B8" w:rsidRDefault="0017138D" w:rsidP="006517D9">
            <w:pPr>
              <w:pStyle w:val="Default"/>
              <w:jc w:val="center"/>
              <w:rPr>
                <w:color w:val="auto"/>
                <w:sz w:val="20"/>
                <w:szCs w:val="20"/>
              </w:rPr>
            </w:pPr>
            <w:r>
              <w:rPr>
                <w:color w:val="auto"/>
                <w:sz w:val="20"/>
                <w:szCs w:val="20"/>
              </w:rPr>
              <w:t>В 1,9 раз</w:t>
            </w:r>
          </w:p>
        </w:tc>
        <w:tc>
          <w:tcPr>
            <w:tcW w:w="1277" w:type="dxa"/>
          </w:tcPr>
          <w:p w:rsidR="001A1EEB" w:rsidRPr="00CD51B8" w:rsidRDefault="001A1EEB" w:rsidP="006517D9">
            <w:pPr>
              <w:pStyle w:val="Default"/>
              <w:jc w:val="center"/>
              <w:rPr>
                <w:color w:val="auto"/>
                <w:sz w:val="20"/>
                <w:szCs w:val="20"/>
              </w:rPr>
            </w:pPr>
          </w:p>
        </w:tc>
      </w:tr>
    </w:tbl>
    <w:p w:rsidR="001A1EEB" w:rsidRDefault="001A1EEB" w:rsidP="001A1EEB">
      <w:pPr>
        <w:pStyle w:val="Default"/>
        <w:jc w:val="right"/>
        <w:rPr>
          <w:color w:val="auto"/>
          <w:sz w:val="26"/>
          <w:szCs w:val="26"/>
        </w:rPr>
      </w:pPr>
    </w:p>
    <w:p w:rsidR="001A1EEB" w:rsidRPr="00DD003C" w:rsidRDefault="001A1EEB" w:rsidP="00AE2A40">
      <w:pPr>
        <w:autoSpaceDE w:val="0"/>
        <w:autoSpaceDN w:val="0"/>
        <w:adjustRightInd w:val="0"/>
        <w:spacing w:after="0" w:line="240" w:lineRule="auto"/>
        <w:ind w:firstLine="567"/>
        <w:jc w:val="both"/>
        <w:rPr>
          <w:rFonts w:ascii="Times New Roman" w:hAnsi="Times New Roman" w:cs="Times New Roman"/>
          <w:sz w:val="26"/>
          <w:szCs w:val="26"/>
        </w:rPr>
      </w:pPr>
      <w:r w:rsidRPr="00A45B5B">
        <w:rPr>
          <w:rFonts w:ascii="Times New Roman" w:hAnsi="Times New Roman" w:cs="Times New Roman"/>
          <w:sz w:val="26"/>
          <w:szCs w:val="26"/>
        </w:rPr>
        <w:t xml:space="preserve">Первоначально основные характеристики бюджета </w:t>
      </w:r>
      <w:r w:rsidR="001A1C38" w:rsidRPr="00A45B5B">
        <w:rPr>
          <w:rFonts w:ascii="Times New Roman" w:hAnsi="Times New Roman" w:cs="Times New Roman"/>
          <w:sz w:val="26"/>
          <w:szCs w:val="26"/>
        </w:rPr>
        <w:t xml:space="preserve">Борисоглебского </w:t>
      </w:r>
      <w:r w:rsidRPr="00A45B5B">
        <w:rPr>
          <w:rFonts w:ascii="Times New Roman" w:hAnsi="Times New Roman" w:cs="Times New Roman"/>
          <w:sz w:val="26"/>
          <w:szCs w:val="26"/>
        </w:rPr>
        <w:t>городского округа на 20</w:t>
      </w:r>
      <w:r w:rsidR="00F15AED" w:rsidRPr="00A45B5B">
        <w:rPr>
          <w:rFonts w:ascii="Times New Roman" w:hAnsi="Times New Roman" w:cs="Times New Roman"/>
          <w:sz w:val="26"/>
          <w:szCs w:val="26"/>
        </w:rPr>
        <w:t>2</w:t>
      </w:r>
      <w:r w:rsidR="007D4C4C" w:rsidRPr="00A45B5B">
        <w:rPr>
          <w:rFonts w:ascii="Times New Roman" w:hAnsi="Times New Roman" w:cs="Times New Roman"/>
          <w:sz w:val="26"/>
          <w:szCs w:val="26"/>
        </w:rPr>
        <w:t>1</w:t>
      </w:r>
      <w:r w:rsidRPr="00A45B5B">
        <w:rPr>
          <w:rFonts w:ascii="Times New Roman" w:hAnsi="Times New Roman" w:cs="Times New Roman"/>
          <w:sz w:val="26"/>
          <w:szCs w:val="26"/>
        </w:rPr>
        <w:t xml:space="preserve"> год</w:t>
      </w:r>
      <w:r w:rsidRPr="00DD003C">
        <w:rPr>
          <w:rFonts w:ascii="Times New Roman" w:hAnsi="Times New Roman" w:cs="Times New Roman"/>
          <w:sz w:val="26"/>
          <w:szCs w:val="26"/>
        </w:rPr>
        <w:t xml:space="preserve"> (</w:t>
      </w:r>
      <w:r w:rsidR="00F15AED">
        <w:rPr>
          <w:rFonts w:ascii="Times New Roman" w:hAnsi="Times New Roman" w:cs="Times New Roman"/>
          <w:sz w:val="26"/>
          <w:szCs w:val="26"/>
        </w:rPr>
        <w:t>р</w:t>
      </w:r>
      <w:r w:rsidR="00F15AED" w:rsidRPr="00F15AED">
        <w:rPr>
          <w:rFonts w:ascii="Times New Roman" w:hAnsi="Times New Roman" w:cs="Times New Roman"/>
          <w:sz w:val="26"/>
          <w:szCs w:val="26"/>
        </w:rPr>
        <w:t>ешение Борисоглебской городской Думы от 24.12.20</w:t>
      </w:r>
      <w:r w:rsidR="007D4C4C">
        <w:rPr>
          <w:rFonts w:ascii="Times New Roman" w:hAnsi="Times New Roman" w:cs="Times New Roman"/>
          <w:sz w:val="26"/>
          <w:szCs w:val="26"/>
        </w:rPr>
        <w:t>20</w:t>
      </w:r>
      <w:r w:rsidR="00F15AED" w:rsidRPr="00F15AED">
        <w:rPr>
          <w:rFonts w:ascii="Times New Roman" w:hAnsi="Times New Roman" w:cs="Times New Roman"/>
          <w:sz w:val="26"/>
          <w:szCs w:val="26"/>
        </w:rPr>
        <w:t>г. г. № 3</w:t>
      </w:r>
      <w:r w:rsidR="007D4C4C">
        <w:rPr>
          <w:rFonts w:ascii="Times New Roman" w:hAnsi="Times New Roman" w:cs="Times New Roman"/>
          <w:sz w:val="26"/>
          <w:szCs w:val="26"/>
        </w:rPr>
        <w:t>87</w:t>
      </w:r>
      <w:r w:rsidRPr="00DD003C">
        <w:rPr>
          <w:rFonts w:ascii="Times New Roman" w:hAnsi="Times New Roman" w:cs="Times New Roman"/>
          <w:sz w:val="26"/>
          <w:szCs w:val="26"/>
        </w:rPr>
        <w:t xml:space="preserve">) утверждены по доходам в сумме </w:t>
      </w:r>
      <w:r w:rsidR="007D4C4C" w:rsidRPr="007D4C4C">
        <w:rPr>
          <w:rFonts w:ascii="Times New Roman" w:hAnsi="Times New Roman" w:cs="Times New Roman"/>
          <w:sz w:val="26"/>
          <w:szCs w:val="26"/>
        </w:rPr>
        <w:t>1 863 790,5</w:t>
      </w:r>
      <w:r w:rsidR="001A1C38" w:rsidRPr="001A1C38">
        <w:rPr>
          <w:rFonts w:ascii="Times New Roman" w:hAnsi="Times New Roman" w:cs="Times New Roman"/>
          <w:sz w:val="26"/>
          <w:szCs w:val="26"/>
        </w:rPr>
        <w:t xml:space="preserve">   </w:t>
      </w:r>
      <w:r w:rsidRPr="00DD003C">
        <w:rPr>
          <w:rFonts w:ascii="Times New Roman" w:hAnsi="Times New Roman" w:cs="Times New Roman"/>
          <w:sz w:val="26"/>
          <w:szCs w:val="26"/>
        </w:rPr>
        <w:t>тыс.</w:t>
      </w:r>
      <w:r w:rsidR="00AD1BE0">
        <w:rPr>
          <w:rFonts w:ascii="Times New Roman" w:hAnsi="Times New Roman" w:cs="Times New Roman"/>
          <w:sz w:val="26"/>
          <w:szCs w:val="26"/>
        </w:rPr>
        <w:t xml:space="preserve"> </w:t>
      </w:r>
      <w:r w:rsidRPr="00DD003C">
        <w:rPr>
          <w:rFonts w:ascii="Times New Roman" w:hAnsi="Times New Roman" w:cs="Times New Roman"/>
          <w:sz w:val="26"/>
          <w:szCs w:val="26"/>
        </w:rPr>
        <w:t xml:space="preserve">рублей, по расходам – </w:t>
      </w:r>
      <w:r w:rsidR="007D4C4C" w:rsidRPr="007D4C4C">
        <w:rPr>
          <w:rFonts w:ascii="Times New Roman" w:hAnsi="Times New Roman" w:cs="Times New Roman"/>
          <w:sz w:val="26"/>
          <w:szCs w:val="26"/>
        </w:rPr>
        <w:t xml:space="preserve">1 885 266,7 </w:t>
      </w:r>
      <w:r w:rsidR="001A1C38" w:rsidRPr="001A1C38">
        <w:rPr>
          <w:rFonts w:ascii="Times New Roman" w:hAnsi="Times New Roman" w:cs="Times New Roman"/>
          <w:sz w:val="26"/>
          <w:szCs w:val="26"/>
        </w:rPr>
        <w:t xml:space="preserve"> </w:t>
      </w:r>
      <w:r w:rsidRPr="00DD003C">
        <w:rPr>
          <w:rFonts w:ascii="Times New Roman" w:hAnsi="Times New Roman" w:cs="Times New Roman"/>
          <w:sz w:val="26"/>
          <w:szCs w:val="26"/>
        </w:rPr>
        <w:t xml:space="preserve"> тыс.</w:t>
      </w:r>
      <w:r w:rsidR="00AD1BE0">
        <w:rPr>
          <w:rFonts w:ascii="Times New Roman" w:hAnsi="Times New Roman" w:cs="Times New Roman"/>
          <w:sz w:val="26"/>
          <w:szCs w:val="26"/>
        </w:rPr>
        <w:t xml:space="preserve"> </w:t>
      </w:r>
      <w:r w:rsidRPr="00DD003C">
        <w:rPr>
          <w:rFonts w:ascii="Times New Roman" w:hAnsi="Times New Roman" w:cs="Times New Roman"/>
          <w:sz w:val="26"/>
          <w:szCs w:val="26"/>
        </w:rPr>
        <w:t xml:space="preserve">рублей, </w:t>
      </w:r>
      <w:r w:rsidR="007D4C4C">
        <w:rPr>
          <w:rFonts w:ascii="Times New Roman" w:hAnsi="Times New Roman" w:cs="Times New Roman"/>
          <w:sz w:val="26"/>
          <w:szCs w:val="26"/>
        </w:rPr>
        <w:t>дефицит</w:t>
      </w:r>
      <w:r w:rsidRPr="00DD003C">
        <w:rPr>
          <w:rFonts w:ascii="Times New Roman" w:hAnsi="Times New Roman" w:cs="Times New Roman"/>
          <w:sz w:val="26"/>
          <w:szCs w:val="26"/>
        </w:rPr>
        <w:t xml:space="preserve"> бюджета – </w:t>
      </w:r>
      <w:r w:rsidR="007D4C4C" w:rsidRPr="007D4C4C">
        <w:rPr>
          <w:rFonts w:ascii="Times New Roman" w:hAnsi="Times New Roman" w:cs="Times New Roman"/>
          <w:sz w:val="26"/>
          <w:szCs w:val="26"/>
        </w:rPr>
        <w:t>21 476,2</w:t>
      </w:r>
      <w:r w:rsidRPr="00DD003C">
        <w:rPr>
          <w:rFonts w:ascii="Times New Roman" w:hAnsi="Times New Roman" w:cs="Times New Roman"/>
          <w:sz w:val="26"/>
          <w:szCs w:val="26"/>
        </w:rPr>
        <w:t xml:space="preserve"> тыс.</w:t>
      </w:r>
      <w:r w:rsidR="00AD1BE0">
        <w:rPr>
          <w:rFonts w:ascii="Times New Roman" w:hAnsi="Times New Roman" w:cs="Times New Roman"/>
          <w:sz w:val="26"/>
          <w:szCs w:val="26"/>
        </w:rPr>
        <w:t xml:space="preserve"> </w:t>
      </w:r>
      <w:r w:rsidRPr="00DD003C">
        <w:rPr>
          <w:rFonts w:ascii="Times New Roman" w:hAnsi="Times New Roman" w:cs="Times New Roman"/>
          <w:sz w:val="26"/>
          <w:szCs w:val="26"/>
        </w:rPr>
        <w:t xml:space="preserve">рублей. </w:t>
      </w:r>
    </w:p>
    <w:p w:rsidR="001A1EEB" w:rsidRPr="00DD003C" w:rsidRDefault="001A1EEB" w:rsidP="00AE2A40">
      <w:pPr>
        <w:spacing w:after="0" w:line="240" w:lineRule="auto"/>
        <w:ind w:firstLine="567"/>
        <w:jc w:val="both"/>
        <w:rPr>
          <w:rFonts w:ascii="Times New Roman" w:eastAsia="Times New Roman" w:hAnsi="Times New Roman" w:cs="Times New Roman"/>
          <w:sz w:val="26"/>
          <w:szCs w:val="26"/>
          <w:lang w:eastAsia="ru-RU"/>
        </w:rPr>
      </w:pPr>
      <w:r w:rsidRPr="00DD003C">
        <w:rPr>
          <w:rFonts w:ascii="Times New Roman" w:hAnsi="Times New Roman" w:cs="Times New Roman"/>
          <w:sz w:val="26"/>
          <w:szCs w:val="26"/>
        </w:rPr>
        <w:t>В течение 20</w:t>
      </w:r>
      <w:r w:rsidR="00F15AED">
        <w:rPr>
          <w:rFonts w:ascii="Times New Roman" w:hAnsi="Times New Roman" w:cs="Times New Roman"/>
          <w:sz w:val="26"/>
          <w:szCs w:val="26"/>
        </w:rPr>
        <w:t>2</w:t>
      </w:r>
      <w:r w:rsidR="00A45B5B">
        <w:rPr>
          <w:rFonts w:ascii="Times New Roman" w:hAnsi="Times New Roman" w:cs="Times New Roman"/>
          <w:sz w:val="26"/>
          <w:szCs w:val="26"/>
        </w:rPr>
        <w:t>1</w:t>
      </w:r>
      <w:r w:rsidRPr="00DD003C">
        <w:rPr>
          <w:rFonts w:ascii="Times New Roman" w:hAnsi="Times New Roman" w:cs="Times New Roman"/>
          <w:sz w:val="26"/>
          <w:szCs w:val="26"/>
        </w:rPr>
        <w:t xml:space="preserve"> года основные характеристики бюджета изменялись </w:t>
      </w:r>
      <w:r w:rsidR="00A45B5B">
        <w:rPr>
          <w:rFonts w:ascii="Times New Roman" w:hAnsi="Times New Roman" w:cs="Times New Roman"/>
          <w:sz w:val="26"/>
          <w:szCs w:val="26"/>
        </w:rPr>
        <w:t>5</w:t>
      </w:r>
      <w:r w:rsidRPr="00DD003C">
        <w:rPr>
          <w:rFonts w:ascii="Times New Roman" w:hAnsi="Times New Roman" w:cs="Times New Roman"/>
          <w:sz w:val="26"/>
          <w:szCs w:val="26"/>
        </w:rPr>
        <w:t xml:space="preserve"> раз </w:t>
      </w:r>
      <w:r w:rsidRPr="00DD003C">
        <w:rPr>
          <w:rFonts w:ascii="Times New Roman" w:eastAsia="Times New Roman" w:hAnsi="Times New Roman" w:cs="Times New Roman"/>
          <w:sz w:val="26"/>
          <w:szCs w:val="26"/>
          <w:lang w:eastAsia="ru-RU"/>
        </w:rPr>
        <w:t>(</w:t>
      </w:r>
      <w:r w:rsidR="00F15AED">
        <w:rPr>
          <w:rFonts w:ascii="Times New Roman" w:eastAsia="Times New Roman" w:hAnsi="Times New Roman" w:cs="Times New Roman"/>
          <w:sz w:val="26"/>
          <w:szCs w:val="26"/>
          <w:lang w:eastAsia="ru-RU"/>
        </w:rPr>
        <w:t>р</w:t>
      </w:r>
      <w:r w:rsidR="00F15AED" w:rsidRPr="00F15AED">
        <w:rPr>
          <w:rFonts w:ascii="Times New Roman" w:eastAsia="Times New Roman" w:hAnsi="Times New Roman" w:cs="Times New Roman"/>
          <w:sz w:val="26"/>
          <w:szCs w:val="26"/>
          <w:lang w:eastAsia="ru-RU"/>
        </w:rPr>
        <w:t>ешени</w:t>
      </w:r>
      <w:r w:rsidR="00F15AED">
        <w:rPr>
          <w:rFonts w:ascii="Times New Roman" w:eastAsia="Times New Roman" w:hAnsi="Times New Roman" w:cs="Times New Roman"/>
          <w:sz w:val="26"/>
          <w:szCs w:val="26"/>
          <w:lang w:eastAsia="ru-RU"/>
        </w:rPr>
        <w:t>я</w:t>
      </w:r>
      <w:r w:rsidR="00F15AED" w:rsidRPr="00F15AED">
        <w:rPr>
          <w:rFonts w:ascii="Times New Roman" w:eastAsia="Times New Roman" w:hAnsi="Times New Roman" w:cs="Times New Roman"/>
          <w:sz w:val="26"/>
          <w:szCs w:val="26"/>
          <w:lang w:eastAsia="ru-RU"/>
        </w:rPr>
        <w:t xml:space="preserve"> Борисоглебской городской </w:t>
      </w:r>
      <w:r w:rsidR="00F15AED" w:rsidRPr="00A45B5B">
        <w:rPr>
          <w:rFonts w:ascii="Times New Roman" w:eastAsia="Times New Roman" w:hAnsi="Times New Roman" w:cs="Times New Roman"/>
          <w:sz w:val="26"/>
          <w:szCs w:val="26"/>
          <w:lang w:eastAsia="ru-RU"/>
        </w:rPr>
        <w:t xml:space="preserve">Думы </w:t>
      </w:r>
      <w:r w:rsidR="00A45B5B" w:rsidRPr="00A45B5B">
        <w:rPr>
          <w:rFonts w:ascii="Times New Roman" w:hAnsi="Times New Roman"/>
          <w:sz w:val="26"/>
          <w:szCs w:val="26"/>
        </w:rPr>
        <w:t>от 04.03.2021 № 408, от 29.04.2021 № 417, от 24.06.2021 № 434, от 09.09.2021 № 440, от 27.12.2021 № 27</w:t>
      </w:r>
      <w:r w:rsidRPr="00A45B5B">
        <w:rPr>
          <w:rFonts w:ascii="Times New Roman" w:eastAsia="Times New Roman" w:hAnsi="Times New Roman" w:cs="Times New Roman"/>
          <w:sz w:val="26"/>
          <w:szCs w:val="26"/>
          <w:lang w:eastAsia="ru-RU"/>
        </w:rPr>
        <w:t>)</w:t>
      </w:r>
      <w:r w:rsidR="000D6854" w:rsidRPr="00A45B5B">
        <w:rPr>
          <w:rFonts w:ascii="Times New Roman" w:eastAsia="Times New Roman" w:hAnsi="Times New Roman" w:cs="Times New Roman"/>
          <w:sz w:val="26"/>
          <w:szCs w:val="26"/>
          <w:lang w:eastAsia="ru-RU"/>
        </w:rPr>
        <w:t xml:space="preserve"> </w:t>
      </w:r>
      <w:r w:rsidR="000D6854">
        <w:rPr>
          <w:rFonts w:ascii="Times New Roman" w:eastAsia="Times New Roman" w:hAnsi="Times New Roman" w:cs="Times New Roman"/>
          <w:sz w:val="26"/>
          <w:szCs w:val="26"/>
          <w:lang w:eastAsia="ru-RU"/>
        </w:rPr>
        <w:t xml:space="preserve">и в соответствии </w:t>
      </w:r>
      <w:proofErr w:type="gramStart"/>
      <w:r w:rsidR="000D6854">
        <w:rPr>
          <w:rFonts w:ascii="Times New Roman" w:eastAsia="Times New Roman" w:hAnsi="Times New Roman" w:cs="Times New Roman"/>
          <w:sz w:val="26"/>
          <w:szCs w:val="26"/>
          <w:lang w:eastAsia="ru-RU"/>
        </w:rPr>
        <w:t>со</w:t>
      </w:r>
      <w:proofErr w:type="gramEnd"/>
      <w:r w:rsidR="000D6854">
        <w:rPr>
          <w:rFonts w:ascii="Times New Roman" w:eastAsia="Times New Roman" w:hAnsi="Times New Roman" w:cs="Times New Roman"/>
          <w:sz w:val="26"/>
          <w:szCs w:val="26"/>
          <w:lang w:eastAsia="ru-RU"/>
        </w:rPr>
        <w:t xml:space="preserve"> ст. 217 БКРФ </w:t>
      </w:r>
      <w:proofErr w:type="gramStart"/>
      <w:r w:rsidR="000D6854" w:rsidRPr="00532BD4">
        <w:rPr>
          <w:rFonts w:ascii="Times New Roman" w:eastAsia="Times New Roman" w:hAnsi="Times New Roman" w:cs="Times New Roman"/>
          <w:sz w:val="26"/>
          <w:szCs w:val="26"/>
          <w:lang w:eastAsia="ru-RU"/>
        </w:rPr>
        <w:t>в</w:t>
      </w:r>
      <w:proofErr w:type="gramEnd"/>
      <w:r w:rsidR="000D6854" w:rsidRPr="00532BD4">
        <w:rPr>
          <w:rFonts w:ascii="Times New Roman" w:eastAsia="Times New Roman" w:hAnsi="Times New Roman" w:cs="Times New Roman"/>
          <w:sz w:val="26"/>
          <w:szCs w:val="26"/>
          <w:lang w:eastAsia="ru-RU"/>
        </w:rPr>
        <w:t xml:space="preserve"> декабре 20</w:t>
      </w:r>
      <w:r w:rsidR="00DE0C84">
        <w:rPr>
          <w:rFonts w:ascii="Times New Roman" w:eastAsia="Times New Roman" w:hAnsi="Times New Roman" w:cs="Times New Roman"/>
          <w:sz w:val="26"/>
          <w:szCs w:val="26"/>
          <w:lang w:eastAsia="ru-RU"/>
        </w:rPr>
        <w:t>2</w:t>
      </w:r>
      <w:r w:rsidR="00A45B5B">
        <w:rPr>
          <w:rFonts w:ascii="Times New Roman" w:eastAsia="Times New Roman" w:hAnsi="Times New Roman" w:cs="Times New Roman"/>
          <w:sz w:val="26"/>
          <w:szCs w:val="26"/>
          <w:lang w:eastAsia="ru-RU"/>
        </w:rPr>
        <w:t>1</w:t>
      </w:r>
      <w:r w:rsidR="000D6854" w:rsidRPr="00532BD4">
        <w:rPr>
          <w:rFonts w:ascii="Times New Roman" w:eastAsia="Times New Roman" w:hAnsi="Times New Roman" w:cs="Times New Roman"/>
          <w:sz w:val="26"/>
          <w:szCs w:val="26"/>
          <w:lang w:eastAsia="ru-RU"/>
        </w:rPr>
        <w:t xml:space="preserve"> плановые назначения по доходам и расходам уточнены</w:t>
      </w:r>
      <w:r w:rsidR="00540F96">
        <w:rPr>
          <w:rFonts w:ascii="Times New Roman" w:eastAsia="Times New Roman" w:hAnsi="Times New Roman" w:cs="Times New Roman"/>
          <w:sz w:val="26"/>
          <w:szCs w:val="26"/>
          <w:lang w:eastAsia="ru-RU"/>
        </w:rPr>
        <w:t xml:space="preserve"> в следующем порядке</w:t>
      </w:r>
      <w:r w:rsidRPr="00DD003C">
        <w:rPr>
          <w:rFonts w:ascii="Times New Roman" w:eastAsia="Times New Roman" w:hAnsi="Times New Roman" w:cs="Times New Roman"/>
          <w:sz w:val="26"/>
          <w:szCs w:val="26"/>
          <w:lang w:eastAsia="ru-RU"/>
        </w:rPr>
        <w:t>:</w:t>
      </w:r>
    </w:p>
    <w:p w:rsidR="001A1EEB" w:rsidRPr="000377FF" w:rsidRDefault="001A1EEB" w:rsidP="000D6854">
      <w:pPr>
        <w:spacing w:after="0" w:line="240" w:lineRule="auto"/>
        <w:jc w:val="both"/>
        <w:rPr>
          <w:rFonts w:ascii="Times New Roman" w:hAnsi="Times New Roman" w:cs="Times New Roman"/>
          <w:sz w:val="26"/>
          <w:szCs w:val="26"/>
        </w:rPr>
      </w:pPr>
      <w:r w:rsidRPr="000377FF">
        <w:rPr>
          <w:rFonts w:ascii="Times New Roman" w:hAnsi="Times New Roman" w:cs="Times New Roman"/>
          <w:sz w:val="26"/>
          <w:szCs w:val="26"/>
        </w:rPr>
        <w:t xml:space="preserve">- объем доходов увеличился на </w:t>
      </w:r>
      <w:r w:rsidR="0001155A">
        <w:rPr>
          <w:rFonts w:ascii="Times New Roman" w:hAnsi="Times New Roman" w:cs="Times New Roman"/>
          <w:sz w:val="26"/>
          <w:szCs w:val="26"/>
        </w:rPr>
        <w:t>437</w:t>
      </w:r>
      <w:r w:rsidR="00540F96" w:rsidRPr="00540F96">
        <w:rPr>
          <w:rFonts w:ascii="Times New Roman" w:hAnsi="Times New Roman" w:cs="Times New Roman"/>
          <w:sz w:val="26"/>
          <w:szCs w:val="26"/>
        </w:rPr>
        <w:t>133,4</w:t>
      </w:r>
      <w:r w:rsidRPr="005830A9">
        <w:rPr>
          <w:rFonts w:ascii="Times New Roman" w:hAnsi="Times New Roman" w:cs="Times New Roman"/>
          <w:sz w:val="26"/>
          <w:szCs w:val="26"/>
        </w:rPr>
        <w:t xml:space="preserve"> тыс.</w:t>
      </w:r>
      <w:r w:rsidR="00AD1BE0">
        <w:rPr>
          <w:rFonts w:ascii="Times New Roman" w:hAnsi="Times New Roman" w:cs="Times New Roman"/>
          <w:sz w:val="26"/>
          <w:szCs w:val="26"/>
        </w:rPr>
        <w:t xml:space="preserve"> </w:t>
      </w:r>
      <w:r w:rsidRPr="005830A9">
        <w:rPr>
          <w:rFonts w:ascii="Times New Roman" w:hAnsi="Times New Roman" w:cs="Times New Roman"/>
          <w:sz w:val="26"/>
          <w:szCs w:val="26"/>
        </w:rPr>
        <w:t>рублей</w:t>
      </w:r>
      <w:r w:rsidRPr="000377FF">
        <w:rPr>
          <w:rFonts w:ascii="Times New Roman" w:hAnsi="Times New Roman" w:cs="Times New Roman"/>
          <w:sz w:val="26"/>
          <w:szCs w:val="26"/>
        </w:rPr>
        <w:t xml:space="preserve"> и составил </w:t>
      </w:r>
      <w:r w:rsidR="00540F96" w:rsidRPr="00540F96">
        <w:rPr>
          <w:rFonts w:ascii="Times New Roman" w:hAnsi="Times New Roman" w:cs="Times New Roman"/>
          <w:sz w:val="26"/>
          <w:szCs w:val="26"/>
        </w:rPr>
        <w:t>2 300 923,9</w:t>
      </w:r>
      <w:r w:rsidRPr="005830A9">
        <w:rPr>
          <w:rFonts w:ascii="Times New Roman" w:hAnsi="Times New Roman" w:cs="Times New Roman"/>
          <w:sz w:val="26"/>
          <w:szCs w:val="26"/>
        </w:rPr>
        <w:t xml:space="preserve"> тыс.</w:t>
      </w:r>
      <w:r w:rsidR="00AD1BE0">
        <w:rPr>
          <w:rFonts w:ascii="Times New Roman" w:hAnsi="Times New Roman" w:cs="Times New Roman"/>
          <w:sz w:val="26"/>
          <w:szCs w:val="26"/>
        </w:rPr>
        <w:t xml:space="preserve"> </w:t>
      </w:r>
      <w:r w:rsidRPr="005830A9">
        <w:rPr>
          <w:rFonts w:ascii="Times New Roman" w:hAnsi="Times New Roman" w:cs="Times New Roman"/>
          <w:sz w:val="26"/>
          <w:szCs w:val="26"/>
        </w:rPr>
        <w:t>рублей</w:t>
      </w:r>
      <w:r w:rsidRPr="000377FF">
        <w:rPr>
          <w:rFonts w:ascii="Times New Roman" w:hAnsi="Times New Roman" w:cs="Times New Roman"/>
          <w:sz w:val="26"/>
          <w:szCs w:val="26"/>
        </w:rPr>
        <w:t xml:space="preserve">; </w:t>
      </w:r>
    </w:p>
    <w:p w:rsidR="001A1EEB" w:rsidRPr="000377FF" w:rsidRDefault="001A1EEB" w:rsidP="000D6854">
      <w:pPr>
        <w:autoSpaceDE w:val="0"/>
        <w:autoSpaceDN w:val="0"/>
        <w:adjustRightInd w:val="0"/>
        <w:spacing w:after="0" w:line="240" w:lineRule="auto"/>
        <w:jc w:val="both"/>
        <w:rPr>
          <w:rFonts w:ascii="Times New Roman" w:hAnsi="Times New Roman" w:cs="Times New Roman"/>
          <w:color w:val="FF0000"/>
          <w:sz w:val="26"/>
          <w:szCs w:val="26"/>
        </w:rPr>
      </w:pPr>
      <w:r w:rsidRPr="000377FF">
        <w:rPr>
          <w:rFonts w:ascii="Times New Roman" w:hAnsi="Times New Roman" w:cs="Times New Roman"/>
          <w:sz w:val="26"/>
          <w:szCs w:val="26"/>
        </w:rPr>
        <w:t xml:space="preserve">- объем расходов увеличился на </w:t>
      </w:r>
      <w:r w:rsidR="00540F96" w:rsidRPr="00540F96">
        <w:rPr>
          <w:rFonts w:ascii="Times New Roman" w:hAnsi="Times New Roman" w:cs="Times New Roman"/>
          <w:sz w:val="26"/>
          <w:szCs w:val="26"/>
        </w:rPr>
        <w:t>256 439,0</w:t>
      </w:r>
      <w:r w:rsidRPr="005830A9">
        <w:rPr>
          <w:rFonts w:ascii="Times New Roman" w:hAnsi="Times New Roman" w:cs="Times New Roman"/>
          <w:sz w:val="26"/>
          <w:szCs w:val="26"/>
        </w:rPr>
        <w:t xml:space="preserve"> тыс.</w:t>
      </w:r>
      <w:r w:rsidR="00AD1BE0">
        <w:rPr>
          <w:rFonts w:ascii="Times New Roman" w:hAnsi="Times New Roman" w:cs="Times New Roman"/>
          <w:sz w:val="26"/>
          <w:szCs w:val="26"/>
        </w:rPr>
        <w:t xml:space="preserve"> </w:t>
      </w:r>
      <w:r w:rsidRPr="005830A9">
        <w:rPr>
          <w:rFonts w:ascii="Times New Roman" w:hAnsi="Times New Roman" w:cs="Times New Roman"/>
          <w:sz w:val="26"/>
          <w:szCs w:val="26"/>
        </w:rPr>
        <w:t>рублей</w:t>
      </w:r>
      <w:r w:rsidRPr="000377FF">
        <w:rPr>
          <w:rFonts w:ascii="Times New Roman" w:hAnsi="Times New Roman" w:cs="Times New Roman"/>
          <w:sz w:val="26"/>
          <w:szCs w:val="26"/>
        </w:rPr>
        <w:t xml:space="preserve"> </w:t>
      </w:r>
      <w:r w:rsidR="000D6854">
        <w:rPr>
          <w:rFonts w:ascii="Times New Roman" w:hAnsi="Times New Roman" w:cs="Times New Roman"/>
          <w:sz w:val="26"/>
          <w:szCs w:val="26"/>
        </w:rPr>
        <w:t xml:space="preserve">и составил </w:t>
      </w:r>
      <w:r w:rsidR="00540F96" w:rsidRPr="00540F96">
        <w:rPr>
          <w:rFonts w:ascii="Times New Roman" w:hAnsi="Times New Roman" w:cs="Times New Roman"/>
          <w:sz w:val="26"/>
          <w:szCs w:val="26"/>
        </w:rPr>
        <w:t>2 271 359,7</w:t>
      </w:r>
      <w:r w:rsidR="000D6854">
        <w:rPr>
          <w:rFonts w:ascii="Times New Roman" w:hAnsi="Times New Roman" w:cs="Times New Roman"/>
          <w:sz w:val="26"/>
          <w:szCs w:val="26"/>
        </w:rPr>
        <w:t xml:space="preserve"> </w:t>
      </w:r>
      <w:r w:rsidRPr="005830A9">
        <w:rPr>
          <w:rFonts w:ascii="Times New Roman" w:hAnsi="Times New Roman" w:cs="Times New Roman"/>
          <w:sz w:val="26"/>
          <w:szCs w:val="26"/>
        </w:rPr>
        <w:t>тыс.</w:t>
      </w:r>
      <w:r w:rsidR="00AD1BE0">
        <w:rPr>
          <w:rFonts w:ascii="Times New Roman" w:hAnsi="Times New Roman" w:cs="Times New Roman"/>
          <w:sz w:val="26"/>
          <w:szCs w:val="26"/>
        </w:rPr>
        <w:t xml:space="preserve"> </w:t>
      </w:r>
      <w:r w:rsidRPr="005830A9">
        <w:rPr>
          <w:rFonts w:ascii="Times New Roman" w:hAnsi="Times New Roman" w:cs="Times New Roman"/>
          <w:sz w:val="26"/>
          <w:szCs w:val="26"/>
        </w:rPr>
        <w:t>рублей</w:t>
      </w:r>
      <w:r w:rsidRPr="000377FF">
        <w:rPr>
          <w:rFonts w:ascii="Times New Roman" w:hAnsi="Times New Roman" w:cs="Times New Roman"/>
          <w:sz w:val="26"/>
          <w:szCs w:val="26"/>
        </w:rPr>
        <w:t xml:space="preserve">; </w:t>
      </w:r>
    </w:p>
    <w:p w:rsidR="001A1EEB" w:rsidRPr="000377FF" w:rsidRDefault="001A1EEB" w:rsidP="000D6854">
      <w:pPr>
        <w:autoSpaceDE w:val="0"/>
        <w:autoSpaceDN w:val="0"/>
        <w:adjustRightInd w:val="0"/>
        <w:spacing w:after="0" w:line="240" w:lineRule="auto"/>
        <w:jc w:val="both"/>
        <w:rPr>
          <w:rFonts w:ascii="Times New Roman" w:hAnsi="Times New Roman" w:cs="Times New Roman"/>
          <w:sz w:val="26"/>
          <w:szCs w:val="26"/>
        </w:rPr>
      </w:pPr>
      <w:r w:rsidRPr="000377FF">
        <w:rPr>
          <w:rFonts w:ascii="Times New Roman" w:hAnsi="Times New Roman" w:cs="Times New Roman"/>
          <w:sz w:val="26"/>
          <w:szCs w:val="26"/>
        </w:rPr>
        <w:t xml:space="preserve">- </w:t>
      </w:r>
      <w:r w:rsidR="000D6854">
        <w:rPr>
          <w:rFonts w:ascii="Times New Roman" w:hAnsi="Times New Roman" w:cs="Times New Roman"/>
          <w:sz w:val="26"/>
          <w:szCs w:val="26"/>
        </w:rPr>
        <w:t xml:space="preserve">по уточненным плановым назначениям </w:t>
      </w:r>
      <w:proofErr w:type="gramStart"/>
      <w:r w:rsidR="000D6854">
        <w:rPr>
          <w:rFonts w:ascii="Times New Roman" w:hAnsi="Times New Roman" w:cs="Times New Roman"/>
          <w:sz w:val="26"/>
          <w:szCs w:val="26"/>
        </w:rPr>
        <w:t>утвержден</w:t>
      </w:r>
      <w:proofErr w:type="gramEnd"/>
      <w:r w:rsidR="000D6854">
        <w:rPr>
          <w:rFonts w:ascii="Times New Roman" w:hAnsi="Times New Roman" w:cs="Times New Roman"/>
          <w:sz w:val="26"/>
          <w:szCs w:val="26"/>
        </w:rPr>
        <w:t xml:space="preserve"> </w:t>
      </w:r>
      <w:r w:rsidR="00540F96">
        <w:rPr>
          <w:rFonts w:ascii="Times New Roman" w:hAnsi="Times New Roman" w:cs="Times New Roman"/>
          <w:sz w:val="26"/>
          <w:szCs w:val="26"/>
        </w:rPr>
        <w:t>про</w:t>
      </w:r>
      <w:r w:rsidR="00DE0C84">
        <w:rPr>
          <w:rFonts w:ascii="Times New Roman" w:hAnsi="Times New Roman" w:cs="Times New Roman"/>
          <w:sz w:val="26"/>
          <w:szCs w:val="26"/>
        </w:rPr>
        <w:t>фицит</w:t>
      </w:r>
      <w:r w:rsidR="000D6854">
        <w:rPr>
          <w:rFonts w:ascii="Times New Roman" w:hAnsi="Times New Roman" w:cs="Times New Roman"/>
          <w:sz w:val="26"/>
          <w:szCs w:val="26"/>
        </w:rPr>
        <w:t xml:space="preserve"> в сумме </w:t>
      </w:r>
      <w:r w:rsidRPr="000377FF">
        <w:rPr>
          <w:rFonts w:ascii="Times New Roman" w:hAnsi="Times New Roman" w:cs="Times New Roman"/>
          <w:sz w:val="26"/>
          <w:szCs w:val="26"/>
        </w:rPr>
        <w:t xml:space="preserve"> </w:t>
      </w:r>
      <w:r w:rsidR="00540F96" w:rsidRPr="00540F96">
        <w:rPr>
          <w:rFonts w:ascii="Times New Roman" w:hAnsi="Times New Roman" w:cs="Times New Roman"/>
          <w:sz w:val="26"/>
          <w:szCs w:val="26"/>
        </w:rPr>
        <w:t>29 564,2</w:t>
      </w:r>
      <w:r w:rsidRPr="000377FF">
        <w:rPr>
          <w:rFonts w:ascii="Times New Roman" w:hAnsi="Times New Roman" w:cs="Times New Roman"/>
          <w:sz w:val="26"/>
          <w:szCs w:val="26"/>
        </w:rPr>
        <w:t xml:space="preserve"> тыс.</w:t>
      </w:r>
      <w:r w:rsidR="00AD1BE0">
        <w:rPr>
          <w:rFonts w:ascii="Times New Roman" w:hAnsi="Times New Roman" w:cs="Times New Roman"/>
          <w:sz w:val="26"/>
          <w:szCs w:val="26"/>
        </w:rPr>
        <w:t xml:space="preserve"> </w:t>
      </w:r>
      <w:r w:rsidRPr="000377FF">
        <w:rPr>
          <w:rFonts w:ascii="Times New Roman" w:hAnsi="Times New Roman" w:cs="Times New Roman"/>
          <w:sz w:val="26"/>
          <w:szCs w:val="26"/>
        </w:rPr>
        <w:t>руб</w:t>
      </w:r>
      <w:r w:rsidRPr="0000615D">
        <w:rPr>
          <w:rFonts w:ascii="Times New Roman" w:hAnsi="Times New Roman" w:cs="Times New Roman"/>
          <w:sz w:val="26"/>
          <w:szCs w:val="26"/>
        </w:rPr>
        <w:t>лей</w:t>
      </w:r>
      <w:r w:rsidRPr="000377FF">
        <w:rPr>
          <w:rFonts w:ascii="Times New Roman" w:hAnsi="Times New Roman" w:cs="Times New Roman"/>
          <w:sz w:val="26"/>
          <w:szCs w:val="26"/>
        </w:rPr>
        <w:t xml:space="preserve">. </w:t>
      </w:r>
    </w:p>
    <w:p w:rsidR="001A1EEB" w:rsidRPr="00A27F6E" w:rsidRDefault="001A1EEB" w:rsidP="00540F96">
      <w:pPr>
        <w:autoSpaceDE w:val="0"/>
        <w:autoSpaceDN w:val="0"/>
        <w:adjustRightInd w:val="0"/>
        <w:spacing w:after="0" w:line="240" w:lineRule="auto"/>
        <w:ind w:firstLine="708"/>
        <w:jc w:val="both"/>
        <w:rPr>
          <w:rFonts w:ascii="Times New Roman" w:hAnsi="Times New Roman" w:cs="Times New Roman"/>
          <w:sz w:val="26"/>
          <w:szCs w:val="26"/>
        </w:rPr>
      </w:pPr>
      <w:r w:rsidRPr="00A27F6E">
        <w:rPr>
          <w:rFonts w:ascii="Times New Roman" w:hAnsi="Times New Roman" w:cs="Times New Roman"/>
          <w:sz w:val="26"/>
          <w:szCs w:val="26"/>
        </w:rPr>
        <w:t xml:space="preserve">Внесение изменений в утвержденный бюджет связано </w:t>
      </w:r>
      <w:proofErr w:type="gramStart"/>
      <w:r w:rsidRPr="00A27F6E">
        <w:rPr>
          <w:rFonts w:ascii="Times New Roman" w:hAnsi="Times New Roman" w:cs="Times New Roman"/>
          <w:sz w:val="26"/>
          <w:szCs w:val="26"/>
        </w:rPr>
        <w:t>с</w:t>
      </w:r>
      <w:proofErr w:type="gramEnd"/>
      <w:r w:rsidRPr="00A27F6E">
        <w:rPr>
          <w:rFonts w:ascii="Times New Roman" w:hAnsi="Times New Roman" w:cs="Times New Roman"/>
          <w:sz w:val="26"/>
          <w:szCs w:val="26"/>
        </w:rPr>
        <w:t xml:space="preserve">: </w:t>
      </w:r>
    </w:p>
    <w:p w:rsidR="001A1EEB" w:rsidRPr="00A27F6E" w:rsidRDefault="001A1EEB" w:rsidP="000D6854">
      <w:pPr>
        <w:autoSpaceDE w:val="0"/>
        <w:autoSpaceDN w:val="0"/>
        <w:adjustRightInd w:val="0"/>
        <w:spacing w:after="0" w:line="240" w:lineRule="auto"/>
        <w:jc w:val="both"/>
        <w:rPr>
          <w:rFonts w:ascii="Times New Roman" w:hAnsi="Times New Roman" w:cs="Times New Roman"/>
          <w:sz w:val="26"/>
          <w:szCs w:val="26"/>
        </w:rPr>
      </w:pPr>
      <w:r w:rsidRPr="00A27F6E">
        <w:rPr>
          <w:rFonts w:ascii="Times New Roman" w:hAnsi="Times New Roman" w:cs="Times New Roman"/>
          <w:sz w:val="26"/>
          <w:szCs w:val="26"/>
        </w:rPr>
        <w:lastRenderedPageBreak/>
        <w:t xml:space="preserve">- необходимостью отражения в доходах и расходах бюджета </w:t>
      </w:r>
      <w:r w:rsidR="000D6854">
        <w:rPr>
          <w:rFonts w:ascii="Times New Roman" w:hAnsi="Times New Roman" w:cs="Times New Roman"/>
          <w:sz w:val="26"/>
          <w:szCs w:val="26"/>
        </w:rPr>
        <w:t xml:space="preserve">Борисоглебского </w:t>
      </w:r>
      <w:r w:rsidRPr="00A27F6E">
        <w:rPr>
          <w:rFonts w:ascii="Times New Roman" w:hAnsi="Times New Roman" w:cs="Times New Roman"/>
          <w:sz w:val="26"/>
          <w:szCs w:val="26"/>
        </w:rPr>
        <w:t xml:space="preserve">городского округа  межбюджетных трансфертов, полученных из других бюджетов бюджетной системы Российской Федерации; </w:t>
      </w:r>
    </w:p>
    <w:p w:rsidR="001A1EEB" w:rsidRPr="009A345E" w:rsidRDefault="001A1EEB" w:rsidP="000D6854">
      <w:pPr>
        <w:autoSpaceDE w:val="0"/>
        <w:autoSpaceDN w:val="0"/>
        <w:adjustRightInd w:val="0"/>
        <w:spacing w:after="0" w:line="240" w:lineRule="auto"/>
        <w:jc w:val="both"/>
        <w:rPr>
          <w:rFonts w:ascii="Times New Roman" w:hAnsi="Times New Roman" w:cs="Times New Roman"/>
          <w:sz w:val="26"/>
          <w:szCs w:val="26"/>
        </w:rPr>
      </w:pPr>
      <w:r w:rsidRPr="009A345E">
        <w:rPr>
          <w:rFonts w:ascii="Times New Roman" w:hAnsi="Times New Roman" w:cs="Times New Roman"/>
          <w:sz w:val="26"/>
          <w:szCs w:val="26"/>
        </w:rPr>
        <w:t>- перемещением бюджетных ассигнований по главным распорядителям бюджетных сре</w:t>
      </w:r>
      <w:proofErr w:type="gramStart"/>
      <w:r w:rsidRPr="009A345E">
        <w:rPr>
          <w:rFonts w:ascii="Times New Roman" w:hAnsi="Times New Roman" w:cs="Times New Roman"/>
          <w:sz w:val="26"/>
          <w:szCs w:val="26"/>
        </w:rPr>
        <w:t>дств в св</w:t>
      </w:r>
      <w:proofErr w:type="gramEnd"/>
      <w:r w:rsidRPr="009A345E">
        <w:rPr>
          <w:rFonts w:ascii="Times New Roman" w:hAnsi="Times New Roman" w:cs="Times New Roman"/>
          <w:sz w:val="26"/>
          <w:szCs w:val="26"/>
        </w:rPr>
        <w:t xml:space="preserve">язи с изменением (уточнением) объема расходных обязательств в ходе исполнения бюджета и др. </w:t>
      </w:r>
    </w:p>
    <w:p w:rsidR="001A1EEB" w:rsidRDefault="001A1EEB" w:rsidP="00866CC2">
      <w:pPr>
        <w:pStyle w:val="Default"/>
        <w:jc w:val="center"/>
        <w:rPr>
          <w:color w:val="auto"/>
          <w:sz w:val="26"/>
          <w:szCs w:val="26"/>
        </w:rPr>
      </w:pPr>
    </w:p>
    <w:p w:rsidR="005C66F4" w:rsidRPr="005819C6" w:rsidRDefault="005C66F4" w:rsidP="006378CC">
      <w:pPr>
        <w:spacing w:after="0" w:line="240" w:lineRule="auto"/>
        <w:jc w:val="center"/>
        <w:rPr>
          <w:rFonts w:ascii="Times New Roman" w:eastAsia="Times New Roman" w:hAnsi="Times New Roman" w:cs="Times New Roman"/>
          <w:bCs/>
          <w:sz w:val="26"/>
          <w:szCs w:val="26"/>
          <w:lang w:eastAsia="ru-RU"/>
        </w:rPr>
      </w:pPr>
      <w:r w:rsidRPr="005310BD">
        <w:rPr>
          <w:rFonts w:ascii="Times New Roman" w:eastAsia="Times New Roman" w:hAnsi="Times New Roman" w:cs="Times New Roman"/>
          <w:b/>
          <w:bCs/>
          <w:sz w:val="26"/>
          <w:szCs w:val="26"/>
          <w:lang w:eastAsia="ru-RU"/>
        </w:rPr>
        <w:t xml:space="preserve">3. Анализ исполнения бюджета </w:t>
      </w:r>
      <w:r w:rsidR="000D6854">
        <w:rPr>
          <w:rFonts w:ascii="Times New Roman" w:eastAsia="Times New Roman" w:hAnsi="Times New Roman" w:cs="Times New Roman"/>
          <w:b/>
          <w:bCs/>
          <w:sz w:val="26"/>
          <w:szCs w:val="26"/>
          <w:lang w:eastAsia="ru-RU"/>
        </w:rPr>
        <w:t xml:space="preserve"> Борисоглебского </w:t>
      </w:r>
      <w:r w:rsidRPr="005310BD">
        <w:rPr>
          <w:rFonts w:ascii="Times New Roman" w:eastAsia="Times New Roman" w:hAnsi="Times New Roman" w:cs="Times New Roman"/>
          <w:b/>
          <w:bCs/>
          <w:sz w:val="26"/>
          <w:szCs w:val="26"/>
          <w:lang w:eastAsia="ru-RU"/>
        </w:rPr>
        <w:t>городского округа по доходам</w:t>
      </w:r>
    </w:p>
    <w:p w:rsidR="005C66F4" w:rsidRPr="005819C6" w:rsidRDefault="005C66F4" w:rsidP="00AE3E3C">
      <w:pPr>
        <w:spacing w:after="0" w:line="240" w:lineRule="auto"/>
        <w:ind w:firstLine="567"/>
        <w:jc w:val="both"/>
        <w:rPr>
          <w:rFonts w:ascii="Times New Roman" w:eastAsia="Times New Roman" w:hAnsi="Times New Roman" w:cs="Times New Roman"/>
          <w:bCs/>
          <w:sz w:val="26"/>
          <w:szCs w:val="26"/>
          <w:lang w:eastAsia="ru-RU"/>
        </w:rPr>
      </w:pPr>
      <w:r w:rsidRPr="005819C6">
        <w:rPr>
          <w:rFonts w:ascii="Times New Roman" w:eastAsia="Times New Roman" w:hAnsi="Times New Roman" w:cs="Times New Roman"/>
          <w:bCs/>
          <w:sz w:val="26"/>
          <w:szCs w:val="26"/>
          <w:lang w:eastAsia="ru-RU"/>
        </w:rPr>
        <w:t xml:space="preserve">Фактическое поступление доходов бюджета </w:t>
      </w:r>
      <w:r w:rsidR="000D6854">
        <w:rPr>
          <w:rFonts w:ascii="Times New Roman" w:eastAsia="Times New Roman" w:hAnsi="Times New Roman" w:cs="Times New Roman"/>
          <w:bCs/>
          <w:sz w:val="26"/>
          <w:szCs w:val="26"/>
          <w:lang w:eastAsia="ru-RU"/>
        </w:rPr>
        <w:t xml:space="preserve">Борисоглебского </w:t>
      </w:r>
      <w:r w:rsidRPr="005819C6">
        <w:rPr>
          <w:rFonts w:ascii="Times New Roman" w:eastAsia="Times New Roman" w:hAnsi="Times New Roman" w:cs="Times New Roman"/>
          <w:bCs/>
          <w:sz w:val="26"/>
          <w:szCs w:val="26"/>
          <w:lang w:eastAsia="ru-RU"/>
        </w:rPr>
        <w:t>городского округа в 20</w:t>
      </w:r>
      <w:r w:rsidR="00DE0C84">
        <w:rPr>
          <w:rFonts w:ascii="Times New Roman" w:eastAsia="Times New Roman" w:hAnsi="Times New Roman" w:cs="Times New Roman"/>
          <w:bCs/>
          <w:sz w:val="26"/>
          <w:szCs w:val="26"/>
          <w:lang w:eastAsia="ru-RU"/>
        </w:rPr>
        <w:t>2</w:t>
      </w:r>
      <w:r w:rsidR="00F6741A">
        <w:rPr>
          <w:rFonts w:ascii="Times New Roman" w:eastAsia="Times New Roman" w:hAnsi="Times New Roman" w:cs="Times New Roman"/>
          <w:bCs/>
          <w:sz w:val="26"/>
          <w:szCs w:val="26"/>
          <w:lang w:eastAsia="ru-RU"/>
        </w:rPr>
        <w:t>1</w:t>
      </w:r>
      <w:r w:rsidRPr="005819C6">
        <w:rPr>
          <w:rFonts w:ascii="Times New Roman" w:eastAsia="Times New Roman" w:hAnsi="Times New Roman" w:cs="Times New Roman"/>
          <w:bCs/>
          <w:sz w:val="26"/>
          <w:szCs w:val="26"/>
          <w:lang w:eastAsia="ru-RU"/>
        </w:rPr>
        <w:t xml:space="preserve"> году при плане </w:t>
      </w:r>
      <w:r w:rsidR="00F6741A" w:rsidRPr="00F6741A">
        <w:rPr>
          <w:rFonts w:ascii="Times New Roman" w:eastAsia="Times New Roman" w:hAnsi="Times New Roman" w:cs="Times New Roman"/>
          <w:bCs/>
          <w:sz w:val="26"/>
          <w:szCs w:val="26"/>
          <w:lang w:eastAsia="ru-RU"/>
        </w:rPr>
        <w:t>2 300 923,9</w:t>
      </w:r>
      <w:r w:rsidR="008060C6">
        <w:rPr>
          <w:rFonts w:ascii="Times New Roman" w:eastAsia="Times New Roman" w:hAnsi="Times New Roman" w:cs="Times New Roman"/>
          <w:bCs/>
          <w:sz w:val="26"/>
          <w:szCs w:val="26"/>
          <w:lang w:eastAsia="ru-RU"/>
        </w:rPr>
        <w:t xml:space="preserve"> </w:t>
      </w:r>
      <w:r w:rsidRPr="005819C6">
        <w:rPr>
          <w:rFonts w:ascii="Times New Roman" w:eastAsia="Times New Roman" w:hAnsi="Times New Roman" w:cs="Times New Roman"/>
          <w:bCs/>
          <w:sz w:val="26"/>
          <w:szCs w:val="26"/>
          <w:lang w:eastAsia="ru-RU"/>
        </w:rPr>
        <w:t xml:space="preserve">тыс. рублей составило </w:t>
      </w:r>
      <w:r w:rsidR="00F6741A" w:rsidRPr="00F6741A">
        <w:rPr>
          <w:rFonts w:ascii="Times New Roman" w:eastAsia="Times New Roman" w:hAnsi="Times New Roman" w:cs="Times New Roman"/>
          <w:bCs/>
          <w:sz w:val="26"/>
          <w:szCs w:val="26"/>
          <w:lang w:eastAsia="ru-RU"/>
        </w:rPr>
        <w:t>2 206 940,1</w:t>
      </w:r>
      <w:r w:rsidR="00F6741A">
        <w:rPr>
          <w:rFonts w:ascii="Times New Roman" w:eastAsia="Times New Roman" w:hAnsi="Times New Roman" w:cs="Times New Roman"/>
          <w:bCs/>
          <w:sz w:val="26"/>
          <w:szCs w:val="26"/>
          <w:lang w:eastAsia="ru-RU"/>
        </w:rPr>
        <w:t xml:space="preserve"> </w:t>
      </w:r>
      <w:r w:rsidRPr="005819C6">
        <w:rPr>
          <w:rFonts w:ascii="Times New Roman" w:eastAsia="Times New Roman" w:hAnsi="Times New Roman" w:cs="Times New Roman"/>
          <w:bCs/>
          <w:sz w:val="26"/>
          <w:szCs w:val="26"/>
          <w:lang w:eastAsia="ru-RU"/>
        </w:rPr>
        <w:t xml:space="preserve">тыс. рублей или исполнено на </w:t>
      </w:r>
      <w:r w:rsidR="00F6741A">
        <w:rPr>
          <w:rFonts w:ascii="Times New Roman" w:eastAsia="Times New Roman" w:hAnsi="Times New Roman" w:cs="Times New Roman"/>
          <w:bCs/>
          <w:sz w:val="26"/>
          <w:szCs w:val="26"/>
          <w:lang w:eastAsia="ru-RU"/>
        </w:rPr>
        <w:t>95,9</w:t>
      </w:r>
      <w:r w:rsidRPr="005819C6">
        <w:rPr>
          <w:rFonts w:ascii="Times New Roman" w:eastAsia="Times New Roman" w:hAnsi="Times New Roman" w:cs="Times New Roman"/>
          <w:bCs/>
          <w:sz w:val="26"/>
          <w:szCs w:val="26"/>
          <w:lang w:eastAsia="ru-RU"/>
        </w:rPr>
        <w:t>%.</w:t>
      </w:r>
    </w:p>
    <w:p w:rsidR="005C66F4" w:rsidRPr="005819C6" w:rsidRDefault="00F6741A" w:rsidP="003C54CE">
      <w:pPr>
        <w:spacing w:after="0" w:line="240" w:lineRule="auto"/>
        <w:ind w:firstLine="567"/>
        <w:jc w:val="both"/>
        <w:rPr>
          <w:rFonts w:ascii="Times New Roman" w:eastAsia="Times New Roman" w:hAnsi="Times New Roman" w:cs="Times New Roman"/>
          <w:sz w:val="26"/>
          <w:szCs w:val="26"/>
          <w:lang w:eastAsia="ru-RU"/>
        </w:rPr>
      </w:pPr>
      <w:r w:rsidRPr="00F6741A">
        <w:rPr>
          <w:rFonts w:ascii="Times New Roman" w:eastAsia="Times New Roman" w:hAnsi="Times New Roman" w:cs="Times New Roman"/>
          <w:sz w:val="26"/>
          <w:szCs w:val="26"/>
          <w:lang w:eastAsia="ru-RU"/>
        </w:rPr>
        <w:t>Структура и динамика доходной части бюджета городского округа в 20</w:t>
      </w:r>
      <w:r w:rsidR="00E93E9E">
        <w:rPr>
          <w:rFonts w:ascii="Times New Roman" w:eastAsia="Times New Roman" w:hAnsi="Times New Roman" w:cs="Times New Roman"/>
          <w:sz w:val="26"/>
          <w:szCs w:val="26"/>
          <w:lang w:eastAsia="ru-RU"/>
        </w:rPr>
        <w:t>20</w:t>
      </w:r>
      <w:r w:rsidRPr="00F6741A">
        <w:rPr>
          <w:rFonts w:ascii="Times New Roman" w:eastAsia="Times New Roman" w:hAnsi="Times New Roman" w:cs="Times New Roman"/>
          <w:sz w:val="26"/>
          <w:szCs w:val="26"/>
          <w:lang w:eastAsia="ru-RU"/>
        </w:rPr>
        <w:t>-2021 годах, а также анализ исполнения плановых назначений по доходам</w:t>
      </w:r>
      <w:r w:rsidR="005C66F4" w:rsidRPr="005819C6">
        <w:rPr>
          <w:rFonts w:ascii="Times New Roman" w:eastAsia="Times New Roman" w:hAnsi="Times New Roman" w:cs="Times New Roman"/>
          <w:sz w:val="26"/>
          <w:szCs w:val="26"/>
          <w:lang w:eastAsia="ru-RU"/>
        </w:rPr>
        <w:t xml:space="preserve"> отражен</w:t>
      </w:r>
      <w:r w:rsidR="0001155A">
        <w:rPr>
          <w:rFonts w:ascii="Times New Roman" w:eastAsia="Times New Roman" w:hAnsi="Times New Roman" w:cs="Times New Roman"/>
          <w:sz w:val="26"/>
          <w:szCs w:val="26"/>
          <w:lang w:eastAsia="ru-RU"/>
        </w:rPr>
        <w:t>ы</w:t>
      </w:r>
      <w:r w:rsidR="000D52E6">
        <w:rPr>
          <w:rFonts w:ascii="Times New Roman" w:eastAsia="Times New Roman" w:hAnsi="Times New Roman" w:cs="Times New Roman"/>
          <w:sz w:val="26"/>
          <w:szCs w:val="26"/>
          <w:lang w:eastAsia="ru-RU"/>
        </w:rPr>
        <w:t xml:space="preserve"> в таблице</w:t>
      </w:r>
      <w:r w:rsidR="005C66F4" w:rsidRPr="005819C6">
        <w:rPr>
          <w:rFonts w:ascii="Times New Roman" w:eastAsia="Times New Roman" w:hAnsi="Times New Roman" w:cs="Times New Roman"/>
          <w:sz w:val="26"/>
          <w:szCs w:val="26"/>
          <w:lang w:eastAsia="ru-RU"/>
        </w:rPr>
        <w:t xml:space="preserve">: </w:t>
      </w:r>
    </w:p>
    <w:p w:rsidR="00AD1BE0" w:rsidRPr="00F6741A" w:rsidRDefault="00F6741A" w:rsidP="003C54CE">
      <w:pPr>
        <w:spacing w:after="0" w:line="240" w:lineRule="auto"/>
        <w:jc w:val="right"/>
        <w:rPr>
          <w:rFonts w:ascii="Times New Roman" w:eastAsia="Times New Roman" w:hAnsi="Times New Roman" w:cs="Times New Roman"/>
          <w:sz w:val="26"/>
          <w:szCs w:val="26"/>
          <w:lang w:eastAsia="ru-RU"/>
        </w:rPr>
      </w:pPr>
      <w:r w:rsidRPr="00F6741A">
        <w:rPr>
          <w:rFonts w:ascii="Times New Roman" w:eastAsia="Times New Roman" w:hAnsi="Times New Roman" w:cs="Times New Roman"/>
          <w:sz w:val="26"/>
          <w:szCs w:val="26"/>
          <w:lang w:eastAsia="ru-RU"/>
        </w:rPr>
        <w:t>Таблица 2</w:t>
      </w:r>
    </w:p>
    <w:p w:rsidR="00AE3E3C" w:rsidRDefault="003D5AA5" w:rsidP="003D5AA5">
      <w:pPr>
        <w:spacing w:after="0" w:line="240" w:lineRule="auto"/>
        <w:ind w:firstLine="540"/>
        <w:jc w:val="right"/>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Тыс</w:t>
      </w:r>
      <w:proofErr w:type="gramStart"/>
      <w:r>
        <w:rPr>
          <w:rFonts w:ascii="Times New Roman" w:eastAsia="Times New Roman" w:hAnsi="Times New Roman" w:cs="Times New Roman"/>
          <w:sz w:val="26"/>
          <w:szCs w:val="26"/>
          <w:lang w:eastAsia="ru-RU"/>
        </w:rPr>
        <w:t>.р</w:t>
      </w:r>
      <w:proofErr w:type="gramEnd"/>
      <w:r>
        <w:rPr>
          <w:rFonts w:ascii="Times New Roman" w:eastAsia="Times New Roman" w:hAnsi="Times New Roman" w:cs="Times New Roman"/>
          <w:sz w:val="26"/>
          <w:szCs w:val="26"/>
          <w:lang w:eastAsia="ru-RU"/>
        </w:rPr>
        <w:t>ублей</w:t>
      </w:r>
      <w:proofErr w:type="spellEnd"/>
    </w:p>
    <w:tbl>
      <w:tblPr>
        <w:tblW w:w="9622" w:type="dxa"/>
        <w:tblInd w:w="93"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2709"/>
        <w:gridCol w:w="1240"/>
        <w:gridCol w:w="1169"/>
        <w:gridCol w:w="1134"/>
        <w:gridCol w:w="1134"/>
        <w:gridCol w:w="1276"/>
        <w:gridCol w:w="960"/>
      </w:tblGrid>
      <w:tr w:rsidR="003C54CE" w:rsidRPr="003C54CE" w:rsidTr="003D5AA5">
        <w:trPr>
          <w:trHeight w:val="421"/>
        </w:trPr>
        <w:tc>
          <w:tcPr>
            <w:tcW w:w="2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C54CE" w:rsidRPr="003C54CE" w:rsidRDefault="003C54CE" w:rsidP="003C54CE">
            <w:pPr>
              <w:spacing w:after="0"/>
              <w:rPr>
                <w:rFonts w:ascii="Courier New" w:eastAsia="Courier New" w:hAnsi="Courier New" w:cs="Courier New"/>
                <w:sz w:val="20"/>
                <w:szCs w:val="20"/>
              </w:rPr>
            </w:pPr>
            <w:r w:rsidRPr="003C54CE">
              <w:rPr>
                <w:rFonts w:ascii="Times New Roman" w:hAnsi="Times New Roman"/>
                <w:color w:val="000000"/>
                <w:sz w:val="20"/>
                <w:szCs w:val="20"/>
              </w:rPr>
              <w:t> </w:t>
            </w:r>
          </w:p>
        </w:tc>
        <w:tc>
          <w:tcPr>
            <w:tcW w:w="2409" w:type="dxa"/>
            <w:gridSpan w:val="2"/>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b/>
                <w:color w:val="000000"/>
                <w:sz w:val="20"/>
                <w:szCs w:val="20"/>
              </w:rPr>
              <w:t>2020 год</w:t>
            </w:r>
          </w:p>
        </w:tc>
        <w:tc>
          <w:tcPr>
            <w:tcW w:w="2268" w:type="dxa"/>
            <w:gridSpan w:val="2"/>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b/>
                <w:color w:val="000000"/>
                <w:sz w:val="20"/>
                <w:szCs w:val="20"/>
              </w:rPr>
              <w:t>2021 год</w:t>
            </w:r>
          </w:p>
        </w:tc>
        <w:tc>
          <w:tcPr>
            <w:tcW w:w="2236" w:type="dxa"/>
            <w:gridSpan w:val="2"/>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b/>
                <w:color w:val="000000"/>
                <w:sz w:val="20"/>
                <w:szCs w:val="20"/>
              </w:rPr>
              <w:t xml:space="preserve">Рост (снижение) </w:t>
            </w:r>
          </w:p>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b/>
                <w:color w:val="000000"/>
                <w:sz w:val="20"/>
                <w:szCs w:val="20"/>
              </w:rPr>
              <w:t>к 2020 году</w:t>
            </w:r>
          </w:p>
        </w:tc>
      </w:tr>
      <w:tr w:rsidR="003C54CE" w:rsidRPr="003C54CE" w:rsidTr="003D5AA5">
        <w:trPr>
          <w:trHeight w:val="510"/>
        </w:trPr>
        <w:tc>
          <w:tcPr>
            <w:tcW w:w="2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C54CE" w:rsidRPr="003C54CE" w:rsidRDefault="003C54CE" w:rsidP="003C54CE">
            <w:pPr>
              <w:spacing w:after="0"/>
              <w:rPr>
                <w:rFonts w:ascii="Courier New" w:eastAsia="Courier New" w:hAnsi="Courier New" w:cs="Courier New"/>
                <w:sz w:val="20"/>
                <w:szCs w:val="20"/>
              </w:rPr>
            </w:pPr>
            <w:r w:rsidRPr="003C54CE">
              <w:rPr>
                <w:rFonts w:ascii="Courier New" w:eastAsia="Courier New" w:hAnsi="Courier New" w:cs="Courier New"/>
                <w:sz w:val="20"/>
                <w:szCs w:val="20"/>
              </w:rPr>
              <w:t xml:space="preserve"> </w:t>
            </w:r>
          </w:p>
        </w:tc>
        <w:tc>
          <w:tcPr>
            <w:tcW w:w="12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color w:val="000000"/>
                <w:sz w:val="20"/>
                <w:szCs w:val="20"/>
              </w:rPr>
              <w:t>Факт</w:t>
            </w:r>
          </w:p>
        </w:tc>
        <w:tc>
          <w:tcPr>
            <w:tcW w:w="11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color w:val="000000"/>
                <w:sz w:val="20"/>
                <w:szCs w:val="20"/>
              </w:rPr>
              <w:t>Удельный вес (% в общей сумме доходов)</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color w:val="000000"/>
                <w:sz w:val="20"/>
                <w:szCs w:val="20"/>
              </w:rPr>
              <w:t>Факт</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color w:val="000000"/>
                <w:sz w:val="20"/>
                <w:szCs w:val="20"/>
              </w:rPr>
              <w:t>Удельный вес (% в общей сумме доходов)</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color w:val="000000"/>
                <w:sz w:val="20"/>
                <w:szCs w:val="20"/>
              </w:rPr>
              <w:t>в абсолютном выражении</w:t>
            </w:r>
          </w:p>
        </w:tc>
        <w:tc>
          <w:tcPr>
            <w:tcW w:w="9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color w:val="000000"/>
                <w:sz w:val="20"/>
                <w:szCs w:val="20"/>
              </w:rPr>
              <w:t>в  %</w:t>
            </w:r>
          </w:p>
        </w:tc>
      </w:tr>
      <w:tr w:rsidR="003C54CE" w:rsidRPr="003C54CE" w:rsidTr="003D5AA5">
        <w:trPr>
          <w:trHeight w:val="300"/>
        </w:trPr>
        <w:tc>
          <w:tcPr>
            <w:tcW w:w="2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C54CE" w:rsidRPr="003C54CE" w:rsidRDefault="003C54CE" w:rsidP="003C54CE">
            <w:pPr>
              <w:spacing w:after="0"/>
              <w:rPr>
                <w:rFonts w:ascii="Courier New" w:eastAsia="Courier New" w:hAnsi="Courier New" w:cs="Courier New"/>
                <w:sz w:val="20"/>
                <w:szCs w:val="20"/>
              </w:rPr>
            </w:pPr>
            <w:r w:rsidRPr="003C54CE">
              <w:rPr>
                <w:rFonts w:ascii="Times New Roman" w:hAnsi="Times New Roman"/>
                <w:b/>
                <w:color w:val="000000"/>
                <w:sz w:val="20"/>
                <w:szCs w:val="20"/>
              </w:rPr>
              <w:t>Всего налоговые  и неналоговые доходы</w:t>
            </w:r>
          </w:p>
        </w:tc>
        <w:tc>
          <w:tcPr>
            <w:tcW w:w="12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b/>
                <w:color w:val="000000"/>
                <w:sz w:val="20"/>
                <w:szCs w:val="20"/>
              </w:rPr>
              <w:t>536 479,8</w:t>
            </w:r>
          </w:p>
        </w:tc>
        <w:tc>
          <w:tcPr>
            <w:tcW w:w="11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b/>
                <w:color w:val="000000"/>
                <w:sz w:val="20"/>
                <w:szCs w:val="20"/>
              </w:rPr>
              <w:t>100,0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b/>
                <w:color w:val="000000"/>
                <w:sz w:val="20"/>
                <w:szCs w:val="20"/>
              </w:rPr>
              <w:t>684 582,5</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b/>
                <w:color w:val="000000"/>
                <w:sz w:val="20"/>
                <w:szCs w:val="20"/>
              </w:rPr>
              <w:t>100,0</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b/>
                <w:color w:val="000000"/>
                <w:sz w:val="20"/>
                <w:szCs w:val="20"/>
              </w:rPr>
              <w:t>148 102,7</w:t>
            </w:r>
          </w:p>
        </w:tc>
        <w:tc>
          <w:tcPr>
            <w:tcW w:w="9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b/>
                <w:color w:val="000000"/>
                <w:sz w:val="20"/>
                <w:szCs w:val="20"/>
              </w:rPr>
              <w:t>127,6</w:t>
            </w:r>
          </w:p>
        </w:tc>
      </w:tr>
      <w:tr w:rsidR="003C54CE" w:rsidRPr="003C54CE" w:rsidTr="003D5AA5">
        <w:trPr>
          <w:trHeight w:val="300"/>
        </w:trPr>
        <w:tc>
          <w:tcPr>
            <w:tcW w:w="2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b/>
                <w:color w:val="000000"/>
                <w:sz w:val="20"/>
                <w:szCs w:val="20"/>
              </w:rPr>
              <w:t>Налоговые доходы - всего</w:t>
            </w:r>
          </w:p>
        </w:tc>
        <w:tc>
          <w:tcPr>
            <w:tcW w:w="12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b/>
                <w:color w:val="000000"/>
                <w:sz w:val="20"/>
                <w:szCs w:val="20"/>
              </w:rPr>
              <w:t>397 447,3</w:t>
            </w:r>
          </w:p>
        </w:tc>
        <w:tc>
          <w:tcPr>
            <w:tcW w:w="11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b/>
                <w:color w:val="000000"/>
                <w:sz w:val="20"/>
                <w:szCs w:val="20"/>
              </w:rPr>
              <w:t>74,1</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b/>
                <w:color w:val="000000"/>
                <w:sz w:val="20"/>
                <w:szCs w:val="20"/>
              </w:rPr>
              <w:t>430 843,5</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b/>
                <w:color w:val="000000"/>
                <w:sz w:val="20"/>
                <w:szCs w:val="20"/>
              </w:rPr>
              <w:t>62,9</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b/>
                <w:color w:val="000000"/>
                <w:sz w:val="20"/>
                <w:szCs w:val="20"/>
              </w:rPr>
              <w:t>33 396,2</w:t>
            </w:r>
          </w:p>
        </w:tc>
        <w:tc>
          <w:tcPr>
            <w:tcW w:w="9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b/>
                <w:color w:val="000000"/>
                <w:sz w:val="20"/>
                <w:szCs w:val="20"/>
              </w:rPr>
              <w:t>108,4</w:t>
            </w:r>
          </w:p>
        </w:tc>
      </w:tr>
      <w:tr w:rsidR="003C54CE" w:rsidRPr="003C54CE" w:rsidTr="003D5AA5">
        <w:trPr>
          <w:trHeight w:val="300"/>
        </w:trPr>
        <w:tc>
          <w:tcPr>
            <w:tcW w:w="2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C54CE" w:rsidRPr="003C54CE" w:rsidRDefault="003C54CE" w:rsidP="003C54CE">
            <w:pPr>
              <w:spacing w:after="0"/>
              <w:rPr>
                <w:rFonts w:ascii="Courier New" w:eastAsia="Courier New" w:hAnsi="Courier New" w:cs="Courier New"/>
                <w:sz w:val="20"/>
                <w:szCs w:val="20"/>
              </w:rPr>
            </w:pPr>
            <w:r w:rsidRPr="003C54CE">
              <w:rPr>
                <w:rFonts w:ascii="Times New Roman" w:hAnsi="Times New Roman"/>
                <w:color w:val="000000"/>
                <w:sz w:val="20"/>
                <w:szCs w:val="20"/>
              </w:rPr>
              <w:t>Налог на доходы физических лиц</w:t>
            </w:r>
          </w:p>
        </w:tc>
        <w:tc>
          <w:tcPr>
            <w:tcW w:w="12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201 976,9</w:t>
            </w:r>
          </w:p>
        </w:tc>
        <w:tc>
          <w:tcPr>
            <w:tcW w:w="11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37,6</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217 760,9</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31,8</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15 784,0</w:t>
            </w:r>
          </w:p>
        </w:tc>
        <w:tc>
          <w:tcPr>
            <w:tcW w:w="9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107,8</w:t>
            </w:r>
          </w:p>
        </w:tc>
      </w:tr>
      <w:tr w:rsidR="003C54CE" w:rsidRPr="003C54CE" w:rsidTr="003D5AA5">
        <w:trPr>
          <w:trHeight w:val="300"/>
        </w:trPr>
        <w:tc>
          <w:tcPr>
            <w:tcW w:w="2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C54CE" w:rsidRPr="003C54CE" w:rsidRDefault="003C54CE" w:rsidP="003C54CE">
            <w:pPr>
              <w:spacing w:after="0"/>
              <w:rPr>
                <w:rFonts w:ascii="Courier New" w:eastAsia="Courier New" w:hAnsi="Courier New" w:cs="Courier New"/>
                <w:sz w:val="20"/>
                <w:szCs w:val="20"/>
              </w:rPr>
            </w:pPr>
            <w:r w:rsidRPr="003C54CE">
              <w:rPr>
                <w:rFonts w:ascii="Times New Roman" w:hAnsi="Times New Roman"/>
                <w:color w:val="000000"/>
                <w:sz w:val="20"/>
                <w:szCs w:val="20"/>
              </w:rPr>
              <w:t>Акцизы на нефтепродукты</w:t>
            </w:r>
          </w:p>
        </w:tc>
        <w:tc>
          <w:tcPr>
            <w:tcW w:w="12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12 395,7</w:t>
            </w:r>
          </w:p>
        </w:tc>
        <w:tc>
          <w:tcPr>
            <w:tcW w:w="11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2,3</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14 347,8</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2,1</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1 952,1</w:t>
            </w:r>
          </w:p>
        </w:tc>
        <w:tc>
          <w:tcPr>
            <w:tcW w:w="9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115,7</w:t>
            </w:r>
          </w:p>
        </w:tc>
      </w:tr>
      <w:tr w:rsidR="003C54CE" w:rsidRPr="003C54CE" w:rsidTr="003D5AA5">
        <w:trPr>
          <w:trHeight w:val="300"/>
        </w:trPr>
        <w:tc>
          <w:tcPr>
            <w:tcW w:w="2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C54CE" w:rsidRPr="003C54CE" w:rsidRDefault="003C54CE" w:rsidP="003C54CE">
            <w:pPr>
              <w:spacing w:after="0"/>
              <w:rPr>
                <w:rFonts w:ascii="Courier New" w:eastAsia="Courier New" w:hAnsi="Courier New" w:cs="Courier New"/>
                <w:sz w:val="20"/>
                <w:szCs w:val="20"/>
              </w:rPr>
            </w:pPr>
            <w:r w:rsidRPr="003C54CE">
              <w:rPr>
                <w:rFonts w:ascii="Times New Roman" w:hAnsi="Times New Roman"/>
                <w:color w:val="000000"/>
                <w:sz w:val="20"/>
                <w:szCs w:val="20"/>
              </w:rPr>
              <w:t xml:space="preserve">Налоги на совокупный доход, в </w:t>
            </w:r>
            <w:proofErr w:type="spellStart"/>
            <w:r w:rsidRPr="003C54CE">
              <w:rPr>
                <w:rFonts w:ascii="Times New Roman" w:hAnsi="Times New Roman"/>
                <w:color w:val="000000"/>
                <w:sz w:val="20"/>
                <w:szCs w:val="20"/>
              </w:rPr>
              <w:t>т.ч</w:t>
            </w:r>
            <w:proofErr w:type="spellEnd"/>
            <w:r w:rsidRPr="003C54CE">
              <w:rPr>
                <w:rFonts w:ascii="Times New Roman" w:hAnsi="Times New Roman"/>
                <w:color w:val="000000"/>
                <w:sz w:val="20"/>
                <w:szCs w:val="20"/>
              </w:rPr>
              <w:t>.:</w:t>
            </w:r>
          </w:p>
        </w:tc>
        <w:tc>
          <w:tcPr>
            <w:tcW w:w="12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63 729,0</w:t>
            </w:r>
          </w:p>
        </w:tc>
        <w:tc>
          <w:tcPr>
            <w:tcW w:w="11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11,9</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65 855,2</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9,6</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2 126,2</w:t>
            </w:r>
          </w:p>
        </w:tc>
        <w:tc>
          <w:tcPr>
            <w:tcW w:w="9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103,3</w:t>
            </w:r>
          </w:p>
        </w:tc>
      </w:tr>
      <w:tr w:rsidR="003C54CE" w:rsidRPr="003C54CE" w:rsidTr="003D5AA5">
        <w:trPr>
          <w:trHeight w:val="300"/>
        </w:trPr>
        <w:tc>
          <w:tcPr>
            <w:tcW w:w="2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C54CE" w:rsidRPr="003C54CE" w:rsidRDefault="003C54CE" w:rsidP="003C54CE">
            <w:pPr>
              <w:spacing w:after="0"/>
              <w:rPr>
                <w:rFonts w:ascii="Courier New" w:eastAsia="Courier New" w:hAnsi="Courier New" w:cs="Courier New"/>
                <w:sz w:val="20"/>
                <w:szCs w:val="20"/>
              </w:rPr>
            </w:pPr>
            <w:r w:rsidRPr="003C54CE">
              <w:rPr>
                <w:rFonts w:ascii="Times New Roman" w:hAnsi="Times New Roman"/>
                <w:i/>
                <w:color w:val="000000"/>
                <w:sz w:val="20"/>
                <w:szCs w:val="20"/>
              </w:rPr>
              <w:t>ЕНВД</w:t>
            </w:r>
          </w:p>
        </w:tc>
        <w:tc>
          <w:tcPr>
            <w:tcW w:w="12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52 665,7</w:t>
            </w:r>
          </w:p>
        </w:tc>
        <w:tc>
          <w:tcPr>
            <w:tcW w:w="11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9,8</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11 781,8</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1,7</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-40 883,9</w:t>
            </w:r>
          </w:p>
        </w:tc>
        <w:tc>
          <w:tcPr>
            <w:tcW w:w="9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22,4</w:t>
            </w:r>
          </w:p>
        </w:tc>
      </w:tr>
      <w:tr w:rsidR="003C54CE" w:rsidRPr="003C54CE" w:rsidTr="003D5AA5">
        <w:trPr>
          <w:trHeight w:val="300"/>
        </w:trPr>
        <w:tc>
          <w:tcPr>
            <w:tcW w:w="2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C54CE" w:rsidRPr="003C54CE" w:rsidRDefault="003C54CE" w:rsidP="003C54CE">
            <w:pPr>
              <w:spacing w:after="0"/>
              <w:rPr>
                <w:rFonts w:ascii="Courier New" w:eastAsia="Courier New" w:hAnsi="Courier New" w:cs="Courier New"/>
                <w:sz w:val="20"/>
                <w:szCs w:val="20"/>
              </w:rPr>
            </w:pPr>
            <w:r w:rsidRPr="003C54CE">
              <w:rPr>
                <w:rFonts w:ascii="Times New Roman" w:hAnsi="Times New Roman"/>
                <w:i/>
                <w:color w:val="000000"/>
                <w:sz w:val="20"/>
                <w:szCs w:val="20"/>
              </w:rPr>
              <w:t>ЕСХН</w:t>
            </w:r>
          </w:p>
        </w:tc>
        <w:tc>
          <w:tcPr>
            <w:tcW w:w="12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8 359,7</w:t>
            </w:r>
          </w:p>
        </w:tc>
        <w:tc>
          <w:tcPr>
            <w:tcW w:w="11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1,6</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37 108,0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5,4</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28 748,3</w:t>
            </w:r>
          </w:p>
        </w:tc>
        <w:tc>
          <w:tcPr>
            <w:tcW w:w="9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443,9</w:t>
            </w:r>
          </w:p>
        </w:tc>
      </w:tr>
      <w:tr w:rsidR="003C54CE" w:rsidRPr="003C54CE" w:rsidTr="003D5AA5">
        <w:trPr>
          <w:trHeight w:val="300"/>
        </w:trPr>
        <w:tc>
          <w:tcPr>
            <w:tcW w:w="2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C54CE" w:rsidRPr="003C54CE" w:rsidRDefault="003C54CE" w:rsidP="003C54CE">
            <w:pPr>
              <w:spacing w:after="0"/>
              <w:rPr>
                <w:rFonts w:ascii="Courier New" w:eastAsia="Courier New" w:hAnsi="Courier New" w:cs="Courier New"/>
                <w:sz w:val="20"/>
                <w:szCs w:val="20"/>
              </w:rPr>
            </w:pPr>
            <w:r w:rsidRPr="003C54CE">
              <w:rPr>
                <w:rFonts w:ascii="Times New Roman" w:hAnsi="Times New Roman"/>
                <w:i/>
                <w:color w:val="000000"/>
                <w:sz w:val="20"/>
                <w:szCs w:val="20"/>
              </w:rPr>
              <w:t>патентная система н/обложения</w:t>
            </w:r>
          </w:p>
        </w:tc>
        <w:tc>
          <w:tcPr>
            <w:tcW w:w="12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2 703,6</w:t>
            </w:r>
          </w:p>
        </w:tc>
        <w:tc>
          <w:tcPr>
            <w:tcW w:w="11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0,5</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16 965,4</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2,5</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14 261,8</w:t>
            </w:r>
          </w:p>
        </w:tc>
        <w:tc>
          <w:tcPr>
            <w:tcW w:w="9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627,5</w:t>
            </w:r>
          </w:p>
        </w:tc>
      </w:tr>
      <w:tr w:rsidR="003C54CE" w:rsidRPr="003C54CE" w:rsidTr="003D5AA5">
        <w:trPr>
          <w:trHeight w:val="300"/>
        </w:trPr>
        <w:tc>
          <w:tcPr>
            <w:tcW w:w="2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C54CE" w:rsidRPr="003C54CE" w:rsidRDefault="003C54CE" w:rsidP="003C54CE">
            <w:pPr>
              <w:spacing w:after="0"/>
              <w:rPr>
                <w:rFonts w:ascii="Courier New" w:eastAsia="Courier New" w:hAnsi="Courier New" w:cs="Courier New"/>
                <w:sz w:val="20"/>
                <w:szCs w:val="20"/>
              </w:rPr>
            </w:pPr>
            <w:r w:rsidRPr="003C54CE">
              <w:rPr>
                <w:rFonts w:ascii="Times New Roman" w:hAnsi="Times New Roman"/>
                <w:color w:val="000000"/>
                <w:sz w:val="20"/>
                <w:szCs w:val="20"/>
              </w:rPr>
              <w:t>Налоги на имущество,</w:t>
            </w:r>
            <w:r w:rsidRPr="003C54CE">
              <w:rPr>
                <w:rFonts w:ascii="Times New Roman" w:hAnsi="Times New Roman"/>
                <w:i/>
                <w:color w:val="000000"/>
                <w:sz w:val="20"/>
                <w:szCs w:val="20"/>
              </w:rPr>
              <w:t xml:space="preserve"> из них:</w:t>
            </w:r>
          </w:p>
        </w:tc>
        <w:tc>
          <w:tcPr>
            <w:tcW w:w="12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111 343,2</w:t>
            </w:r>
          </w:p>
        </w:tc>
        <w:tc>
          <w:tcPr>
            <w:tcW w:w="11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20,8</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124 323,4</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18,2</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12 980,2</w:t>
            </w:r>
          </w:p>
        </w:tc>
        <w:tc>
          <w:tcPr>
            <w:tcW w:w="9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111,7</w:t>
            </w:r>
          </w:p>
        </w:tc>
      </w:tr>
      <w:tr w:rsidR="003C54CE" w:rsidRPr="003C54CE" w:rsidTr="003D5AA5">
        <w:trPr>
          <w:trHeight w:val="300"/>
        </w:trPr>
        <w:tc>
          <w:tcPr>
            <w:tcW w:w="2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C54CE" w:rsidRPr="003C54CE" w:rsidRDefault="003C54CE" w:rsidP="003C54CE">
            <w:pPr>
              <w:spacing w:after="0"/>
              <w:rPr>
                <w:rFonts w:ascii="Courier New" w:eastAsia="Courier New" w:hAnsi="Courier New" w:cs="Courier New"/>
                <w:sz w:val="20"/>
                <w:szCs w:val="20"/>
              </w:rPr>
            </w:pPr>
            <w:r w:rsidRPr="003C54CE">
              <w:rPr>
                <w:rFonts w:ascii="Times New Roman" w:hAnsi="Times New Roman"/>
                <w:i/>
                <w:color w:val="000000"/>
                <w:sz w:val="20"/>
                <w:szCs w:val="20"/>
              </w:rPr>
              <w:t xml:space="preserve">налог на имущество физических лиц </w:t>
            </w:r>
          </w:p>
        </w:tc>
        <w:tc>
          <w:tcPr>
            <w:tcW w:w="12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17 071,6</w:t>
            </w:r>
          </w:p>
        </w:tc>
        <w:tc>
          <w:tcPr>
            <w:tcW w:w="11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3,2</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19 551,1</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2,9</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2 479,5</w:t>
            </w:r>
          </w:p>
        </w:tc>
        <w:tc>
          <w:tcPr>
            <w:tcW w:w="9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114,5</w:t>
            </w:r>
          </w:p>
        </w:tc>
      </w:tr>
      <w:tr w:rsidR="003C54CE" w:rsidRPr="003C54CE" w:rsidTr="003D5AA5">
        <w:trPr>
          <w:trHeight w:val="300"/>
        </w:trPr>
        <w:tc>
          <w:tcPr>
            <w:tcW w:w="2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C54CE" w:rsidRPr="003C54CE" w:rsidRDefault="003C54CE" w:rsidP="003C54CE">
            <w:pPr>
              <w:spacing w:after="0"/>
              <w:rPr>
                <w:rFonts w:ascii="Courier New" w:eastAsia="Courier New" w:hAnsi="Courier New" w:cs="Courier New"/>
                <w:sz w:val="20"/>
                <w:szCs w:val="20"/>
              </w:rPr>
            </w:pPr>
            <w:r w:rsidRPr="003C54CE">
              <w:rPr>
                <w:rFonts w:ascii="Times New Roman" w:hAnsi="Times New Roman"/>
                <w:i/>
                <w:color w:val="000000"/>
                <w:sz w:val="20"/>
                <w:szCs w:val="20"/>
              </w:rPr>
              <w:t>налог на игорный бизнес</w:t>
            </w:r>
          </w:p>
        </w:tc>
        <w:tc>
          <w:tcPr>
            <w:tcW w:w="12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168,0</w:t>
            </w:r>
          </w:p>
        </w:tc>
        <w:tc>
          <w:tcPr>
            <w:tcW w:w="11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0,0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183,5</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0,0</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15,5</w:t>
            </w:r>
          </w:p>
        </w:tc>
        <w:tc>
          <w:tcPr>
            <w:tcW w:w="9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109,2</w:t>
            </w:r>
          </w:p>
        </w:tc>
      </w:tr>
      <w:tr w:rsidR="003C54CE" w:rsidRPr="003C54CE" w:rsidTr="003D5AA5">
        <w:trPr>
          <w:trHeight w:val="300"/>
        </w:trPr>
        <w:tc>
          <w:tcPr>
            <w:tcW w:w="2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C54CE" w:rsidRPr="003C54CE" w:rsidRDefault="003C54CE" w:rsidP="003C54CE">
            <w:pPr>
              <w:spacing w:after="0"/>
              <w:rPr>
                <w:rFonts w:ascii="Courier New" w:eastAsia="Courier New" w:hAnsi="Courier New" w:cs="Courier New"/>
                <w:sz w:val="20"/>
                <w:szCs w:val="20"/>
              </w:rPr>
            </w:pPr>
            <w:r w:rsidRPr="003C54CE">
              <w:rPr>
                <w:rFonts w:ascii="Times New Roman" w:hAnsi="Times New Roman"/>
                <w:i/>
                <w:color w:val="000000"/>
                <w:sz w:val="20"/>
                <w:szCs w:val="20"/>
              </w:rPr>
              <w:t xml:space="preserve">земельный налог-всего, в </w:t>
            </w:r>
            <w:proofErr w:type="spellStart"/>
            <w:r w:rsidRPr="003C54CE">
              <w:rPr>
                <w:rFonts w:ascii="Times New Roman" w:hAnsi="Times New Roman"/>
                <w:i/>
                <w:color w:val="000000"/>
                <w:sz w:val="20"/>
                <w:szCs w:val="20"/>
              </w:rPr>
              <w:t>т.ч</w:t>
            </w:r>
            <w:proofErr w:type="spellEnd"/>
            <w:r w:rsidRPr="003C54CE">
              <w:rPr>
                <w:rFonts w:ascii="Times New Roman" w:hAnsi="Times New Roman"/>
                <w:i/>
                <w:color w:val="000000"/>
                <w:sz w:val="20"/>
                <w:szCs w:val="20"/>
              </w:rPr>
              <w:t>.</w:t>
            </w:r>
          </w:p>
        </w:tc>
        <w:tc>
          <w:tcPr>
            <w:tcW w:w="12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94 103,6</w:t>
            </w:r>
          </w:p>
        </w:tc>
        <w:tc>
          <w:tcPr>
            <w:tcW w:w="11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17,5</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104 588,8</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15,3</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10 485,2</w:t>
            </w:r>
          </w:p>
        </w:tc>
        <w:tc>
          <w:tcPr>
            <w:tcW w:w="9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111,1</w:t>
            </w:r>
          </w:p>
        </w:tc>
      </w:tr>
      <w:tr w:rsidR="003C54CE" w:rsidRPr="003C54CE" w:rsidTr="003D5AA5">
        <w:trPr>
          <w:trHeight w:val="300"/>
        </w:trPr>
        <w:tc>
          <w:tcPr>
            <w:tcW w:w="2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C54CE" w:rsidRPr="003C54CE" w:rsidRDefault="003C54CE" w:rsidP="003C54CE">
            <w:pPr>
              <w:spacing w:after="0"/>
              <w:rPr>
                <w:rFonts w:ascii="Courier New" w:eastAsia="Courier New" w:hAnsi="Courier New" w:cs="Courier New"/>
                <w:sz w:val="20"/>
                <w:szCs w:val="20"/>
              </w:rPr>
            </w:pPr>
            <w:r w:rsidRPr="003C54CE">
              <w:rPr>
                <w:rFonts w:ascii="Times New Roman" w:hAnsi="Times New Roman"/>
                <w:color w:val="000000"/>
                <w:sz w:val="20"/>
                <w:szCs w:val="20"/>
              </w:rPr>
              <w:t>земельный налог с организаций</w:t>
            </w:r>
          </w:p>
        </w:tc>
        <w:tc>
          <w:tcPr>
            <w:tcW w:w="12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67 942,9</w:t>
            </w:r>
          </w:p>
        </w:tc>
        <w:tc>
          <w:tcPr>
            <w:tcW w:w="11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12,7</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79 488,4</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11,6</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11 545,5</w:t>
            </w:r>
          </w:p>
        </w:tc>
        <w:tc>
          <w:tcPr>
            <w:tcW w:w="9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117,0</w:t>
            </w:r>
          </w:p>
        </w:tc>
      </w:tr>
      <w:tr w:rsidR="003C54CE" w:rsidRPr="003C54CE" w:rsidTr="003D5AA5">
        <w:trPr>
          <w:trHeight w:val="300"/>
        </w:trPr>
        <w:tc>
          <w:tcPr>
            <w:tcW w:w="2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C54CE" w:rsidRPr="003C54CE" w:rsidRDefault="003C54CE" w:rsidP="003C54CE">
            <w:pPr>
              <w:spacing w:after="0"/>
              <w:rPr>
                <w:rFonts w:ascii="Courier New" w:eastAsia="Courier New" w:hAnsi="Courier New" w:cs="Courier New"/>
                <w:sz w:val="20"/>
                <w:szCs w:val="20"/>
              </w:rPr>
            </w:pPr>
            <w:r w:rsidRPr="003C54CE">
              <w:rPr>
                <w:rFonts w:ascii="Times New Roman" w:hAnsi="Times New Roman"/>
                <w:color w:val="000000"/>
                <w:sz w:val="20"/>
                <w:szCs w:val="20"/>
              </w:rPr>
              <w:t>земельный налог  с физических лиц</w:t>
            </w:r>
          </w:p>
        </w:tc>
        <w:tc>
          <w:tcPr>
            <w:tcW w:w="12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26 160,7</w:t>
            </w:r>
          </w:p>
        </w:tc>
        <w:tc>
          <w:tcPr>
            <w:tcW w:w="11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4,9</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25 100,4</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3,7</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-1 060,3</w:t>
            </w:r>
          </w:p>
        </w:tc>
        <w:tc>
          <w:tcPr>
            <w:tcW w:w="9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95,9</w:t>
            </w:r>
          </w:p>
        </w:tc>
      </w:tr>
      <w:tr w:rsidR="003C54CE" w:rsidRPr="003C54CE" w:rsidTr="003D5AA5">
        <w:trPr>
          <w:trHeight w:val="300"/>
        </w:trPr>
        <w:tc>
          <w:tcPr>
            <w:tcW w:w="2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C54CE" w:rsidRPr="003C54CE" w:rsidRDefault="003C54CE" w:rsidP="003C54CE">
            <w:pPr>
              <w:spacing w:after="0"/>
              <w:rPr>
                <w:rFonts w:ascii="Courier New" w:eastAsia="Courier New" w:hAnsi="Courier New" w:cs="Courier New"/>
                <w:sz w:val="20"/>
                <w:szCs w:val="20"/>
              </w:rPr>
            </w:pPr>
            <w:r w:rsidRPr="003C54CE">
              <w:rPr>
                <w:rFonts w:ascii="Times New Roman" w:hAnsi="Times New Roman"/>
                <w:color w:val="000000"/>
                <w:sz w:val="20"/>
                <w:szCs w:val="20"/>
              </w:rPr>
              <w:t>Госпошлина</w:t>
            </w:r>
          </w:p>
        </w:tc>
        <w:tc>
          <w:tcPr>
            <w:tcW w:w="12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8 002,5</w:t>
            </w:r>
          </w:p>
        </w:tc>
        <w:tc>
          <w:tcPr>
            <w:tcW w:w="11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1,5</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8 556,2</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1,2</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553,7</w:t>
            </w:r>
          </w:p>
        </w:tc>
        <w:tc>
          <w:tcPr>
            <w:tcW w:w="9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106,9</w:t>
            </w:r>
          </w:p>
        </w:tc>
      </w:tr>
      <w:tr w:rsidR="003C54CE" w:rsidRPr="003C54CE" w:rsidTr="003D5AA5">
        <w:trPr>
          <w:trHeight w:val="300"/>
        </w:trPr>
        <w:tc>
          <w:tcPr>
            <w:tcW w:w="2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b/>
                <w:color w:val="000000"/>
                <w:sz w:val="20"/>
                <w:szCs w:val="20"/>
              </w:rPr>
              <w:t>Неналоговые доходы - всего</w:t>
            </w:r>
          </w:p>
        </w:tc>
        <w:tc>
          <w:tcPr>
            <w:tcW w:w="12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b/>
                <w:color w:val="000000"/>
                <w:sz w:val="20"/>
                <w:szCs w:val="20"/>
              </w:rPr>
              <w:t>139 032,5</w:t>
            </w:r>
          </w:p>
        </w:tc>
        <w:tc>
          <w:tcPr>
            <w:tcW w:w="11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b/>
                <w:color w:val="000000"/>
                <w:sz w:val="20"/>
                <w:szCs w:val="20"/>
              </w:rPr>
              <w:t>25,9</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b/>
                <w:color w:val="000000"/>
                <w:sz w:val="20"/>
                <w:szCs w:val="20"/>
              </w:rPr>
              <w:t>253 739,0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b/>
                <w:color w:val="000000"/>
                <w:sz w:val="20"/>
                <w:szCs w:val="20"/>
              </w:rPr>
              <w:t>37,1</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b/>
                <w:color w:val="000000"/>
                <w:sz w:val="20"/>
                <w:szCs w:val="20"/>
              </w:rPr>
              <w:t>114 706,5</w:t>
            </w:r>
          </w:p>
        </w:tc>
        <w:tc>
          <w:tcPr>
            <w:tcW w:w="9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b/>
                <w:color w:val="000000"/>
                <w:sz w:val="20"/>
                <w:szCs w:val="20"/>
              </w:rPr>
              <w:t>182,5</w:t>
            </w:r>
          </w:p>
        </w:tc>
      </w:tr>
      <w:tr w:rsidR="003C54CE" w:rsidRPr="003C54CE" w:rsidTr="00DA1A25">
        <w:trPr>
          <w:trHeight w:val="300"/>
        </w:trPr>
        <w:tc>
          <w:tcPr>
            <w:tcW w:w="2709" w:type="dxa"/>
            <w:tcBorders>
              <w:top w:val="nil"/>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rsidR="003C54CE" w:rsidRPr="003C54CE" w:rsidRDefault="003C54CE" w:rsidP="003C54CE">
            <w:pPr>
              <w:spacing w:after="0"/>
              <w:rPr>
                <w:rFonts w:ascii="Courier New" w:eastAsia="Courier New" w:hAnsi="Courier New" w:cs="Courier New"/>
                <w:sz w:val="20"/>
                <w:szCs w:val="20"/>
              </w:rPr>
            </w:pPr>
            <w:r w:rsidRPr="003C54CE">
              <w:rPr>
                <w:rFonts w:ascii="Times New Roman" w:hAnsi="Times New Roman"/>
                <w:color w:val="000000"/>
                <w:sz w:val="20"/>
                <w:szCs w:val="20"/>
              </w:rPr>
              <w:t>в том числе:</w:t>
            </w:r>
          </w:p>
        </w:tc>
        <w:tc>
          <w:tcPr>
            <w:tcW w:w="1240" w:type="dxa"/>
            <w:tcBorders>
              <w:top w:val="nil"/>
              <w:left w:val="nil"/>
              <w:bottom w:val="single" w:sz="4" w:space="0" w:color="auto"/>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color w:val="000000"/>
                <w:sz w:val="20"/>
                <w:szCs w:val="20"/>
              </w:rPr>
              <w:t> </w:t>
            </w:r>
          </w:p>
        </w:tc>
        <w:tc>
          <w:tcPr>
            <w:tcW w:w="1169" w:type="dxa"/>
            <w:tcBorders>
              <w:top w:val="nil"/>
              <w:left w:val="nil"/>
              <w:bottom w:val="single" w:sz="4" w:space="0" w:color="auto"/>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b/>
                <w:color w:val="000000"/>
                <w:sz w:val="20"/>
                <w:szCs w:val="20"/>
              </w:rPr>
              <w:t>0,0</w:t>
            </w:r>
          </w:p>
        </w:tc>
        <w:tc>
          <w:tcPr>
            <w:tcW w:w="1134" w:type="dxa"/>
            <w:tcBorders>
              <w:top w:val="nil"/>
              <w:left w:val="nil"/>
              <w:bottom w:val="single" w:sz="4" w:space="0" w:color="auto"/>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color w:val="000000"/>
                <w:sz w:val="20"/>
                <w:szCs w:val="20"/>
              </w:rPr>
              <w:t> </w:t>
            </w:r>
          </w:p>
        </w:tc>
        <w:tc>
          <w:tcPr>
            <w:tcW w:w="1134" w:type="dxa"/>
            <w:tcBorders>
              <w:top w:val="nil"/>
              <w:left w:val="nil"/>
              <w:bottom w:val="single" w:sz="4" w:space="0" w:color="auto"/>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color w:val="000000"/>
                <w:sz w:val="20"/>
                <w:szCs w:val="20"/>
              </w:rPr>
              <w:t>0,0</w:t>
            </w:r>
          </w:p>
        </w:tc>
        <w:tc>
          <w:tcPr>
            <w:tcW w:w="1276" w:type="dxa"/>
            <w:tcBorders>
              <w:top w:val="nil"/>
              <w:left w:val="nil"/>
              <w:bottom w:val="single" w:sz="4" w:space="0" w:color="auto"/>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color w:val="000000"/>
                <w:sz w:val="20"/>
                <w:szCs w:val="20"/>
              </w:rPr>
              <w:t>0,0</w:t>
            </w:r>
          </w:p>
        </w:tc>
        <w:tc>
          <w:tcPr>
            <w:tcW w:w="960" w:type="dxa"/>
            <w:tcBorders>
              <w:top w:val="nil"/>
              <w:left w:val="nil"/>
              <w:bottom w:val="single" w:sz="4" w:space="0" w:color="auto"/>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color w:val="000000"/>
                <w:sz w:val="20"/>
                <w:szCs w:val="20"/>
              </w:rPr>
              <w:t> </w:t>
            </w:r>
          </w:p>
        </w:tc>
      </w:tr>
      <w:tr w:rsidR="003C54CE" w:rsidRPr="003C54CE" w:rsidTr="00DA1A25">
        <w:trPr>
          <w:trHeight w:val="300"/>
        </w:trPr>
        <w:tc>
          <w:tcPr>
            <w:tcW w:w="2709"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C54CE" w:rsidRPr="003C54CE" w:rsidRDefault="003C54CE" w:rsidP="003C54CE">
            <w:pPr>
              <w:spacing w:after="0"/>
              <w:rPr>
                <w:rFonts w:ascii="Courier New" w:eastAsia="Courier New" w:hAnsi="Courier New" w:cs="Courier New"/>
                <w:sz w:val="20"/>
                <w:szCs w:val="20"/>
              </w:rPr>
            </w:pPr>
            <w:r w:rsidRPr="003C54CE">
              <w:rPr>
                <w:rFonts w:ascii="Times New Roman" w:hAnsi="Times New Roman"/>
                <w:color w:val="000000"/>
                <w:sz w:val="20"/>
                <w:szCs w:val="20"/>
              </w:rPr>
              <w:lastRenderedPageBreak/>
              <w:t>Доходы от использования муниципального имущества</w:t>
            </w:r>
          </w:p>
        </w:tc>
        <w:tc>
          <w:tcPr>
            <w:tcW w:w="1240"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65 486,8</w:t>
            </w:r>
          </w:p>
        </w:tc>
        <w:tc>
          <w:tcPr>
            <w:tcW w:w="1169"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b/>
                <w:color w:val="000000"/>
                <w:sz w:val="20"/>
                <w:szCs w:val="20"/>
              </w:rPr>
              <w:t>12,2</w:t>
            </w:r>
          </w:p>
        </w:tc>
        <w:tc>
          <w:tcPr>
            <w:tcW w:w="1134"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74 338,0</w:t>
            </w:r>
          </w:p>
        </w:tc>
        <w:tc>
          <w:tcPr>
            <w:tcW w:w="1134"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10,9</w:t>
            </w:r>
          </w:p>
        </w:tc>
        <w:tc>
          <w:tcPr>
            <w:tcW w:w="1276"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8 851,2</w:t>
            </w:r>
          </w:p>
        </w:tc>
        <w:tc>
          <w:tcPr>
            <w:tcW w:w="960"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113,5</w:t>
            </w:r>
          </w:p>
        </w:tc>
      </w:tr>
      <w:tr w:rsidR="003C54CE" w:rsidRPr="003C54CE" w:rsidTr="003D5AA5">
        <w:trPr>
          <w:trHeight w:val="300"/>
        </w:trPr>
        <w:tc>
          <w:tcPr>
            <w:tcW w:w="2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C54CE" w:rsidRPr="003C54CE" w:rsidRDefault="003C54CE" w:rsidP="003C54CE">
            <w:pPr>
              <w:spacing w:after="0"/>
              <w:rPr>
                <w:rFonts w:ascii="Courier New" w:eastAsia="Courier New" w:hAnsi="Courier New" w:cs="Courier New"/>
                <w:sz w:val="20"/>
                <w:szCs w:val="20"/>
              </w:rPr>
            </w:pPr>
            <w:r w:rsidRPr="003C54CE">
              <w:rPr>
                <w:rFonts w:ascii="Times New Roman" w:hAnsi="Times New Roman"/>
                <w:color w:val="000000"/>
                <w:sz w:val="20"/>
                <w:szCs w:val="20"/>
              </w:rPr>
              <w:t>из них:</w:t>
            </w:r>
          </w:p>
        </w:tc>
        <w:tc>
          <w:tcPr>
            <w:tcW w:w="12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 </w:t>
            </w:r>
          </w:p>
        </w:tc>
        <w:tc>
          <w:tcPr>
            <w:tcW w:w="11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b/>
                <w:color w:val="000000"/>
                <w:sz w:val="20"/>
                <w:szCs w:val="20"/>
              </w:rPr>
              <w:t>0,0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 </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0,0</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0,0</w:t>
            </w:r>
          </w:p>
        </w:tc>
        <w:tc>
          <w:tcPr>
            <w:tcW w:w="9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 </w:t>
            </w:r>
          </w:p>
        </w:tc>
      </w:tr>
      <w:tr w:rsidR="003C54CE" w:rsidRPr="003C54CE" w:rsidTr="003D5AA5">
        <w:trPr>
          <w:trHeight w:val="300"/>
        </w:trPr>
        <w:tc>
          <w:tcPr>
            <w:tcW w:w="2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C54CE" w:rsidRPr="003C54CE" w:rsidRDefault="003C54CE" w:rsidP="003C54CE">
            <w:pPr>
              <w:spacing w:after="0"/>
              <w:rPr>
                <w:rFonts w:ascii="Courier New" w:eastAsia="Courier New" w:hAnsi="Courier New" w:cs="Courier New"/>
                <w:sz w:val="20"/>
                <w:szCs w:val="20"/>
              </w:rPr>
            </w:pPr>
            <w:r w:rsidRPr="003C54CE">
              <w:rPr>
                <w:rFonts w:ascii="Times New Roman" w:hAnsi="Times New Roman"/>
                <w:i/>
                <w:color w:val="000000"/>
                <w:sz w:val="20"/>
                <w:szCs w:val="20"/>
              </w:rPr>
              <w:t>Дивиденды по акциям</w:t>
            </w:r>
          </w:p>
        </w:tc>
        <w:tc>
          <w:tcPr>
            <w:tcW w:w="12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1 190,2</w:t>
            </w:r>
          </w:p>
        </w:tc>
        <w:tc>
          <w:tcPr>
            <w:tcW w:w="11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b/>
                <w:color w:val="000000"/>
                <w:sz w:val="20"/>
                <w:szCs w:val="20"/>
              </w:rPr>
              <w:t>0,2</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1 378,1</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0,2</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187,9</w:t>
            </w:r>
          </w:p>
        </w:tc>
        <w:tc>
          <w:tcPr>
            <w:tcW w:w="9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115,8</w:t>
            </w:r>
          </w:p>
        </w:tc>
      </w:tr>
      <w:tr w:rsidR="003C54CE" w:rsidRPr="003C54CE" w:rsidTr="003D5AA5">
        <w:trPr>
          <w:trHeight w:val="300"/>
        </w:trPr>
        <w:tc>
          <w:tcPr>
            <w:tcW w:w="2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C54CE" w:rsidRPr="003C54CE" w:rsidRDefault="003C54CE" w:rsidP="003C54CE">
            <w:pPr>
              <w:spacing w:after="0"/>
              <w:rPr>
                <w:rFonts w:ascii="Courier New" w:eastAsia="Courier New" w:hAnsi="Courier New" w:cs="Courier New"/>
                <w:sz w:val="20"/>
                <w:szCs w:val="20"/>
              </w:rPr>
            </w:pPr>
            <w:r w:rsidRPr="003C54CE">
              <w:rPr>
                <w:rFonts w:ascii="Times New Roman" w:hAnsi="Times New Roman"/>
                <w:i/>
                <w:color w:val="000000"/>
                <w:sz w:val="20"/>
                <w:szCs w:val="20"/>
              </w:rPr>
              <w:t>Арендная плата за земли</w:t>
            </w:r>
          </w:p>
        </w:tc>
        <w:tc>
          <w:tcPr>
            <w:tcW w:w="12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43 130,3</w:t>
            </w:r>
          </w:p>
        </w:tc>
        <w:tc>
          <w:tcPr>
            <w:tcW w:w="11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b/>
                <w:color w:val="000000"/>
                <w:sz w:val="20"/>
                <w:szCs w:val="20"/>
              </w:rPr>
              <w:t>8,0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52 371,8</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7,7</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9 241,5</w:t>
            </w:r>
          </w:p>
        </w:tc>
        <w:tc>
          <w:tcPr>
            <w:tcW w:w="9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121,4</w:t>
            </w:r>
          </w:p>
        </w:tc>
      </w:tr>
      <w:tr w:rsidR="003C54CE" w:rsidRPr="003C54CE" w:rsidTr="003D5AA5">
        <w:trPr>
          <w:trHeight w:val="300"/>
        </w:trPr>
        <w:tc>
          <w:tcPr>
            <w:tcW w:w="2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C54CE" w:rsidRPr="003C54CE" w:rsidRDefault="003C54CE" w:rsidP="003C54CE">
            <w:pPr>
              <w:spacing w:after="0"/>
              <w:rPr>
                <w:rFonts w:ascii="Courier New" w:eastAsia="Courier New" w:hAnsi="Courier New" w:cs="Courier New"/>
                <w:sz w:val="20"/>
                <w:szCs w:val="20"/>
              </w:rPr>
            </w:pPr>
            <w:r w:rsidRPr="003C54CE">
              <w:rPr>
                <w:rFonts w:ascii="Times New Roman" w:hAnsi="Times New Roman"/>
                <w:i/>
                <w:color w:val="000000"/>
                <w:sz w:val="20"/>
                <w:szCs w:val="20"/>
              </w:rPr>
              <w:t>Плата об установлении сервитута</w:t>
            </w:r>
          </w:p>
        </w:tc>
        <w:tc>
          <w:tcPr>
            <w:tcW w:w="12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2,5</w:t>
            </w:r>
          </w:p>
        </w:tc>
        <w:tc>
          <w:tcPr>
            <w:tcW w:w="11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b/>
                <w:color w:val="000000"/>
                <w:sz w:val="20"/>
                <w:szCs w:val="20"/>
              </w:rPr>
              <w:t>0,0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2,5</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0,0</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0,0</w:t>
            </w:r>
          </w:p>
        </w:tc>
        <w:tc>
          <w:tcPr>
            <w:tcW w:w="9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100,0</w:t>
            </w:r>
          </w:p>
        </w:tc>
      </w:tr>
      <w:tr w:rsidR="003C54CE" w:rsidRPr="003C54CE" w:rsidTr="003D5AA5">
        <w:trPr>
          <w:trHeight w:val="300"/>
        </w:trPr>
        <w:tc>
          <w:tcPr>
            <w:tcW w:w="2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C54CE" w:rsidRPr="003C54CE" w:rsidRDefault="003C54CE" w:rsidP="003C54CE">
            <w:pPr>
              <w:spacing w:after="0"/>
              <w:rPr>
                <w:rFonts w:ascii="Courier New" w:eastAsia="Courier New" w:hAnsi="Courier New" w:cs="Courier New"/>
                <w:sz w:val="20"/>
                <w:szCs w:val="20"/>
              </w:rPr>
            </w:pPr>
            <w:r w:rsidRPr="003C54CE">
              <w:rPr>
                <w:rFonts w:ascii="Times New Roman" w:hAnsi="Times New Roman"/>
                <w:i/>
                <w:color w:val="000000"/>
                <w:sz w:val="20"/>
                <w:szCs w:val="20"/>
              </w:rPr>
              <w:t>Перечисление части прибыли МУП</w:t>
            </w:r>
          </w:p>
        </w:tc>
        <w:tc>
          <w:tcPr>
            <w:tcW w:w="12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10 495,3</w:t>
            </w:r>
          </w:p>
        </w:tc>
        <w:tc>
          <w:tcPr>
            <w:tcW w:w="11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b/>
                <w:color w:val="000000"/>
                <w:sz w:val="20"/>
                <w:szCs w:val="20"/>
              </w:rPr>
              <w:t>2,0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7 699,7</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1,1</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-2 795,6</w:t>
            </w:r>
          </w:p>
        </w:tc>
        <w:tc>
          <w:tcPr>
            <w:tcW w:w="9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73,4</w:t>
            </w:r>
          </w:p>
        </w:tc>
      </w:tr>
      <w:tr w:rsidR="003C54CE" w:rsidRPr="003C54CE" w:rsidTr="003D5AA5">
        <w:trPr>
          <w:trHeight w:val="300"/>
        </w:trPr>
        <w:tc>
          <w:tcPr>
            <w:tcW w:w="2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C54CE" w:rsidRPr="003C54CE" w:rsidRDefault="003C54CE" w:rsidP="003C54CE">
            <w:pPr>
              <w:spacing w:after="0"/>
              <w:rPr>
                <w:rFonts w:ascii="Courier New" w:eastAsia="Courier New" w:hAnsi="Courier New" w:cs="Courier New"/>
                <w:sz w:val="20"/>
                <w:szCs w:val="20"/>
              </w:rPr>
            </w:pPr>
            <w:r w:rsidRPr="003C54CE">
              <w:rPr>
                <w:rFonts w:ascii="Times New Roman" w:hAnsi="Times New Roman"/>
                <w:i/>
                <w:color w:val="000000"/>
                <w:sz w:val="20"/>
                <w:szCs w:val="20"/>
              </w:rPr>
              <w:t>Прочие поступления от использования имущества</w:t>
            </w:r>
          </w:p>
        </w:tc>
        <w:tc>
          <w:tcPr>
            <w:tcW w:w="12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10 668,5</w:t>
            </w:r>
          </w:p>
        </w:tc>
        <w:tc>
          <w:tcPr>
            <w:tcW w:w="11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b/>
                <w:color w:val="000000"/>
                <w:sz w:val="20"/>
                <w:szCs w:val="20"/>
              </w:rPr>
              <w:t>2,0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12 885,9</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1,9</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2 217,4</w:t>
            </w:r>
          </w:p>
        </w:tc>
        <w:tc>
          <w:tcPr>
            <w:tcW w:w="9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120,8</w:t>
            </w:r>
          </w:p>
        </w:tc>
      </w:tr>
      <w:tr w:rsidR="003C54CE" w:rsidRPr="003C54CE" w:rsidTr="003D5AA5">
        <w:trPr>
          <w:trHeight w:val="300"/>
        </w:trPr>
        <w:tc>
          <w:tcPr>
            <w:tcW w:w="2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C54CE" w:rsidRPr="003C54CE" w:rsidRDefault="003C54CE" w:rsidP="003C54CE">
            <w:pPr>
              <w:spacing w:after="0"/>
              <w:rPr>
                <w:rFonts w:ascii="Courier New" w:eastAsia="Courier New" w:hAnsi="Courier New" w:cs="Courier New"/>
                <w:sz w:val="20"/>
                <w:szCs w:val="20"/>
              </w:rPr>
            </w:pPr>
            <w:r w:rsidRPr="003C54CE">
              <w:rPr>
                <w:rFonts w:ascii="Times New Roman" w:hAnsi="Times New Roman"/>
                <w:color w:val="000000"/>
                <w:sz w:val="20"/>
                <w:szCs w:val="20"/>
              </w:rPr>
              <w:t>Плата за негативное воздействие на окружающую среду</w:t>
            </w:r>
          </w:p>
        </w:tc>
        <w:tc>
          <w:tcPr>
            <w:tcW w:w="12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1 250,5</w:t>
            </w:r>
          </w:p>
        </w:tc>
        <w:tc>
          <w:tcPr>
            <w:tcW w:w="11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b/>
                <w:color w:val="000000"/>
                <w:sz w:val="20"/>
                <w:szCs w:val="20"/>
              </w:rPr>
              <w:t>0,2</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3 547,0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0,5</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2 296,5</w:t>
            </w:r>
          </w:p>
        </w:tc>
        <w:tc>
          <w:tcPr>
            <w:tcW w:w="9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283,6</w:t>
            </w:r>
          </w:p>
        </w:tc>
      </w:tr>
      <w:tr w:rsidR="003C54CE" w:rsidRPr="003C54CE" w:rsidTr="003D5AA5">
        <w:trPr>
          <w:trHeight w:val="300"/>
        </w:trPr>
        <w:tc>
          <w:tcPr>
            <w:tcW w:w="2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C54CE" w:rsidRPr="003C54CE" w:rsidRDefault="003C54CE" w:rsidP="003C54CE">
            <w:pPr>
              <w:spacing w:after="0"/>
              <w:rPr>
                <w:rFonts w:ascii="Courier New" w:eastAsia="Courier New" w:hAnsi="Courier New" w:cs="Courier New"/>
                <w:sz w:val="20"/>
                <w:szCs w:val="20"/>
              </w:rPr>
            </w:pPr>
            <w:r w:rsidRPr="003C54CE">
              <w:rPr>
                <w:rFonts w:ascii="Times New Roman" w:hAnsi="Times New Roman"/>
                <w:color w:val="000000"/>
                <w:sz w:val="20"/>
                <w:szCs w:val="20"/>
              </w:rPr>
              <w:t xml:space="preserve">Доходы от оказания платных услуг </w:t>
            </w:r>
          </w:p>
        </w:tc>
        <w:tc>
          <w:tcPr>
            <w:tcW w:w="12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7 417,0</w:t>
            </w:r>
          </w:p>
        </w:tc>
        <w:tc>
          <w:tcPr>
            <w:tcW w:w="11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b/>
                <w:color w:val="000000"/>
                <w:sz w:val="20"/>
                <w:szCs w:val="20"/>
              </w:rPr>
              <w:t>1,4</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23 747,3</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3,5</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16 330,3</w:t>
            </w:r>
          </w:p>
        </w:tc>
        <w:tc>
          <w:tcPr>
            <w:tcW w:w="9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320,2</w:t>
            </w:r>
          </w:p>
        </w:tc>
      </w:tr>
      <w:tr w:rsidR="003C54CE" w:rsidRPr="003C54CE" w:rsidTr="003D5AA5">
        <w:trPr>
          <w:trHeight w:val="300"/>
        </w:trPr>
        <w:tc>
          <w:tcPr>
            <w:tcW w:w="2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C54CE" w:rsidRPr="003C54CE" w:rsidRDefault="003C54CE" w:rsidP="003C54CE">
            <w:pPr>
              <w:spacing w:after="0"/>
              <w:rPr>
                <w:rFonts w:ascii="Courier New" w:eastAsia="Courier New" w:hAnsi="Courier New" w:cs="Courier New"/>
                <w:sz w:val="20"/>
                <w:szCs w:val="20"/>
              </w:rPr>
            </w:pPr>
            <w:r w:rsidRPr="003C54CE">
              <w:rPr>
                <w:rFonts w:ascii="Times New Roman" w:hAnsi="Times New Roman"/>
                <w:color w:val="000000"/>
                <w:sz w:val="20"/>
                <w:szCs w:val="20"/>
              </w:rPr>
              <w:t>Доходы от компенсации затрат государства</w:t>
            </w:r>
          </w:p>
        </w:tc>
        <w:tc>
          <w:tcPr>
            <w:tcW w:w="12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908,3</w:t>
            </w:r>
          </w:p>
        </w:tc>
        <w:tc>
          <w:tcPr>
            <w:tcW w:w="11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b/>
                <w:color w:val="000000"/>
                <w:sz w:val="20"/>
                <w:szCs w:val="20"/>
              </w:rPr>
              <w:t>0,2</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928,2</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0,1</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19,9</w:t>
            </w:r>
          </w:p>
        </w:tc>
        <w:tc>
          <w:tcPr>
            <w:tcW w:w="9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102,2</w:t>
            </w:r>
          </w:p>
        </w:tc>
      </w:tr>
      <w:tr w:rsidR="003C54CE" w:rsidRPr="003C54CE" w:rsidTr="003D5AA5">
        <w:trPr>
          <w:trHeight w:val="300"/>
        </w:trPr>
        <w:tc>
          <w:tcPr>
            <w:tcW w:w="2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C54CE" w:rsidRPr="003C54CE" w:rsidRDefault="003C54CE" w:rsidP="003C54CE">
            <w:pPr>
              <w:spacing w:after="0"/>
              <w:rPr>
                <w:rFonts w:ascii="Courier New" w:eastAsia="Courier New" w:hAnsi="Courier New" w:cs="Courier New"/>
                <w:sz w:val="20"/>
                <w:szCs w:val="20"/>
              </w:rPr>
            </w:pPr>
            <w:r w:rsidRPr="003C54CE">
              <w:rPr>
                <w:rFonts w:ascii="Times New Roman" w:hAnsi="Times New Roman"/>
                <w:color w:val="000000"/>
                <w:sz w:val="20"/>
                <w:szCs w:val="20"/>
              </w:rPr>
              <w:t>Доходы от  реализации муниципального имущества</w:t>
            </w:r>
          </w:p>
        </w:tc>
        <w:tc>
          <w:tcPr>
            <w:tcW w:w="12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3 892,8</w:t>
            </w:r>
          </w:p>
        </w:tc>
        <w:tc>
          <w:tcPr>
            <w:tcW w:w="11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b/>
                <w:color w:val="000000"/>
                <w:sz w:val="20"/>
                <w:szCs w:val="20"/>
              </w:rPr>
              <w:t>0,7</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11 869,7</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1,7</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7 976,9</w:t>
            </w:r>
          </w:p>
        </w:tc>
        <w:tc>
          <w:tcPr>
            <w:tcW w:w="9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304,9</w:t>
            </w:r>
          </w:p>
        </w:tc>
      </w:tr>
      <w:tr w:rsidR="003C54CE" w:rsidRPr="003C54CE" w:rsidTr="003D5AA5">
        <w:trPr>
          <w:trHeight w:val="300"/>
        </w:trPr>
        <w:tc>
          <w:tcPr>
            <w:tcW w:w="2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C54CE" w:rsidRPr="003C54CE" w:rsidRDefault="003C54CE" w:rsidP="003C54CE">
            <w:pPr>
              <w:spacing w:after="0"/>
              <w:rPr>
                <w:rFonts w:ascii="Courier New" w:eastAsia="Courier New" w:hAnsi="Courier New" w:cs="Courier New"/>
                <w:sz w:val="20"/>
                <w:szCs w:val="20"/>
              </w:rPr>
            </w:pPr>
            <w:r w:rsidRPr="003C54CE">
              <w:rPr>
                <w:rFonts w:ascii="Times New Roman" w:hAnsi="Times New Roman"/>
                <w:color w:val="000000"/>
                <w:sz w:val="20"/>
                <w:szCs w:val="20"/>
              </w:rPr>
              <w:t>Доходы от продажи земельных участков</w:t>
            </w:r>
          </w:p>
        </w:tc>
        <w:tc>
          <w:tcPr>
            <w:tcW w:w="12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52 256,4</w:t>
            </w:r>
          </w:p>
        </w:tc>
        <w:tc>
          <w:tcPr>
            <w:tcW w:w="11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b/>
                <w:color w:val="000000"/>
                <w:sz w:val="20"/>
                <w:szCs w:val="20"/>
              </w:rPr>
              <w:t>9,7</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129 191,1</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18,9</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76 934,7</w:t>
            </w:r>
          </w:p>
        </w:tc>
        <w:tc>
          <w:tcPr>
            <w:tcW w:w="9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247,2</w:t>
            </w:r>
          </w:p>
        </w:tc>
      </w:tr>
      <w:tr w:rsidR="003C54CE" w:rsidRPr="003C54CE" w:rsidTr="003D5AA5">
        <w:trPr>
          <w:trHeight w:val="300"/>
        </w:trPr>
        <w:tc>
          <w:tcPr>
            <w:tcW w:w="2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C54CE" w:rsidRPr="003C54CE" w:rsidRDefault="003C54CE" w:rsidP="003C54CE">
            <w:pPr>
              <w:spacing w:after="0"/>
              <w:rPr>
                <w:rFonts w:ascii="Courier New" w:eastAsia="Courier New" w:hAnsi="Courier New" w:cs="Courier New"/>
                <w:sz w:val="20"/>
                <w:szCs w:val="20"/>
              </w:rPr>
            </w:pPr>
            <w:r w:rsidRPr="003C54CE">
              <w:rPr>
                <w:rFonts w:ascii="Times New Roman" w:hAnsi="Times New Roman"/>
                <w:color w:val="000000"/>
                <w:sz w:val="20"/>
                <w:szCs w:val="20"/>
              </w:rPr>
              <w:t>Штрафные санкции</w:t>
            </w:r>
          </w:p>
        </w:tc>
        <w:tc>
          <w:tcPr>
            <w:tcW w:w="12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2 399,9</w:t>
            </w:r>
          </w:p>
        </w:tc>
        <w:tc>
          <w:tcPr>
            <w:tcW w:w="11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b/>
                <w:color w:val="000000"/>
                <w:sz w:val="20"/>
                <w:szCs w:val="20"/>
              </w:rPr>
              <w:t>0,4</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2 328,9</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0,3</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-71,0</w:t>
            </w:r>
          </w:p>
        </w:tc>
        <w:tc>
          <w:tcPr>
            <w:tcW w:w="9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97,0</w:t>
            </w:r>
          </w:p>
        </w:tc>
      </w:tr>
      <w:tr w:rsidR="003C54CE" w:rsidRPr="003C54CE" w:rsidTr="003D5AA5">
        <w:trPr>
          <w:trHeight w:val="300"/>
        </w:trPr>
        <w:tc>
          <w:tcPr>
            <w:tcW w:w="2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C54CE" w:rsidRPr="003C54CE" w:rsidRDefault="003C54CE" w:rsidP="003C54CE">
            <w:pPr>
              <w:spacing w:after="0"/>
              <w:rPr>
                <w:rFonts w:ascii="Courier New" w:eastAsia="Courier New" w:hAnsi="Courier New" w:cs="Courier New"/>
                <w:sz w:val="20"/>
                <w:szCs w:val="20"/>
              </w:rPr>
            </w:pPr>
            <w:r w:rsidRPr="003C54CE">
              <w:rPr>
                <w:rFonts w:ascii="Times New Roman" w:hAnsi="Times New Roman"/>
                <w:color w:val="000000"/>
                <w:sz w:val="20"/>
                <w:szCs w:val="20"/>
              </w:rPr>
              <w:t>Прочие неналоговые доходы</w:t>
            </w:r>
          </w:p>
        </w:tc>
        <w:tc>
          <w:tcPr>
            <w:tcW w:w="12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5 420,8</w:t>
            </w:r>
          </w:p>
        </w:tc>
        <w:tc>
          <w:tcPr>
            <w:tcW w:w="11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b/>
                <w:color w:val="000000"/>
                <w:sz w:val="20"/>
                <w:szCs w:val="20"/>
              </w:rPr>
              <w:t>1,0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7 788,8</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1,1</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2 368,0</w:t>
            </w:r>
          </w:p>
        </w:tc>
        <w:tc>
          <w:tcPr>
            <w:tcW w:w="9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143,7</w:t>
            </w:r>
          </w:p>
        </w:tc>
      </w:tr>
      <w:tr w:rsidR="003C54CE" w:rsidRPr="003C54CE" w:rsidTr="003D5AA5">
        <w:trPr>
          <w:trHeight w:val="300"/>
        </w:trPr>
        <w:tc>
          <w:tcPr>
            <w:tcW w:w="2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C54CE" w:rsidRPr="003C54CE" w:rsidRDefault="003C54CE" w:rsidP="003C54CE">
            <w:pPr>
              <w:spacing w:after="0"/>
              <w:rPr>
                <w:rFonts w:ascii="Courier New" w:eastAsia="Courier New" w:hAnsi="Courier New" w:cs="Courier New"/>
                <w:sz w:val="20"/>
                <w:szCs w:val="20"/>
              </w:rPr>
            </w:pPr>
            <w:r w:rsidRPr="003C54CE">
              <w:rPr>
                <w:rFonts w:ascii="Times New Roman" w:hAnsi="Times New Roman"/>
                <w:b/>
                <w:color w:val="000000"/>
                <w:sz w:val="20"/>
                <w:szCs w:val="20"/>
              </w:rPr>
              <w:t>Прочие безвозмездные поступления</w:t>
            </w:r>
          </w:p>
        </w:tc>
        <w:tc>
          <w:tcPr>
            <w:tcW w:w="12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b/>
                <w:color w:val="000000"/>
                <w:sz w:val="20"/>
                <w:szCs w:val="20"/>
              </w:rPr>
              <w:t>8 898,9</w:t>
            </w:r>
          </w:p>
        </w:tc>
        <w:tc>
          <w:tcPr>
            <w:tcW w:w="11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3C54CE" w:rsidRDefault="003C54CE" w:rsidP="003C54CE">
            <w:pPr>
              <w:spacing w:after="0"/>
              <w:jc w:val="center"/>
              <w:rPr>
                <w:rFonts w:ascii="Courier New" w:eastAsia="Courier New" w:hAnsi="Courier New" w:cs="Courier New"/>
                <w:sz w:val="20"/>
                <w:szCs w:val="20"/>
              </w:rPr>
            </w:pPr>
            <w:r w:rsidRPr="003C54CE">
              <w:rPr>
                <w:rFonts w:ascii="Times New Roman" w:hAnsi="Times New Roman"/>
                <w:color w:val="000000"/>
                <w:sz w:val="20"/>
                <w:szCs w:val="20"/>
              </w:rPr>
              <w:t> </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1 392,3</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 </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-7 506,6</w:t>
            </w:r>
          </w:p>
        </w:tc>
        <w:tc>
          <w:tcPr>
            <w:tcW w:w="9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C54CE" w:rsidRPr="0083445C" w:rsidRDefault="003C54CE" w:rsidP="003C54CE">
            <w:pPr>
              <w:spacing w:after="0"/>
              <w:jc w:val="center"/>
              <w:rPr>
                <w:rFonts w:ascii="Courier New" w:eastAsia="Courier New" w:hAnsi="Courier New" w:cs="Courier New"/>
                <w:sz w:val="20"/>
                <w:szCs w:val="20"/>
              </w:rPr>
            </w:pPr>
            <w:r w:rsidRPr="0083445C">
              <w:rPr>
                <w:rFonts w:ascii="Times New Roman" w:hAnsi="Times New Roman"/>
                <w:color w:val="000000"/>
                <w:sz w:val="20"/>
                <w:szCs w:val="20"/>
              </w:rPr>
              <w:t>15,6</w:t>
            </w:r>
          </w:p>
        </w:tc>
      </w:tr>
    </w:tbl>
    <w:p w:rsidR="003C54CE" w:rsidRDefault="003C54CE" w:rsidP="003D5AA5">
      <w:pPr>
        <w:spacing w:after="0" w:line="240" w:lineRule="auto"/>
        <w:jc w:val="both"/>
        <w:rPr>
          <w:rFonts w:ascii="Times New Roman" w:eastAsia="Times New Roman" w:hAnsi="Times New Roman" w:cs="Times New Roman"/>
          <w:sz w:val="26"/>
          <w:szCs w:val="26"/>
          <w:lang w:eastAsia="ru-RU"/>
        </w:rPr>
      </w:pPr>
    </w:p>
    <w:p w:rsidR="0000078B" w:rsidRDefault="0000078B" w:rsidP="0000078B">
      <w:pPr>
        <w:spacing w:after="0" w:line="240" w:lineRule="auto"/>
        <w:ind w:firstLine="540"/>
        <w:jc w:val="both"/>
        <w:rPr>
          <w:rFonts w:ascii="Times New Roman" w:eastAsia="Times New Roman" w:hAnsi="Times New Roman" w:cs="Times New Roman"/>
          <w:sz w:val="26"/>
          <w:szCs w:val="26"/>
          <w:lang w:eastAsia="ru-RU"/>
        </w:rPr>
      </w:pPr>
      <w:r w:rsidRPr="0000078B">
        <w:rPr>
          <w:rFonts w:ascii="Times New Roman" w:eastAsia="Times New Roman" w:hAnsi="Times New Roman" w:cs="Times New Roman"/>
          <w:sz w:val="26"/>
          <w:szCs w:val="26"/>
          <w:lang w:eastAsia="ru-RU"/>
        </w:rPr>
        <w:t>Из общей суммы доходов бюджета городского округа налоговые и нена</w:t>
      </w:r>
      <w:r w:rsidR="0044146C">
        <w:rPr>
          <w:rFonts w:ascii="Times New Roman" w:eastAsia="Times New Roman" w:hAnsi="Times New Roman" w:cs="Times New Roman"/>
          <w:sz w:val="26"/>
          <w:szCs w:val="26"/>
          <w:lang w:eastAsia="ru-RU"/>
        </w:rPr>
        <w:t xml:space="preserve">логовые поступления составили </w:t>
      </w:r>
      <w:r w:rsidRPr="0000078B">
        <w:rPr>
          <w:rFonts w:ascii="Times New Roman" w:eastAsia="Times New Roman" w:hAnsi="Times New Roman" w:cs="Times New Roman"/>
          <w:sz w:val="26"/>
          <w:szCs w:val="26"/>
          <w:lang w:eastAsia="ru-RU"/>
        </w:rPr>
        <w:t xml:space="preserve"> в 2020 году – 536479,8 тыс. рублей (24,9%). </w:t>
      </w:r>
      <w:r w:rsidR="0044146C">
        <w:rPr>
          <w:rFonts w:ascii="Times New Roman" w:eastAsia="Times New Roman" w:hAnsi="Times New Roman" w:cs="Times New Roman"/>
          <w:sz w:val="26"/>
          <w:szCs w:val="26"/>
          <w:lang w:eastAsia="ru-RU"/>
        </w:rPr>
        <w:t xml:space="preserve"> </w:t>
      </w:r>
      <w:r w:rsidRPr="0000078B">
        <w:rPr>
          <w:rFonts w:ascii="Times New Roman" w:eastAsia="Times New Roman" w:hAnsi="Times New Roman" w:cs="Times New Roman"/>
          <w:sz w:val="26"/>
          <w:szCs w:val="26"/>
          <w:lang w:eastAsia="ru-RU"/>
        </w:rPr>
        <w:t>В 2021 году 684582,5 тыс. рублей (31%).</w:t>
      </w:r>
    </w:p>
    <w:p w:rsidR="00016BEF" w:rsidRDefault="00016BEF" w:rsidP="00016BEF">
      <w:pPr>
        <w:spacing w:after="0" w:line="240" w:lineRule="auto"/>
        <w:ind w:firstLine="540"/>
        <w:jc w:val="both"/>
        <w:rPr>
          <w:rFonts w:ascii="Times New Roman" w:eastAsia="Times New Roman" w:hAnsi="Times New Roman" w:cs="Times New Roman"/>
          <w:sz w:val="26"/>
          <w:szCs w:val="26"/>
          <w:lang w:eastAsia="ru-RU"/>
        </w:rPr>
      </w:pPr>
      <w:r w:rsidRPr="00795F95">
        <w:rPr>
          <w:rFonts w:ascii="Times New Roman" w:eastAsia="Times New Roman" w:hAnsi="Times New Roman" w:cs="Times New Roman"/>
          <w:sz w:val="26"/>
          <w:szCs w:val="26"/>
          <w:lang w:eastAsia="ru-RU"/>
        </w:rPr>
        <w:t>В структуре доходов бюджета</w:t>
      </w:r>
      <w:r>
        <w:rPr>
          <w:rFonts w:ascii="Times New Roman" w:eastAsia="Times New Roman" w:hAnsi="Times New Roman" w:cs="Times New Roman"/>
          <w:sz w:val="26"/>
          <w:szCs w:val="26"/>
          <w:lang w:eastAsia="ru-RU"/>
        </w:rPr>
        <w:t xml:space="preserve"> городского округа в 2021 году</w:t>
      </w:r>
      <w:r w:rsidRPr="00795F95">
        <w:rPr>
          <w:rFonts w:ascii="Times New Roman" w:eastAsia="Times New Roman" w:hAnsi="Times New Roman" w:cs="Times New Roman"/>
          <w:sz w:val="26"/>
          <w:szCs w:val="26"/>
          <w:lang w:eastAsia="ru-RU"/>
        </w:rPr>
        <w:t xml:space="preserve"> налоговые поступления составили </w:t>
      </w:r>
      <w:r>
        <w:rPr>
          <w:rFonts w:ascii="Times New Roman" w:eastAsia="Times New Roman" w:hAnsi="Times New Roman" w:cs="Times New Roman"/>
          <w:sz w:val="26"/>
          <w:szCs w:val="26"/>
          <w:lang w:eastAsia="ru-RU"/>
        </w:rPr>
        <w:t>19,5</w:t>
      </w:r>
      <w:r w:rsidRPr="00795F95">
        <w:rPr>
          <w:rFonts w:ascii="Times New Roman" w:eastAsia="Times New Roman" w:hAnsi="Times New Roman" w:cs="Times New Roman"/>
          <w:sz w:val="26"/>
          <w:szCs w:val="26"/>
          <w:lang w:eastAsia="ru-RU"/>
        </w:rPr>
        <w:t>% (</w:t>
      </w:r>
      <w:r w:rsidRPr="00630A00">
        <w:rPr>
          <w:rFonts w:ascii="Times New Roman" w:eastAsia="Times New Roman" w:hAnsi="Times New Roman" w:cs="Times New Roman"/>
          <w:sz w:val="26"/>
          <w:szCs w:val="26"/>
          <w:lang w:eastAsia="ru-RU"/>
        </w:rPr>
        <w:t>430 843,5</w:t>
      </w:r>
      <w:r w:rsidRPr="00795F95">
        <w:rPr>
          <w:rFonts w:ascii="Times New Roman" w:eastAsia="Times New Roman" w:hAnsi="Times New Roman" w:cs="Times New Roman"/>
          <w:sz w:val="26"/>
          <w:szCs w:val="26"/>
          <w:lang w:eastAsia="ru-RU"/>
        </w:rPr>
        <w:t xml:space="preserve"> тыс. рублей), неналоговые – </w:t>
      </w:r>
      <w:r>
        <w:rPr>
          <w:rFonts w:ascii="Times New Roman" w:eastAsia="Times New Roman" w:hAnsi="Times New Roman" w:cs="Times New Roman"/>
          <w:sz w:val="26"/>
          <w:szCs w:val="26"/>
          <w:lang w:eastAsia="ru-RU"/>
        </w:rPr>
        <w:t>11,5</w:t>
      </w:r>
      <w:r w:rsidRPr="00795F95">
        <w:rPr>
          <w:rFonts w:ascii="Times New Roman" w:eastAsia="Times New Roman" w:hAnsi="Times New Roman" w:cs="Times New Roman"/>
          <w:sz w:val="26"/>
          <w:szCs w:val="26"/>
          <w:lang w:eastAsia="ru-RU"/>
        </w:rPr>
        <w:t>% (</w:t>
      </w:r>
      <w:r w:rsidR="00B70AEE">
        <w:rPr>
          <w:rFonts w:ascii="Times New Roman" w:eastAsia="Times New Roman" w:hAnsi="Times New Roman" w:cs="Times New Roman"/>
          <w:sz w:val="26"/>
          <w:szCs w:val="26"/>
          <w:lang w:eastAsia="ru-RU"/>
        </w:rPr>
        <w:t>253</w:t>
      </w:r>
      <w:r w:rsidRPr="00E30561">
        <w:rPr>
          <w:rFonts w:ascii="Times New Roman" w:eastAsia="Times New Roman" w:hAnsi="Times New Roman" w:cs="Times New Roman"/>
          <w:sz w:val="26"/>
          <w:szCs w:val="26"/>
          <w:lang w:eastAsia="ru-RU"/>
        </w:rPr>
        <w:t>739,0</w:t>
      </w:r>
      <w:r>
        <w:rPr>
          <w:rFonts w:ascii="Times New Roman" w:eastAsia="Times New Roman" w:hAnsi="Times New Roman" w:cs="Times New Roman"/>
          <w:sz w:val="26"/>
          <w:szCs w:val="26"/>
          <w:lang w:eastAsia="ru-RU"/>
        </w:rPr>
        <w:t xml:space="preserve"> </w:t>
      </w:r>
      <w:r w:rsidRPr="00795F95">
        <w:rPr>
          <w:rFonts w:ascii="Times New Roman" w:eastAsia="Times New Roman" w:hAnsi="Times New Roman" w:cs="Times New Roman"/>
          <w:sz w:val="26"/>
          <w:szCs w:val="26"/>
          <w:lang w:eastAsia="ru-RU"/>
        </w:rPr>
        <w:t xml:space="preserve">тыс. рублей), безвозмездные поступления – </w:t>
      </w:r>
      <w:r>
        <w:rPr>
          <w:rFonts w:ascii="Times New Roman" w:eastAsia="Times New Roman" w:hAnsi="Times New Roman" w:cs="Times New Roman"/>
          <w:sz w:val="26"/>
          <w:szCs w:val="26"/>
          <w:lang w:eastAsia="ru-RU"/>
        </w:rPr>
        <w:t>69,0</w:t>
      </w:r>
      <w:r w:rsidRPr="00795F95">
        <w:rPr>
          <w:rFonts w:ascii="Times New Roman" w:eastAsia="Times New Roman" w:hAnsi="Times New Roman" w:cs="Times New Roman"/>
          <w:sz w:val="26"/>
          <w:szCs w:val="26"/>
          <w:lang w:eastAsia="ru-RU"/>
        </w:rPr>
        <w:t xml:space="preserve"> % (</w:t>
      </w:r>
      <w:r w:rsidR="00B70AEE">
        <w:rPr>
          <w:rFonts w:ascii="Times New Roman" w:eastAsia="Times New Roman" w:hAnsi="Times New Roman" w:cs="Times New Roman"/>
          <w:sz w:val="26"/>
          <w:szCs w:val="26"/>
          <w:lang w:eastAsia="ru-RU"/>
        </w:rPr>
        <w:t>1522</w:t>
      </w:r>
      <w:r w:rsidRPr="00630A00">
        <w:rPr>
          <w:rFonts w:ascii="Times New Roman" w:eastAsia="Times New Roman" w:hAnsi="Times New Roman" w:cs="Times New Roman"/>
          <w:sz w:val="26"/>
          <w:szCs w:val="26"/>
          <w:lang w:eastAsia="ru-RU"/>
        </w:rPr>
        <w:t>357,6</w:t>
      </w:r>
      <w:r w:rsidRPr="00795F95">
        <w:rPr>
          <w:rFonts w:ascii="Times New Roman" w:eastAsia="Times New Roman" w:hAnsi="Times New Roman" w:cs="Times New Roman"/>
          <w:sz w:val="26"/>
          <w:szCs w:val="26"/>
          <w:lang w:eastAsia="ru-RU"/>
        </w:rPr>
        <w:t xml:space="preserve"> тыс. рублей) (диаграмма </w:t>
      </w:r>
      <w:r>
        <w:rPr>
          <w:rFonts w:ascii="Times New Roman" w:eastAsia="Times New Roman" w:hAnsi="Times New Roman" w:cs="Times New Roman"/>
          <w:sz w:val="26"/>
          <w:szCs w:val="26"/>
          <w:lang w:eastAsia="ru-RU"/>
        </w:rPr>
        <w:t>1</w:t>
      </w:r>
      <w:r w:rsidRPr="00795F95">
        <w:rPr>
          <w:rFonts w:ascii="Times New Roman" w:eastAsia="Times New Roman" w:hAnsi="Times New Roman" w:cs="Times New Roman"/>
          <w:sz w:val="26"/>
          <w:szCs w:val="26"/>
          <w:lang w:eastAsia="ru-RU"/>
        </w:rPr>
        <w:t>).</w:t>
      </w:r>
    </w:p>
    <w:p w:rsidR="00016BEF" w:rsidRPr="0058678F" w:rsidRDefault="00016BEF" w:rsidP="00016BEF">
      <w:pPr>
        <w:spacing w:after="0" w:line="240" w:lineRule="auto"/>
        <w:ind w:firstLine="540"/>
        <w:jc w:val="right"/>
        <w:rPr>
          <w:rFonts w:ascii="Times New Roman" w:eastAsia="Times New Roman" w:hAnsi="Times New Roman" w:cs="Times New Roman"/>
          <w:sz w:val="26"/>
          <w:szCs w:val="26"/>
          <w:lang w:eastAsia="ru-RU"/>
        </w:rPr>
      </w:pPr>
      <w:r w:rsidRPr="0058678F">
        <w:rPr>
          <w:rFonts w:ascii="Times New Roman" w:eastAsia="Times New Roman" w:hAnsi="Times New Roman" w:cs="Times New Roman"/>
          <w:sz w:val="26"/>
          <w:szCs w:val="26"/>
          <w:lang w:eastAsia="ru-RU"/>
        </w:rPr>
        <w:t>Диаграмма 1</w:t>
      </w:r>
    </w:p>
    <w:p w:rsidR="00016BEF" w:rsidRDefault="00016BEF" w:rsidP="00016BEF">
      <w:pPr>
        <w:spacing w:after="0" w:line="240" w:lineRule="auto"/>
        <w:ind w:firstLine="540"/>
        <w:jc w:val="right"/>
        <w:rPr>
          <w:rFonts w:ascii="Times New Roman" w:eastAsia="Times New Roman" w:hAnsi="Times New Roman" w:cs="Times New Roman"/>
          <w:lang w:eastAsia="ru-RU"/>
        </w:rPr>
      </w:pPr>
    </w:p>
    <w:p w:rsidR="00016BEF" w:rsidRPr="005026D2" w:rsidRDefault="00016BEF" w:rsidP="00016BEF">
      <w:pPr>
        <w:spacing w:after="0" w:line="240" w:lineRule="auto"/>
        <w:ind w:firstLine="540"/>
        <w:jc w:val="center"/>
        <w:rPr>
          <w:rFonts w:ascii="Times New Roman" w:eastAsia="Times New Roman" w:hAnsi="Times New Roman" w:cs="Times New Roman"/>
          <w:b/>
          <w:sz w:val="28"/>
          <w:szCs w:val="28"/>
          <w:lang w:eastAsia="ru-RU"/>
        </w:rPr>
      </w:pPr>
      <w:r w:rsidRPr="005026D2">
        <w:rPr>
          <w:rFonts w:ascii="Times New Roman" w:eastAsia="Times New Roman" w:hAnsi="Times New Roman" w:cs="Times New Roman"/>
          <w:b/>
          <w:sz w:val="28"/>
          <w:szCs w:val="28"/>
          <w:lang w:eastAsia="ru-RU"/>
        </w:rPr>
        <w:t>Сравнени</w:t>
      </w:r>
      <w:r>
        <w:rPr>
          <w:rFonts w:ascii="Times New Roman" w:eastAsia="Times New Roman" w:hAnsi="Times New Roman" w:cs="Times New Roman"/>
          <w:b/>
          <w:sz w:val="28"/>
          <w:szCs w:val="28"/>
          <w:lang w:eastAsia="ru-RU"/>
        </w:rPr>
        <w:t>е с</w:t>
      </w:r>
      <w:r w:rsidRPr="005026D2">
        <w:rPr>
          <w:rFonts w:ascii="Times New Roman" w:eastAsia="Times New Roman" w:hAnsi="Times New Roman" w:cs="Times New Roman"/>
          <w:b/>
          <w:sz w:val="28"/>
          <w:szCs w:val="28"/>
          <w:lang w:eastAsia="ru-RU"/>
        </w:rPr>
        <w:t>труктур</w:t>
      </w:r>
      <w:r>
        <w:rPr>
          <w:rFonts w:ascii="Times New Roman" w:eastAsia="Times New Roman" w:hAnsi="Times New Roman" w:cs="Times New Roman"/>
          <w:b/>
          <w:sz w:val="28"/>
          <w:szCs w:val="28"/>
          <w:lang w:eastAsia="ru-RU"/>
        </w:rPr>
        <w:t>ы</w:t>
      </w:r>
      <w:r w:rsidRPr="005026D2">
        <w:rPr>
          <w:rFonts w:ascii="Times New Roman" w:eastAsia="Times New Roman" w:hAnsi="Times New Roman" w:cs="Times New Roman"/>
          <w:b/>
          <w:sz w:val="28"/>
          <w:szCs w:val="28"/>
          <w:lang w:eastAsia="ru-RU"/>
        </w:rPr>
        <w:t xml:space="preserve"> доходов бюджета </w:t>
      </w:r>
      <w:r w:rsidR="00002A02">
        <w:rPr>
          <w:rFonts w:ascii="Times New Roman" w:eastAsia="Times New Roman" w:hAnsi="Times New Roman" w:cs="Times New Roman"/>
          <w:b/>
          <w:sz w:val="28"/>
          <w:szCs w:val="28"/>
          <w:lang w:eastAsia="ru-RU"/>
        </w:rPr>
        <w:t>2020 и 2021</w:t>
      </w:r>
      <w:r>
        <w:rPr>
          <w:rFonts w:ascii="Times New Roman" w:eastAsia="Times New Roman" w:hAnsi="Times New Roman" w:cs="Times New Roman"/>
          <w:b/>
          <w:sz w:val="28"/>
          <w:szCs w:val="28"/>
          <w:lang w:eastAsia="ru-RU"/>
        </w:rPr>
        <w:t xml:space="preserve"> годов (</w:t>
      </w:r>
      <w:proofErr w:type="gramStart"/>
      <w:r>
        <w:rPr>
          <w:rFonts w:ascii="Times New Roman" w:eastAsia="Times New Roman" w:hAnsi="Times New Roman" w:cs="Times New Roman"/>
          <w:b/>
          <w:sz w:val="28"/>
          <w:szCs w:val="28"/>
          <w:lang w:eastAsia="ru-RU"/>
        </w:rPr>
        <w:t>в</w:t>
      </w:r>
      <w:proofErr w:type="gramEnd"/>
      <w:r>
        <w:rPr>
          <w:rFonts w:ascii="Times New Roman" w:eastAsia="Times New Roman" w:hAnsi="Times New Roman" w:cs="Times New Roman"/>
          <w:b/>
          <w:sz w:val="28"/>
          <w:szCs w:val="28"/>
          <w:lang w:eastAsia="ru-RU"/>
        </w:rPr>
        <w:t xml:space="preserve"> %)</w:t>
      </w:r>
    </w:p>
    <w:p w:rsidR="00016BEF" w:rsidRDefault="00016BEF" w:rsidP="00016BEF">
      <w:pPr>
        <w:spacing w:after="0" w:line="240" w:lineRule="auto"/>
        <w:jc w:val="both"/>
        <w:rPr>
          <w:rFonts w:ascii="Times New Roman" w:eastAsia="Times New Roman" w:hAnsi="Times New Roman" w:cs="Times New Roman"/>
          <w:noProof/>
          <w:sz w:val="26"/>
          <w:szCs w:val="26"/>
          <w:lang w:eastAsia="ru-RU"/>
        </w:rPr>
      </w:pPr>
    </w:p>
    <w:p w:rsidR="0000078B" w:rsidRDefault="0044146C" w:rsidP="00630A00">
      <w:pPr>
        <w:spacing w:after="0" w:line="240" w:lineRule="auto"/>
        <w:jc w:val="both"/>
        <w:rPr>
          <w:rFonts w:ascii="Times New Roman" w:eastAsia="Times New Roman" w:hAnsi="Times New Roman" w:cs="Times New Roman"/>
          <w:noProof/>
          <w:sz w:val="26"/>
          <w:szCs w:val="26"/>
          <w:lang w:eastAsia="ru-RU"/>
        </w:rPr>
      </w:pPr>
      <w:r>
        <w:rPr>
          <w:noProof/>
          <w:lang w:eastAsia="ru-RU"/>
        </w:rPr>
        <w:drawing>
          <wp:inline distT="0" distB="0" distL="0" distR="0" wp14:anchorId="174F9DE0" wp14:editId="13E38ED0">
            <wp:extent cx="5743575" cy="1762125"/>
            <wp:effectExtent l="0" t="0" r="952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C66F4" w:rsidRPr="005819C6" w:rsidRDefault="005C66F4" w:rsidP="005C66F4">
      <w:pPr>
        <w:spacing w:after="0" w:line="240" w:lineRule="auto"/>
        <w:ind w:firstLine="539"/>
        <w:jc w:val="both"/>
        <w:rPr>
          <w:rFonts w:ascii="Times New Roman" w:eastAsia="Times New Roman" w:hAnsi="Times New Roman" w:cs="Times New Roman"/>
          <w:sz w:val="26"/>
          <w:szCs w:val="26"/>
          <w:lang w:eastAsia="ru-RU"/>
        </w:rPr>
      </w:pPr>
      <w:r w:rsidRPr="005819C6">
        <w:rPr>
          <w:rFonts w:ascii="Times New Roman" w:eastAsia="Times New Roman" w:hAnsi="Times New Roman" w:cs="Times New Roman"/>
          <w:sz w:val="26"/>
          <w:szCs w:val="26"/>
          <w:lang w:eastAsia="ru-RU"/>
        </w:rPr>
        <w:t xml:space="preserve">При анализе исполнения бюджета </w:t>
      </w:r>
      <w:r w:rsidR="00625745">
        <w:rPr>
          <w:rFonts w:ascii="Times New Roman" w:eastAsia="Times New Roman" w:hAnsi="Times New Roman" w:cs="Times New Roman"/>
          <w:sz w:val="26"/>
          <w:szCs w:val="26"/>
          <w:lang w:eastAsia="ru-RU"/>
        </w:rPr>
        <w:t xml:space="preserve">городского </w:t>
      </w:r>
      <w:r w:rsidRPr="005819C6">
        <w:rPr>
          <w:rFonts w:ascii="Times New Roman" w:eastAsia="Times New Roman" w:hAnsi="Times New Roman" w:cs="Times New Roman"/>
          <w:sz w:val="26"/>
          <w:szCs w:val="26"/>
          <w:lang w:eastAsia="ru-RU"/>
        </w:rPr>
        <w:t>округа по доходам, контрольно-счетная палата отмечает следующее:</w:t>
      </w:r>
    </w:p>
    <w:p w:rsidR="006F23B5" w:rsidRPr="006F23B5" w:rsidRDefault="006F23B5" w:rsidP="006F23B5">
      <w:pPr>
        <w:spacing w:after="0" w:line="240" w:lineRule="auto"/>
        <w:ind w:firstLine="540"/>
        <w:jc w:val="both"/>
        <w:rPr>
          <w:rFonts w:ascii="Times New Roman" w:eastAsia="Times New Roman" w:hAnsi="Times New Roman" w:cs="Times New Roman"/>
          <w:sz w:val="26"/>
          <w:szCs w:val="26"/>
          <w:lang w:eastAsia="ru-RU"/>
        </w:rPr>
      </w:pPr>
      <w:r w:rsidRPr="006F23B5">
        <w:rPr>
          <w:rFonts w:ascii="Times New Roman" w:eastAsia="Times New Roman" w:hAnsi="Times New Roman" w:cs="Times New Roman"/>
          <w:b/>
          <w:sz w:val="26"/>
          <w:szCs w:val="26"/>
          <w:lang w:eastAsia="ru-RU"/>
        </w:rPr>
        <w:lastRenderedPageBreak/>
        <w:t>Налог на доходы физических лиц</w:t>
      </w:r>
      <w:r w:rsidRPr="006F23B5">
        <w:rPr>
          <w:rFonts w:ascii="Times New Roman" w:eastAsia="Times New Roman" w:hAnsi="Times New Roman" w:cs="Times New Roman"/>
          <w:sz w:val="26"/>
          <w:szCs w:val="26"/>
          <w:lang w:eastAsia="ru-RU"/>
        </w:rPr>
        <w:t xml:space="preserve"> занимает в общем объеме налоговых и неналоговых доходов бюджета городского округа наибольший удельный вес – 31,8%. По сравнению с прошлым годом поступления выросли на 15 784,0 </w:t>
      </w:r>
      <w:proofErr w:type="spellStart"/>
      <w:r w:rsidRPr="006F23B5">
        <w:rPr>
          <w:rFonts w:ascii="Times New Roman" w:eastAsia="Times New Roman" w:hAnsi="Times New Roman" w:cs="Times New Roman"/>
          <w:sz w:val="26"/>
          <w:szCs w:val="26"/>
          <w:lang w:eastAsia="ru-RU"/>
        </w:rPr>
        <w:t>тыс</w:t>
      </w:r>
      <w:proofErr w:type="gramStart"/>
      <w:r w:rsidRPr="006F23B5">
        <w:rPr>
          <w:rFonts w:ascii="Times New Roman" w:eastAsia="Times New Roman" w:hAnsi="Times New Roman" w:cs="Times New Roman"/>
          <w:sz w:val="26"/>
          <w:szCs w:val="26"/>
          <w:lang w:eastAsia="ru-RU"/>
        </w:rPr>
        <w:t>.р</w:t>
      </w:r>
      <w:proofErr w:type="gramEnd"/>
      <w:r w:rsidRPr="006F23B5">
        <w:rPr>
          <w:rFonts w:ascii="Times New Roman" w:eastAsia="Times New Roman" w:hAnsi="Times New Roman" w:cs="Times New Roman"/>
          <w:sz w:val="26"/>
          <w:szCs w:val="26"/>
          <w:lang w:eastAsia="ru-RU"/>
        </w:rPr>
        <w:t>ублей</w:t>
      </w:r>
      <w:proofErr w:type="spellEnd"/>
      <w:r w:rsidRPr="006F23B5">
        <w:rPr>
          <w:rFonts w:ascii="Times New Roman" w:eastAsia="Times New Roman" w:hAnsi="Times New Roman" w:cs="Times New Roman"/>
          <w:sz w:val="26"/>
          <w:szCs w:val="26"/>
          <w:lang w:eastAsia="ru-RU"/>
        </w:rPr>
        <w:t xml:space="preserve"> и составили 217 760,9 тыс. рублей.</w:t>
      </w:r>
    </w:p>
    <w:p w:rsidR="0037274F" w:rsidRPr="0037274F" w:rsidRDefault="006F23B5" w:rsidP="006F23B5">
      <w:pPr>
        <w:spacing w:after="0" w:line="240" w:lineRule="auto"/>
        <w:ind w:firstLine="540"/>
        <w:jc w:val="both"/>
        <w:rPr>
          <w:rFonts w:ascii="Times New Roman" w:eastAsia="Times New Roman" w:hAnsi="Times New Roman" w:cs="Times New Roman"/>
          <w:bCs/>
          <w:sz w:val="26"/>
          <w:szCs w:val="26"/>
          <w:lang w:eastAsia="ru-RU"/>
        </w:rPr>
      </w:pPr>
      <w:r w:rsidRPr="006F23B5">
        <w:rPr>
          <w:rFonts w:ascii="Times New Roman" w:eastAsia="Times New Roman" w:hAnsi="Times New Roman" w:cs="Times New Roman"/>
          <w:sz w:val="26"/>
          <w:szCs w:val="26"/>
          <w:lang w:eastAsia="ru-RU"/>
        </w:rPr>
        <w:t xml:space="preserve">    В 2021 году темп роста налога на доходы физических лиц составил 7,8  пункта.</w:t>
      </w:r>
      <w:r>
        <w:rPr>
          <w:rFonts w:ascii="Times New Roman" w:eastAsia="Times New Roman" w:hAnsi="Times New Roman" w:cs="Times New Roman"/>
          <w:sz w:val="26"/>
          <w:szCs w:val="26"/>
          <w:lang w:eastAsia="ru-RU"/>
        </w:rPr>
        <w:t xml:space="preserve"> </w:t>
      </w:r>
      <w:r w:rsidR="0037274F" w:rsidRPr="0037274F">
        <w:rPr>
          <w:rFonts w:ascii="Times New Roman" w:eastAsia="Times New Roman" w:hAnsi="Times New Roman" w:cs="Times New Roman"/>
          <w:bCs/>
          <w:sz w:val="26"/>
          <w:szCs w:val="26"/>
          <w:lang w:eastAsia="ru-RU"/>
        </w:rPr>
        <w:t xml:space="preserve">На увеличение суммы налога повлиял рост фонда оплаты труда. Повышена заработанная плата тем сотрудникам, оклад которых был меньше МРОТ (с 01.01.2021 – 12 792 рублей). Также с 1 октября 2021 года проиндексирована зарплата бюджетников, которые не упомянуты в майских приказах 2012 и 2018 годах, а также у прокуроров, военнослужащих, сотрудников  полиции, сотрудников ФСИН, пожарных, таможенников, сотрудников  федеральной фельдъегерской связи. Перечисления налога на доходы физических лиц за счет роста фонда оплаты труда составили  4 565,8 </w:t>
      </w:r>
      <w:proofErr w:type="spellStart"/>
      <w:r w:rsidR="0037274F" w:rsidRPr="0037274F">
        <w:rPr>
          <w:rFonts w:ascii="Times New Roman" w:eastAsia="Times New Roman" w:hAnsi="Times New Roman" w:cs="Times New Roman"/>
          <w:bCs/>
          <w:sz w:val="26"/>
          <w:szCs w:val="26"/>
          <w:lang w:eastAsia="ru-RU"/>
        </w:rPr>
        <w:t>тыс</w:t>
      </w:r>
      <w:proofErr w:type="gramStart"/>
      <w:r w:rsidR="0037274F" w:rsidRPr="0037274F">
        <w:rPr>
          <w:rFonts w:ascii="Times New Roman" w:eastAsia="Times New Roman" w:hAnsi="Times New Roman" w:cs="Times New Roman"/>
          <w:bCs/>
          <w:sz w:val="26"/>
          <w:szCs w:val="26"/>
          <w:lang w:eastAsia="ru-RU"/>
        </w:rPr>
        <w:t>.р</w:t>
      </w:r>
      <w:proofErr w:type="gramEnd"/>
      <w:r w:rsidR="0037274F" w:rsidRPr="0037274F">
        <w:rPr>
          <w:rFonts w:ascii="Times New Roman" w:eastAsia="Times New Roman" w:hAnsi="Times New Roman" w:cs="Times New Roman"/>
          <w:bCs/>
          <w:sz w:val="26"/>
          <w:szCs w:val="26"/>
          <w:lang w:eastAsia="ru-RU"/>
        </w:rPr>
        <w:t>ублей</w:t>
      </w:r>
      <w:proofErr w:type="spellEnd"/>
      <w:r w:rsidR="0037274F" w:rsidRPr="0037274F">
        <w:rPr>
          <w:rFonts w:ascii="Times New Roman" w:eastAsia="Times New Roman" w:hAnsi="Times New Roman" w:cs="Times New Roman"/>
          <w:bCs/>
          <w:sz w:val="26"/>
          <w:szCs w:val="26"/>
          <w:lang w:eastAsia="ru-RU"/>
        </w:rPr>
        <w:t>.</w:t>
      </w:r>
    </w:p>
    <w:p w:rsidR="0037274F" w:rsidRPr="0037274F" w:rsidRDefault="00293494" w:rsidP="0037274F">
      <w:pPr>
        <w:spacing w:after="0" w:line="240" w:lineRule="auto"/>
        <w:ind w:firstLine="540"/>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0037274F" w:rsidRPr="0037274F">
        <w:rPr>
          <w:rFonts w:ascii="Times New Roman" w:eastAsia="Times New Roman" w:hAnsi="Times New Roman" w:cs="Times New Roman"/>
          <w:bCs/>
          <w:sz w:val="26"/>
          <w:szCs w:val="26"/>
          <w:lang w:eastAsia="ru-RU"/>
        </w:rPr>
        <w:t xml:space="preserve">За счет поступлений НДФЛ с дивидендов  ООО </w:t>
      </w:r>
      <w:r w:rsidR="00752DA1">
        <w:rPr>
          <w:rFonts w:ascii="Times New Roman" w:eastAsia="Times New Roman" w:hAnsi="Times New Roman" w:cs="Times New Roman"/>
          <w:bCs/>
          <w:sz w:val="26"/>
          <w:szCs w:val="26"/>
          <w:lang w:eastAsia="ru-RU"/>
        </w:rPr>
        <w:t>«</w:t>
      </w:r>
      <w:r w:rsidR="0037274F" w:rsidRPr="0037274F">
        <w:rPr>
          <w:rFonts w:ascii="Times New Roman" w:eastAsia="Times New Roman" w:hAnsi="Times New Roman" w:cs="Times New Roman"/>
          <w:bCs/>
          <w:sz w:val="26"/>
          <w:szCs w:val="26"/>
          <w:lang w:eastAsia="ru-RU"/>
        </w:rPr>
        <w:t>Вит-</w:t>
      </w:r>
      <w:proofErr w:type="spellStart"/>
      <w:r w:rsidR="0037274F" w:rsidRPr="0037274F">
        <w:rPr>
          <w:rFonts w:ascii="Times New Roman" w:eastAsia="Times New Roman" w:hAnsi="Times New Roman" w:cs="Times New Roman"/>
          <w:bCs/>
          <w:sz w:val="26"/>
          <w:szCs w:val="26"/>
          <w:lang w:eastAsia="ru-RU"/>
        </w:rPr>
        <w:t>груп</w:t>
      </w:r>
      <w:proofErr w:type="spellEnd"/>
      <w:r w:rsidR="00752DA1">
        <w:rPr>
          <w:rFonts w:ascii="Times New Roman" w:eastAsia="Times New Roman" w:hAnsi="Times New Roman" w:cs="Times New Roman"/>
          <w:bCs/>
          <w:sz w:val="26"/>
          <w:szCs w:val="26"/>
          <w:lang w:eastAsia="ru-RU"/>
        </w:rPr>
        <w:t>»</w:t>
      </w:r>
      <w:r w:rsidR="0037274F" w:rsidRPr="0037274F">
        <w:rPr>
          <w:rFonts w:ascii="Times New Roman" w:eastAsia="Times New Roman" w:hAnsi="Times New Roman" w:cs="Times New Roman"/>
          <w:bCs/>
          <w:sz w:val="26"/>
          <w:szCs w:val="26"/>
          <w:lang w:eastAsia="ru-RU"/>
        </w:rPr>
        <w:t>, ООО</w:t>
      </w:r>
      <w:r w:rsidR="00752DA1">
        <w:rPr>
          <w:rFonts w:ascii="Times New Roman" w:eastAsia="Times New Roman" w:hAnsi="Times New Roman" w:cs="Times New Roman"/>
          <w:bCs/>
          <w:sz w:val="26"/>
          <w:szCs w:val="26"/>
          <w:lang w:eastAsia="ru-RU"/>
        </w:rPr>
        <w:t xml:space="preserve"> «</w:t>
      </w:r>
      <w:r w:rsidR="0037274F" w:rsidRPr="0037274F">
        <w:rPr>
          <w:rFonts w:ascii="Times New Roman" w:eastAsia="Times New Roman" w:hAnsi="Times New Roman" w:cs="Times New Roman"/>
          <w:bCs/>
          <w:sz w:val="26"/>
          <w:szCs w:val="26"/>
          <w:lang w:eastAsia="ru-RU"/>
        </w:rPr>
        <w:t>БПИ</w:t>
      </w:r>
      <w:r w:rsidR="00752DA1">
        <w:rPr>
          <w:rFonts w:ascii="Times New Roman" w:eastAsia="Times New Roman" w:hAnsi="Times New Roman" w:cs="Times New Roman"/>
          <w:bCs/>
          <w:sz w:val="26"/>
          <w:szCs w:val="26"/>
          <w:lang w:eastAsia="ru-RU"/>
        </w:rPr>
        <w:t>»</w:t>
      </w:r>
      <w:r w:rsidR="0037274F" w:rsidRPr="0037274F">
        <w:rPr>
          <w:rFonts w:ascii="Times New Roman" w:eastAsia="Times New Roman" w:hAnsi="Times New Roman" w:cs="Times New Roman"/>
          <w:bCs/>
          <w:sz w:val="26"/>
          <w:szCs w:val="26"/>
          <w:lang w:eastAsia="ru-RU"/>
        </w:rPr>
        <w:t xml:space="preserve">, ООО </w:t>
      </w:r>
      <w:r w:rsidR="00752DA1">
        <w:rPr>
          <w:rFonts w:ascii="Times New Roman" w:eastAsia="Times New Roman" w:hAnsi="Times New Roman" w:cs="Times New Roman"/>
          <w:bCs/>
          <w:sz w:val="26"/>
          <w:szCs w:val="26"/>
          <w:lang w:eastAsia="ru-RU"/>
        </w:rPr>
        <w:t>«</w:t>
      </w:r>
      <w:r w:rsidR="0037274F" w:rsidRPr="0037274F">
        <w:rPr>
          <w:rFonts w:ascii="Times New Roman" w:eastAsia="Times New Roman" w:hAnsi="Times New Roman" w:cs="Times New Roman"/>
          <w:bCs/>
          <w:sz w:val="26"/>
          <w:szCs w:val="26"/>
          <w:lang w:eastAsia="ru-RU"/>
        </w:rPr>
        <w:t>БМКК</w:t>
      </w:r>
      <w:r w:rsidR="00752DA1">
        <w:rPr>
          <w:rFonts w:ascii="Times New Roman" w:eastAsia="Times New Roman" w:hAnsi="Times New Roman" w:cs="Times New Roman"/>
          <w:bCs/>
          <w:sz w:val="26"/>
          <w:szCs w:val="26"/>
          <w:lang w:eastAsia="ru-RU"/>
        </w:rPr>
        <w:t>»</w:t>
      </w:r>
      <w:r w:rsidR="0037274F" w:rsidRPr="0037274F">
        <w:rPr>
          <w:rFonts w:ascii="Times New Roman" w:eastAsia="Times New Roman" w:hAnsi="Times New Roman" w:cs="Times New Roman"/>
          <w:bCs/>
          <w:sz w:val="26"/>
          <w:szCs w:val="26"/>
          <w:lang w:eastAsia="ru-RU"/>
        </w:rPr>
        <w:t xml:space="preserve">, ООО </w:t>
      </w:r>
      <w:r w:rsidR="00752DA1">
        <w:rPr>
          <w:rFonts w:ascii="Times New Roman" w:eastAsia="Times New Roman" w:hAnsi="Times New Roman" w:cs="Times New Roman"/>
          <w:bCs/>
          <w:sz w:val="26"/>
          <w:szCs w:val="26"/>
          <w:lang w:eastAsia="ru-RU"/>
        </w:rPr>
        <w:t>«</w:t>
      </w:r>
      <w:r w:rsidR="0037274F" w:rsidRPr="0037274F">
        <w:rPr>
          <w:rFonts w:ascii="Times New Roman" w:eastAsia="Times New Roman" w:hAnsi="Times New Roman" w:cs="Times New Roman"/>
          <w:bCs/>
          <w:sz w:val="26"/>
          <w:szCs w:val="26"/>
          <w:lang w:eastAsia="ru-RU"/>
        </w:rPr>
        <w:t>Золотой колос</w:t>
      </w:r>
      <w:r w:rsidR="00752DA1">
        <w:rPr>
          <w:rFonts w:ascii="Times New Roman" w:eastAsia="Times New Roman" w:hAnsi="Times New Roman" w:cs="Times New Roman"/>
          <w:bCs/>
          <w:sz w:val="26"/>
          <w:szCs w:val="26"/>
          <w:lang w:eastAsia="ru-RU"/>
        </w:rPr>
        <w:t xml:space="preserve">» </w:t>
      </w:r>
      <w:r w:rsidR="0037274F" w:rsidRPr="0037274F">
        <w:rPr>
          <w:rFonts w:ascii="Times New Roman" w:eastAsia="Times New Roman" w:hAnsi="Times New Roman" w:cs="Times New Roman"/>
          <w:bCs/>
          <w:sz w:val="26"/>
          <w:szCs w:val="26"/>
          <w:lang w:eastAsia="ru-RU"/>
        </w:rPr>
        <w:t xml:space="preserve">поступило в бюджет округа 10 947,1 </w:t>
      </w:r>
      <w:proofErr w:type="spellStart"/>
      <w:r w:rsidR="0037274F" w:rsidRPr="0037274F">
        <w:rPr>
          <w:rFonts w:ascii="Times New Roman" w:eastAsia="Times New Roman" w:hAnsi="Times New Roman" w:cs="Times New Roman"/>
          <w:bCs/>
          <w:sz w:val="26"/>
          <w:szCs w:val="26"/>
          <w:lang w:eastAsia="ru-RU"/>
        </w:rPr>
        <w:t>тыс</w:t>
      </w:r>
      <w:proofErr w:type="gramStart"/>
      <w:r w:rsidR="0037274F" w:rsidRPr="0037274F">
        <w:rPr>
          <w:rFonts w:ascii="Times New Roman" w:eastAsia="Times New Roman" w:hAnsi="Times New Roman" w:cs="Times New Roman"/>
          <w:bCs/>
          <w:sz w:val="26"/>
          <w:szCs w:val="26"/>
          <w:lang w:eastAsia="ru-RU"/>
        </w:rPr>
        <w:t>.р</w:t>
      </w:r>
      <w:proofErr w:type="gramEnd"/>
      <w:r w:rsidR="0037274F" w:rsidRPr="0037274F">
        <w:rPr>
          <w:rFonts w:ascii="Times New Roman" w:eastAsia="Times New Roman" w:hAnsi="Times New Roman" w:cs="Times New Roman"/>
          <w:bCs/>
          <w:sz w:val="26"/>
          <w:szCs w:val="26"/>
          <w:lang w:eastAsia="ru-RU"/>
        </w:rPr>
        <w:t>ублей</w:t>
      </w:r>
      <w:proofErr w:type="spellEnd"/>
      <w:r w:rsidR="0037274F" w:rsidRPr="0037274F">
        <w:rPr>
          <w:rFonts w:ascii="Times New Roman" w:eastAsia="Times New Roman" w:hAnsi="Times New Roman" w:cs="Times New Roman"/>
          <w:bCs/>
          <w:sz w:val="26"/>
          <w:szCs w:val="26"/>
          <w:lang w:eastAsia="ru-RU"/>
        </w:rPr>
        <w:t>.</w:t>
      </w:r>
    </w:p>
    <w:p w:rsidR="0037274F" w:rsidRPr="0037274F" w:rsidRDefault="00752DA1" w:rsidP="0037274F">
      <w:pPr>
        <w:spacing w:after="0" w:line="240" w:lineRule="auto"/>
        <w:ind w:firstLine="540"/>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0037274F" w:rsidRPr="0037274F">
        <w:rPr>
          <w:rFonts w:ascii="Times New Roman" w:eastAsia="Times New Roman" w:hAnsi="Times New Roman" w:cs="Times New Roman"/>
          <w:bCs/>
          <w:sz w:val="26"/>
          <w:szCs w:val="26"/>
          <w:lang w:eastAsia="ru-RU"/>
        </w:rPr>
        <w:t xml:space="preserve">За счет легализации заработной платы и доведение ее до МРОТ в бюджет городского округа налога на доходы физических лиц перечислено в сумме 271,1 </w:t>
      </w:r>
      <w:proofErr w:type="spellStart"/>
      <w:r w:rsidR="0037274F" w:rsidRPr="0037274F">
        <w:rPr>
          <w:rFonts w:ascii="Times New Roman" w:eastAsia="Times New Roman" w:hAnsi="Times New Roman" w:cs="Times New Roman"/>
          <w:bCs/>
          <w:sz w:val="26"/>
          <w:szCs w:val="26"/>
          <w:lang w:eastAsia="ru-RU"/>
        </w:rPr>
        <w:t>тыс</w:t>
      </w:r>
      <w:proofErr w:type="gramStart"/>
      <w:r w:rsidR="0037274F" w:rsidRPr="0037274F">
        <w:rPr>
          <w:rFonts w:ascii="Times New Roman" w:eastAsia="Times New Roman" w:hAnsi="Times New Roman" w:cs="Times New Roman"/>
          <w:bCs/>
          <w:sz w:val="26"/>
          <w:szCs w:val="26"/>
          <w:lang w:eastAsia="ru-RU"/>
        </w:rPr>
        <w:t>.р</w:t>
      </w:r>
      <w:proofErr w:type="gramEnd"/>
      <w:r w:rsidR="0037274F" w:rsidRPr="0037274F">
        <w:rPr>
          <w:rFonts w:ascii="Times New Roman" w:eastAsia="Times New Roman" w:hAnsi="Times New Roman" w:cs="Times New Roman"/>
          <w:bCs/>
          <w:sz w:val="26"/>
          <w:szCs w:val="26"/>
          <w:lang w:eastAsia="ru-RU"/>
        </w:rPr>
        <w:t>ублей</w:t>
      </w:r>
      <w:proofErr w:type="spellEnd"/>
      <w:r w:rsidR="0037274F" w:rsidRPr="0037274F">
        <w:rPr>
          <w:rFonts w:ascii="Times New Roman" w:eastAsia="Times New Roman" w:hAnsi="Times New Roman" w:cs="Times New Roman"/>
          <w:bCs/>
          <w:sz w:val="26"/>
          <w:szCs w:val="26"/>
          <w:lang w:eastAsia="ru-RU"/>
        </w:rPr>
        <w:t>.</w:t>
      </w:r>
    </w:p>
    <w:p w:rsidR="0037274F" w:rsidRDefault="0037274F" w:rsidP="0037274F">
      <w:pPr>
        <w:spacing w:after="0" w:line="240" w:lineRule="auto"/>
        <w:ind w:firstLine="540"/>
        <w:jc w:val="both"/>
        <w:rPr>
          <w:rFonts w:ascii="Times New Roman" w:eastAsia="Times New Roman" w:hAnsi="Times New Roman" w:cs="Times New Roman"/>
          <w:bCs/>
          <w:sz w:val="26"/>
          <w:szCs w:val="26"/>
          <w:lang w:eastAsia="ru-RU"/>
        </w:rPr>
      </w:pPr>
      <w:r w:rsidRPr="0037274F">
        <w:rPr>
          <w:rFonts w:ascii="Times New Roman" w:eastAsia="Times New Roman" w:hAnsi="Times New Roman" w:cs="Times New Roman"/>
          <w:bCs/>
          <w:sz w:val="26"/>
          <w:szCs w:val="26"/>
          <w:lang w:eastAsia="ru-RU"/>
        </w:rPr>
        <w:t>По результатам работы комиссии по мобилизации доходов в консолидированный бюджет Воронежской</w:t>
      </w:r>
      <w:r w:rsidR="006934B8">
        <w:rPr>
          <w:rFonts w:ascii="Times New Roman" w:eastAsia="Times New Roman" w:hAnsi="Times New Roman" w:cs="Times New Roman"/>
          <w:bCs/>
          <w:sz w:val="26"/>
          <w:szCs w:val="26"/>
          <w:lang w:eastAsia="ru-RU"/>
        </w:rPr>
        <w:t xml:space="preserve"> </w:t>
      </w:r>
      <w:r w:rsidRPr="0037274F">
        <w:rPr>
          <w:rFonts w:ascii="Times New Roman" w:eastAsia="Times New Roman" w:hAnsi="Times New Roman" w:cs="Times New Roman"/>
          <w:bCs/>
          <w:sz w:val="26"/>
          <w:szCs w:val="26"/>
          <w:lang w:eastAsia="ru-RU"/>
        </w:rPr>
        <w:t xml:space="preserve">области в 2021 году поступил НДФЛ в сумме 2 153,5 </w:t>
      </w:r>
      <w:proofErr w:type="spellStart"/>
      <w:r w:rsidRPr="0037274F">
        <w:rPr>
          <w:rFonts w:ascii="Times New Roman" w:eastAsia="Times New Roman" w:hAnsi="Times New Roman" w:cs="Times New Roman"/>
          <w:bCs/>
          <w:sz w:val="26"/>
          <w:szCs w:val="26"/>
          <w:lang w:eastAsia="ru-RU"/>
        </w:rPr>
        <w:t>тыс</w:t>
      </w:r>
      <w:proofErr w:type="gramStart"/>
      <w:r w:rsidRPr="0037274F">
        <w:rPr>
          <w:rFonts w:ascii="Times New Roman" w:eastAsia="Times New Roman" w:hAnsi="Times New Roman" w:cs="Times New Roman"/>
          <w:bCs/>
          <w:sz w:val="26"/>
          <w:szCs w:val="26"/>
          <w:lang w:eastAsia="ru-RU"/>
        </w:rPr>
        <w:t>.р</w:t>
      </w:r>
      <w:proofErr w:type="gramEnd"/>
      <w:r w:rsidRPr="0037274F">
        <w:rPr>
          <w:rFonts w:ascii="Times New Roman" w:eastAsia="Times New Roman" w:hAnsi="Times New Roman" w:cs="Times New Roman"/>
          <w:bCs/>
          <w:sz w:val="26"/>
          <w:szCs w:val="26"/>
          <w:lang w:eastAsia="ru-RU"/>
        </w:rPr>
        <w:t>ублей</w:t>
      </w:r>
      <w:proofErr w:type="spellEnd"/>
      <w:r w:rsidRPr="0037274F">
        <w:rPr>
          <w:rFonts w:ascii="Times New Roman" w:eastAsia="Times New Roman" w:hAnsi="Times New Roman" w:cs="Times New Roman"/>
          <w:bCs/>
          <w:sz w:val="26"/>
          <w:szCs w:val="26"/>
          <w:lang w:eastAsia="ru-RU"/>
        </w:rPr>
        <w:t xml:space="preserve">, в том числе 1 232,2 </w:t>
      </w:r>
      <w:proofErr w:type="spellStart"/>
      <w:r w:rsidRPr="0037274F">
        <w:rPr>
          <w:rFonts w:ascii="Times New Roman" w:eastAsia="Times New Roman" w:hAnsi="Times New Roman" w:cs="Times New Roman"/>
          <w:bCs/>
          <w:sz w:val="26"/>
          <w:szCs w:val="26"/>
          <w:lang w:eastAsia="ru-RU"/>
        </w:rPr>
        <w:t>тыс.рублей</w:t>
      </w:r>
      <w:proofErr w:type="spellEnd"/>
      <w:r w:rsidRPr="0037274F">
        <w:rPr>
          <w:rFonts w:ascii="Times New Roman" w:eastAsia="Times New Roman" w:hAnsi="Times New Roman" w:cs="Times New Roman"/>
          <w:bCs/>
          <w:sz w:val="26"/>
          <w:szCs w:val="26"/>
          <w:lang w:eastAsia="ru-RU"/>
        </w:rPr>
        <w:t xml:space="preserve"> в результате проведенных в округе мероприятий по легализации заработной платы и доведения ее до МРОТ (в бюджет городского округа – 271,1 </w:t>
      </w:r>
      <w:proofErr w:type="spellStart"/>
      <w:r w:rsidRPr="0037274F">
        <w:rPr>
          <w:rFonts w:ascii="Times New Roman" w:eastAsia="Times New Roman" w:hAnsi="Times New Roman" w:cs="Times New Roman"/>
          <w:bCs/>
          <w:sz w:val="26"/>
          <w:szCs w:val="26"/>
          <w:lang w:eastAsia="ru-RU"/>
        </w:rPr>
        <w:t>тыс.рублей</w:t>
      </w:r>
      <w:proofErr w:type="spellEnd"/>
      <w:r w:rsidRPr="0037274F">
        <w:rPr>
          <w:rFonts w:ascii="Times New Roman" w:eastAsia="Times New Roman" w:hAnsi="Times New Roman" w:cs="Times New Roman"/>
          <w:bCs/>
          <w:sz w:val="26"/>
          <w:szCs w:val="26"/>
          <w:lang w:eastAsia="ru-RU"/>
        </w:rPr>
        <w:t xml:space="preserve">) и 921,3 </w:t>
      </w:r>
      <w:proofErr w:type="spellStart"/>
      <w:r w:rsidRPr="0037274F">
        <w:rPr>
          <w:rFonts w:ascii="Times New Roman" w:eastAsia="Times New Roman" w:hAnsi="Times New Roman" w:cs="Times New Roman"/>
          <w:bCs/>
          <w:sz w:val="26"/>
          <w:szCs w:val="26"/>
          <w:lang w:eastAsia="ru-RU"/>
        </w:rPr>
        <w:t>тыс.рублей</w:t>
      </w:r>
      <w:proofErr w:type="spellEnd"/>
      <w:r w:rsidRPr="0037274F">
        <w:rPr>
          <w:rFonts w:ascii="Times New Roman" w:eastAsia="Times New Roman" w:hAnsi="Times New Roman" w:cs="Times New Roman"/>
          <w:bCs/>
          <w:sz w:val="26"/>
          <w:szCs w:val="26"/>
          <w:lang w:eastAsia="ru-RU"/>
        </w:rPr>
        <w:t xml:space="preserve"> за счет отработки текущей задолженности (в бюджет городского округа – 202,7 </w:t>
      </w:r>
      <w:proofErr w:type="spellStart"/>
      <w:r w:rsidRPr="0037274F">
        <w:rPr>
          <w:rFonts w:ascii="Times New Roman" w:eastAsia="Times New Roman" w:hAnsi="Times New Roman" w:cs="Times New Roman"/>
          <w:bCs/>
          <w:sz w:val="26"/>
          <w:szCs w:val="26"/>
          <w:lang w:eastAsia="ru-RU"/>
        </w:rPr>
        <w:t>тыс</w:t>
      </w:r>
      <w:proofErr w:type="gramStart"/>
      <w:r w:rsidRPr="0037274F">
        <w:rPr>
          <w:rFonts w:ascii="Times New Roman" w:eastAsia="Times New Roman" w:hAnsi="Times New Roman" w:cs="Times New Roman"/>
          <w:bCs/>
          <w:sz w:val="26"/>
          <w:szCs w:val="26"/>
          <w:lang w:eastAsia="ru-RU"/>
        </w:rPr>
        <w:t>.р</w:t>
      </w:r>
      <w:proofErr w:type="gramEnd"/>
      <w:r w:rsidRPr="0037274F">
        <w:rPr>
          <w:rFonts w:ascii="Times New Roman" w:eastAsia="Times New Roman" w:hAnsi="Times New Roman" w:cs="Times New Roman"/>
          <w:bCs/>
          <w:sz w:val="26"/>
          <w:szCs w:val="26"/>
          <w:lang w:eastAsia="ru-RU"/>
        </w:rPr>
        <w:t>ублей</w:t>
      </w:r>
      <w:proofErr w:type="spellEnd"/>
      <w:r w:rsidRPr="0037274F">
        <w:rPr>
          <w:rFonts w:ascii="Times New Roman" w:eastAsia="Times New Roman" w:hAnsi="Times New Roman" w:cs="Times New Roman"/>
          <w:bCs/>
          <w:sz w:val="26"/>
          <w:szCs w:val="26"/>
          <w:lang w:eastAsia="ru-RU"/>
        </w:rPr>
        <w:t>).</w:t>
      </w:r>
    </w:p>
    <w:p w:rsidR="009C2644" w:rsidRPr="00293494" w:rsidRDefault="00293494" w:rsidP="00F82465">
      <w:pPr>
        <w:spacing w:after="0" w:line="240" w:lineRule="auto"/>
        <w:ind w:firstLine="540"/>
        <w:jc w:val="both"/>
        <w:rPr>
          <w:rFonts w:ascii="Times New Roman" w:eastAsia="Times New Roman" w:hAnsi="Times New Roman" w:cs="Times New Roman"/>
          <w:bCs/>
          <w:sz w:val="26"/>
          <w:szCs w:val="26"/>
          <w:lang w:eastAsia="ru-RU"/>
        </w:rPr>
      </w:pPr>
      <w:r w:rsidRPr="00293494">
        <w:rPr>
          <w:rFonts w:ascii="Times New Roman" w:eastAsia="Times New Roman" w:hAnsi="Times New Roman" w:cs="Times New Roman"/>
          <w:bCs/>
          <w:sz w:val="26"/>
          <w:szCs w:val="26"/>
          <w:lang w:eastAsia="ru-RU"/>
        </w:rPr>
        <w:t xml:space="preserve">По акцизам на нефтепродукты плановые назначения исполнены на 101,9 %. Поступления акцизов в 2021 году выше поступлений 2020 года на 1 952,1 </w:t>
      </w:r>
      <w:proofErr w:type="spellStart"/>
      <w:r w:rsidRPr="00293494">
        <w:rPr>
          <w:rFonts w:ascii="Times New Roman" w:eastAsia="Times New Roman" w:hAnsi="Times New Roman" w:cs="Times New Roman"/>
          <w:bCs/>
          <w:sz w:val="26"/>
          <w:szCs w:val="26"/>
          <w:lang w:eastAsia="ru-RU"/>
        </w:rPr>
        <w:t>тыс</w:t>
      </w:r>
      <w:proofErr w:type="gramStart"/>
      <w:r w:rsidRPr="00293494">
        <w:rPr>
          <w:rFonts w:ascii="Times New Roman" w:eastAsia="Times New Roman" w:hAnsi="Times New Roman" w:cs="Times New Roman"/>
          <w:bCs/>
          <w:sz w:val="26"/>
          <w:szCs w:val="26"/>
          <w:lang w:eastAsia="ru-RU"/>
        </w:rPr>
        <w:t>.р</w:t>
      </w:r>
      <w:proofErr w:type="gramEnd"/>
      <w:r w:rsidRPr="00293494">
        <w:rPr>
          <w:rFonts w:ascii="Times New Roman" w:eastAsia="Times New Roman" w:hAnsi="Times New Roman" w:cs="Times New Roman"/>
          <w:bCs/>
          <w:sz w:val="26"/>
          <w:szCs w:val="26"/>
          <w:lang w:eastAsia="ru-RU"/>
        </w:rPr>
        <w:t>ублей</w:t>
      </w:r>
      <w:proofErr w:type="spellEnd"/>
      <w:r w:rsidRPr="00293494">
        <w:rPr>
          <w:rFonts w:ascii="Times New Roman" w:eastAsia="Times New Roman" w:hAnsi="Times New Roman" w:cs="Times New Roman"/>
          <w:bCs/>
          <w:sz w:val="26"/>
          <w:szCs w:val="26"/>
          <w:lang w:eastAsia="ru-RU"/>
        </w:rPr>
        <w:t xml:space="preserve"> или 15,7 процента. Связано это с ростом ставок акцизов на нефтепродукты в 2021 </w:t>
      </w:r>
      <w:r>
        <w:rPr>
          <w:rFonts w:ascii="Times New Roman" w:eastAsia="Times New Roman" w:hAnsi="Times New Roman" w:cs="Times New Roman"/>
          <w:bCs/>
          <w:sz w:val="26"/>
          <w:szCs w:val="26"/>
          <w:lang w:eastAsia="ru-RU"/>
        </w:rPr>
        <w:t>году по сравнению с 2020 годом.</w:t>
      </w:r>
    </w:p>
    <w:p w:rsidR="00293494" w:rsidRPr="00293494" w:rsidRDefault="00293494" w:rsidP="00293494">
      <w:pPr>
        <w:spacing w:after="0" w:line="240" w:lineRule="auto"/>
        <w:ind w:firstLine="540"/>
        <w:jc w:val="both"/>
        <w:rPr>
          <w:rFonts w:ascii="Times New Roman" w:eastAsia="Times New Roman" w:hAnsi="Times New Roman" w:cs="Times New Roman"/>
          <w:bCs/>
          <w:sz w:val="26"/>
          <w:szCs w:val="26"/>
          <w:lang w:eastAsia="ru-RU"/>
        </w:rPr>
      </w:pPr>
      <w:r w:rsidRPr="00293494">
        <w:rPr>
          <w:rFonts w:ascii="Times New Roman" w:eastAsia="Times New Roman" w:hAnsi="Times New Roman" w:cs="Times New Roman"/>
          <w:b/>
          <w:bCs/>
          <w:sz w:val="26"/>
          <w:szCs w:val="26"/>
          <w:lang w:eastAsia="ru-RU"/>
        </w:rPr>
        <w:t>Единый налог на вмененный доход</w:t>
      </w:r>
      <w:r w:rsidRPr="00293494">
        <w:rPr>
          <w:rFonts w:ascii="Times New Roman" w:eastAsia="Times New Roman" w:hAnsi="Times New Roman" w:cs="Times New Roman"/>
          <w:bCs/>
          <w:sz w:val="26"/>
          <w:szCs w:val="26"/>
          <w:lang w:eastAsia="ru-RU"/>
        </w:rPr>
        <w:t xml:space="preserve"> составил  в 2021 году 1,7 %   в общей сумме налоговых и неналоговых доходов.  Поступления   составили 11 781,8 </w:t>
      </w:r>
      <w:proofErr w:type="spellStart"/>
      <w:r w:rsidRPr="00293494">
        <w:rPr>
          <w:rFonts w:ascii="Times New Roman" w:eastAsia="Times New Roman" w:hAnsi="Times New Roman" w:cs="Times New Roman"/>
          <w:bCs/>
          <w:sz w:val="26"/>
          <w:szCs w:val="26"/>
          <w:lang w:eastAsia="ru-RU"/>
        </w:rPr>
        <w:t>тыс</w:t>
      </w:r>
      <w:proofErr w:type="gramStart"/>
      <w:r w:rsidRPr="00293494">
        <w:rPr>
          <w:rFonts w:ascii="Times New Roman" w:eastAsia="Times New Roman" w:hAnsi="Times New Roman" w:cs="Times New Roman"/>
          <w:bCs/>
          <w:sz w:val="26"/>
          <w:szCs w:val="26"/>
          <w:lang w:eastAsia="ru-RU"/>
        </w:rPr>
        <w:t>.р</w:t>
      </w:r>
      <w:proofErr w:type="gramEnd"/>
      <w:r w:rsidRPr="00293494">
        <w:rPr>
          <w:rFonts w:ascii="Times New Roman" w:eastAsia="Times New Roman" w:hAnsi="Times New Roman" w:cs="Times New Roman"/>
          <w:bCs/>
          <w:sz w:val="26"/>
          <w:szCs w:val="26"/>
          <w:lang w:eastAsia="ru-RU"/>
        </w:rPr>
        <w:t>ублей</w:t>
      </w:r>
      <w:proofErr w:type="spellEnd"/>
      <w:r w:rsidRPr="00293494">
        <w:rPr>
          <w:rFonts w:ascii="Times New Roman" w:eastAsia="Times New Roman" w:hAnsi="Times New Roman" w:cs="Times New Roman"/>
          <w:bCs/>
          <w:sz w:val="26"/>
          <w:szCs w:val="26"/>
          <w:lang w:eastAsia="ru-RU"/>
        </w:rPr>
        <w:t xml:space="preserve"> против 52 665,7 </w:t>
      </w:r>
      <w:proofErr w:type="spellStart"/>
      <w:r w:rsidRPr="00293494">
        <w:rPr>
          <w:rFonts w:ascii="Times New Roman" w:eastAsia="Times New Roman" w:hAnsi="Times New Roman" w:cs="Times New Roman"/>
          <w:bCs/>
          <w:sz w:val="26"/>
          <w:szCs w:val="26"/>
          <w:lang w:eastAsia="ru-RU"/>
        </w:rPr>
        <w:t>тыс.рублей</w:t>
      </w:r>
      <w:proofErr w:type="spellEnd"/>
      <w:r w:rsidRPr="00293494">
        <w:rPr>
          <w:rFonts w:ascii="Times New Roman" w:eastAsia="Times New Roman" w:hAnsi="Times New Roman" w:cs="Times New Roman"/>
          <w:bCs/>
          <w:sz w:val="26"/>
          <w:szCs w:val="26"/>
          <w:lang w:eastAsia="ru-RU"/>
        </w:rPr>
        <w:t xml:space="preserve"> в 2020 году. Снижение к 2020 году составило 77,6 %  или 40 883,9 тыс. рублей. Общая сумма поступлений включает в себя отработку недоимки в сумме 527,8 </w:t>
      </w:r>
      <w:proofErr w:type="spellStart"/>
      <w:r w:rsidRPr="00293494">
        <w:rPr>
          <w:rFonts w:ascii="Times New Roman" w:eastAsia="Times New Roman" w:hAnsi="Times New Roman" w:cs="Times New Roman"/>
          <w:bCs/>
          <w:sz w:val="26"/>
          <w:szCs w:val="26"/>
          <w:lang w:eastAsia="ru-RU"/>
        </w:rPr>
        <w:t>тыс</w:t>
      </w:r>
      <w:proofErr w:type="gramStart"/>
      <w:r w:rsidRPr="00293494">
        <w:rPr>
          <w:rFonts w:ascii="Times New Roman" w:eastAsia="Times New Roman" w:hAnsi="Times New Roman" w:cs="Times New Roman"/>
          <w:bCs/>
          <w:sz w:val="26"/>
          <w:szCs w:val="26"/>
          <w:lang w:eastAsia="ru-RU"/>
        </w:rPr>
        <w:t>.р</w:t>
      </w:r>
      <w:proofErr w:type="gramEnd"/>
      <w:r w:rsidRPr="00293494">
        <w:rPr>
          <w:rFonts w:ascii="Times New Roman" w:eastAsia="Times New Roman" w:hAnsi="Times New Roman" w:cs="Times New Roman"/>
          <w:bCs/>
          <w:sz w:val="26"/>
          <w:szCs w:val="26"/>
          <w:lang w:eastAsia="ru-RU"/>
        </w:rPr>
        <w:t>ублей</w:t>
      </w:r>
      <w:proofErr w:type="spellEnd"/>
      <w:r w:rsidRPr="00293494">
        <w:rPr>
          <w:rFonts w:ascii="Times New Roman" w:eastAsia="Times New Roman" w:hAnsi="Times New Roman" w:cs="Times New Roman"/>
          <w:bCs/>
          <w:sz w:val="26"/>
          <w:szCs w:val="26"/>
          <w:lang w:eastAsia="ru-RU"/>
        </w:rPr>
        <w:t xml:space="preserve">. </w:t>
      </w:r>
    </w:p>
    <w:p w:rsidR="009C2644" w:rsidRPr="00293494" w:rsidRDefault="00293494" w:rsidP="00F82465">
      <w:pPr>
        <w:spacing w:after="0" w:line="240" w:lineRule="auto"/>
        <w:ind w:firstLine="540"/>
        <w:jc w:val="both"/>
        <w:rPr>
          <w:rFonts w:ascii="Times New Roman" w:eastAsia="Times New Roman" w:hAnsi="Times New Roman" w:cs="Times New Roman"/>
          <w:bCs/>
          <w:sz w:val="26"/>
          <w:szCs w:val="26"/>
          <w:lang w:eastAsia="ru-RU"/>
        </w:rPr>
      </w:pPr>
      <w:r w:rsidRPr="00293494">
        <w:rPr>
          <w:rFonts w:ascii="Times New Roman" w:eastAsia="Times New Roman" w:hAnsi="Times New Roman" w:cs="Times New Roman"/>
          <w:bCs/>
          <w:sz w:val="26"/>
          <w:szCs w:val="26"/>
          <w:lang w:eastAsia="ru-RU"/>
        </w:rPr>
        <w:t>На столь значительное уменьшение поступлений повлияла отмена ЕНВД с 01.01.2021, в связи с этим в бюджет поступили только</w:t>
      </w:r>
      <w:r>
        <w:rPr>
          <w:rFonts w:ascii="Times New Roman" w:eastAsia="Times New Roman" w:hAnsi="Times New Roman" w:cs="Times New Roman"/>
          <w:bCs/>
          <w:sz w:val="26"/>
          <w:szCs w:val="26"/>
          <w:lang w:eastAsia="ru-RU"/>
        </w:rPr>
        <w:t xml:space="preserve"> доходы за 4 квартал 2020 года.</w:t>
      </w:r>
    </w:p>
    <w:p w:rsidR="009C2644" w:rsidRPr="00293494" w:rsidRDefault="00293494" w:rsidP="00F82465">
      <w:pPr>
        <w:spacing w:after="0" w:line="240" w:lineRule="auto"/>
        <w:ind w:firstLine="540"/>
        <w:jc w:val="both"/>
        <w:rPr>
          <w:rFonts w:ascii="Times New Roman" w:eastAsia="Times New Roman" w:hAnsi="Times New Roman" w:cs="Times New Roman"/>
          <w:bCs/>
          <w:sz w:val="26"/>
          <w:szCs w:val="26"/>
          <w:lang w:eastAsia="ru-RU"/>
        </w:rPr>
      </w:pPr>
      <w:r w:rsidRPr="00293494">
        <w:rPr>
          <w:rFonts w:ascii="Times New Roman" w:eastAsia="Times New Roman" w:hAnsi="Times New Roman" w:cs="Times New Roman"/>
          <w:b/>
          <w:bCs/>
          <w:sz w:val="26"/>
          <w:szCs w:val="26"/>
          <w:lang w:eastAsia="ru-RU"/>
        </w:rPr>
        <w:t>По единому сельхозналогу</w:t>
      </w:r>
      <w:r w:rsidRPr="00293494">
        <w:rPr>
          <w:rFonts w:ascii="Times New Roman" w:eastAsia="Times New Roman" w:hAnsi="Times New Roman" w:cs="Times New Roman"/>
          <w:bCs/>
          <w:sz w:val="26"/>
          <w:szCs w:val="26"/>
          <w:lang w:eastAsia="ru-RU"/>
        </w:rPr>
        <w:t xml:space="preserve"> плановые назначения исполнены на 100 %. При этом в сравнении с 2020 годом поступления выросли в 4,4 раза и составили 37 108,0 </w:t>
      </w:r>
      <w:proofErr w:type="spellStart"/>
      <w:r w:rsidRPr="00293494">
        <w:rPr>
          <w:rFonts w:ascii="Times New Roman" w:eastAsia="Times New Roman" w:hAnsi="Times New Roman" w:cs="Times New Roman"/>
          <w:bCs/>
          <w:sz w:val="26"/>
          <w:szCs w:val="26"/>
          <w:lang w:eastAsia="ru-RU"/>
        </w:rPr>
        <w:t>тыс</w:t>
      </w:r>
      <w:proofErr w:type="gramStart"/>
      <w:r w:rsidRPr="00293494">
        <w:rPr>
          <w:rFonts w:ascii="Times New Roman" w:eastAsia="Times New Roman" w:hAnsi="Times New Roman" w:cs="Times New Roman"/>
          <w:bCs/>
          <w:sz w:val="26"/>
          <w:szCs w:val="26"/>
          <w:lang w:eastAsia="ru-RU"/>
        </w:rPr>
        <w:t>.р</w:t>
      </w:r>
      <w:proofErr w:type="gramEnd"/>
      <w:r w:rsidRPr="00293494">
        <w:rPr>
          <w:rFonts w:ascii="Times New Roman" w:eastAsia="Times New Roman" w:hAnsi="Times New Roman" w:cs="Times New Roman"/>
          <w:bCs/>
          <w:sz w:val="26"/>
          <w:szCs w:val="26"/>
          <w:lang w:eastAsia="ru-RU"/>
        </w:rPr>
        <w:t>ублей</w:t>
      </w:r>
      <w:proofErr w:type="spellEnd"/>
      <w:r w:rsidRPr="00293494">
        <w:rPr>
          <w:rFonts w:ascii="Times New Roman" w:eastAsia="Times New Roman" w:hAnsi="Times New Roman" w:cs="Times New Roman"/>
          <w:bCs/>
          <w:sz w:val="26"/>
          <w:szCs w:val="26"/>
          <w:lang w:eastAsia="ru-RU"/>
        </w:rPr>
        <w:t xml:space="preserve">. Увеличение произошло за счет поступлений налога от ИП Ширяев Г.И.  (в связи с увеличением площади земли). </w:t>
      </w:r>
    </w:p>
    <w:p w:rsidR="009C2644" w:rsidRPr="00293494" w:rsidRDefault="00293494" w:rsidP="00F82465">
      <w:pPr>
        <w:spacing w:after="0" w:line="240" w:lineRule="auto"/>
        <w:ind w:firstLine="540"/>
        <w:jc w:val="both"/>
        <w:rPr>
          <w:rFonts w:ascii="Times New Roman" w:eastAsia="Times New Roman" w:hAnsi="Times New Roman" w:cs="Times New Roman"/>
          <w:bCs/>
          <w:sz w:val="26"/>
          <w:szCs w:val="26"/>
          <w:lang w:eastAsia="ru-RU"/>
        </w:rPr>
      </w:pPr>
      <w:r w:rsidRPr="00145E59">
        <w:rPr>
          <w:rFonts w:ascii="Times New Roman" w:eastAsia="Times New Roman" w:hAnsi="Times New Roman" w:cs="Times New Roman"/>
          <w:b/>
          <w:bCs/>
          <w:sz w:val="26"/>
          <w:szCs w:val="26"/>
          <w:lang w:eastAsia="ru-RU"/>
        </w:rPr>
        <w:t>По налогу, взимаемому в связи с применением патентной системы налогообложения</w:t>
      </w:r>
      <w:r w:rsidRPr="00293494">
        <w:rPr>
          <w:rFonts w:ascii="Times New Roman" w:eastAsia="Times New Roman" w:hAnsi="Times New Roman" w:cs="Times New Roman"/>
          <w:bCs/>
          <w:sz w:val="26"/>
          <w:szCs w:val="26"/>
          <w:lang w:eastAsia="ru-RU"/>
        </w:rPr>
        <w:t xml:space="preserve">, плановые назначения исполнены на 100,4%. Поступления налога 2021 года больше предыдущего года в 6,3 раза или на 14 261,8 </w:t>
      </w:r>
      <w:proofErr w:type="spellStart"/>
      <w:r w:rsidRPr="00293494">
        <w:rPr>
          <w:rFonts w:ascii="Times New Roman" w:eastAsia="Times New Roman" w:hAnsi="Times New Roman" w:cs="Times New Roman"/>
          <w:bCs/>
          <w:sz w:val="26"/>
          <w:szCs w:val="26"/>
          <w:lang w:eastAsia="ru-RU"/>
        </w:rPr>
        <w:t>тыс</w:t>
      </w:r>
      <w:proofErr w:type="gramStart"/>
      <w:r w:rsidRPr="00293494">
        <w:rPr>
          <w:rFonts w:ascii="Times New Roman" w:eastAsia="Times New Roman" w:hAnsi="Times New Roman" w:cs="Times New Roman"/>
          <w:bCs/>
          <w:sz w:val="26"/>
          <w:szCs w:val="26"/>
          <w:lang w:eastAsia="ru-RU"/>
        </w:rPr>
        <w:t>.р</w:t>
      </w:r>
      <w:proofErr w:type="gramEnd"/>
      <w:r w:rsidRPr="00293494">
        <w:rPr>
          <w:rFonts w:ascii="Times New Roman" w:eastAsia="Times New Roman" w:hAnsi="Times New Roman" w:cs="Times New Roman"/>
          <w:bCs/>
          <w:sz w:val="26"/>
          <w:szCs w:val="26"/>
          <w:lang w:eastAsia="ru-RU"/>
        </w:rPr>
        <w:t>ублей</w:t>
      </w:r>
      <w:proofErr w:type="spellEnd"/>
      <w:r w:rsidRPr="00293494">
        <w:rPr>
          <w:rFonts w:ascii="Times New Roman" w:eastAsia="Times New Roman" w:hAnsi="Times New Roman" w:cs="Times New Roman"/>
          <w:bCs/>
          <w:sz w:val="26"/>
          <w:szCs w:val="26"/>
          <w:lang w:eastAsia="ru-RU"/>
        </w:rPr>
        <w:t xml:space="preserve"> и составили 16 965,4 тыс. рублей. На резкое увеличение поступлений повлиял переход части предпринимателей на данную систему налогообложения в связи с отмен</w:t>
      </w:r>
      <w:r w:rsidR="00145E59">
        <w:rPr>
          <w:rFonts w:ascii="Times New Roman" w:eastAsia="Times New Roman" w:hAnsi="Times New Roman" w:cs="Times New Roman"/>
          <w:bCs/>
          <w:sz w:val="26"/>
          <w:szCs w:val="26"/>
          <w:lang w:eastAsia="ru-RU"/>
        </w:rPr>
        <w:t>ой применения с 2021 года ЕНВД.</w:t>
      </w:r>
    </w:p>
    <w:p w:rsidR="009C2644" w:rsidRPr="00293494" w:rsidRDefault="00293494" w:rsidP="00F82465">
      <w:pPr>
        <w:spacing w:after="0" w:line="240" w:lineRule="auto"/>
        <w:ind w:firstLine="540"/>
        <w:jc w:val="both"/>
        <w:rPr>
          <w:rFonts w:ascii="Times New Roman" w:eastAsia="Times New Roman" w:hAnsi="Times New Roman" w:cs="Times New Roman"/>
          <w:bCs/>
          <w:sz w:val="26"/>
          <w:szCs w:val="26"/>
          <w:lang w:eastAsia="ru-RU"/>
        </w:rPr>
      </w:pPr>
      <w:r w:rsidRPr="00145E59">
        <w:rPr>
          <w:rFonts w:ascii="Times New Roman" w:eastAsia="Times New Roman" w:hAnsi="Times New Roman" w:cs="Times New Roman"/>
          <w:b/>
          <w:bCs/>
          <w:sz w:val="26"/>
          <w:szCs w:val="26"/>
          <w:lang w:eastAsia="ru-RU"/>
        </w:rPr>
        <w:t>По налогу на имущество физических лиц</w:t>
      </w:r>
      <w:r w:rsidRPr="00293494">
        <w:rPr>
          <w:rFonts w:ascii="Times New Roman" w:eastAsia="Times New Roman" w:hAnsi="Times New Roman" w:cs="Times New Roman"/>
          <w:bCs/>
          <w:sz w:val="26"/>
          <w:szCs w:val="26"/>
          <w:lang w:eastAsia="ru-RU"/>
        </w:rPr>
        <w:t xml:space="preserve"> плановые назначения  исполнены на  100,3 %. Поступления за 2021 год составили  19 551,1 </w:t>
      </w:r>
      <w:proofErr w:type="spellStart"/>
      <w:r w:rsidRPr="00293494">
        <w:rPr>
          <w:rFonts w:ascii="Times New Roman" w:eastAsia="Times New Roman" w:hAnsi="Times New Roman" w:cs="Times New Roman"/>
          <w:bCs/>
          <w:sz w:val="26"/>
          <w:szCs w:val="26"/>
          <w:lang w:eastAsia="ru-RU"/>
        </w:rPr>
        <w:t>тыс</w:t>
      </w:r>
      <w:proofErr w:type="gramStart"/>
      <w:r w:rsidRPr="00293494">
        <w:rPr>
          <w:rFonts w:ascii="Times New Roman" w:eastAsia="Times New Roman" w:hAnsi="Times New Roman" w:cs="Times New Roman"/>
          <w:bCs/>
          <w:sz w:val="26"/>
          <w:szCs w:val="26"/>
          <w:lang w:eastAsia="ru-RU"/>
        </w:rPr>
        <w:t>.р</w:t>
      </w:r>
      <w:proofErr w:type="gramEnd"/>
      <w:r w:rsidRPr="00293494">
        <w:rPr>
          <w:rFonts w:ascii="Times New Roman" w:eastAsia="Times New Roman" w:hAnsi="Times New Roman" w:cs="Times New Roman"/>
          <w:bCs/>
          <w:sz w:val="26"/>
          <w:szCs w:val="26"/>
          <w:lang w:eastAsia="ru-RU"/>
        </w:rPr>
        <w:t>ублей</w:t>
      </w:r>
      <w:proofErr w:type="spellEnd"/>
      <w:r w:rsidRPr="00293494">
        <w:rPr>
          <w:rFonts w:ascii="Times New Roman" w:eastAsia="Times New Roman" w:hAnsi="Times New Roman" w:cs="Times New Roman"/>
          <w:bCs/>
          <w:sz w:val="26"/>
          <w:szCs w:val="26"/>
          <w:lang w:eastAsia="ru-RU"/>
        </w:rPr>
        <w:t xml:space="preserve">, что выше 2020 </w:t>
      </w:r>
      <w:r w:rsidRPr="00293494">
        <w:rPr>
          <w:rFonts w:ascii="Times New Roman" w:eastAsia="Times New Roman" w:hAnsi="Times New Roman" w:cs="Times New Roman"/>
          <w:bCs/>
          <w:sz w:val="26"/>
          <w:szCs w:val="26"/>
          <w:lang w:eastAsia="ru-RU"/>
        </w:rPr>
        <w:lastRenderedPageBreak/>
        <w:t xml:space="preserve">года на 2 479,5 </w:t>
      </w:r>
      <w:proofErr w:type="spellStart"/>
      <w:r w:rsidRPr="00293494">
        <w:rPr>
          <w:rFonts w:ascii="Times New Roman" w:eastAsia="Times New Roman" w:hAnsi="Times New Roman" w:cs="Times New Roman"/>
          <w:bCs/>
          <w:sz w:val="26"/>
          <w:szCs w:val="26"/>
          <w:lang w:eastAsia="ru-RU"/>
        </w:rPr>
        <w:t>тыс.рублей</w:t>
      </w:r>
      <w:proofErr w:type="spellEnd"/>
      <w:r w:rsidRPr="00293494">
        <w:rPr>
          <w:rFonts w:ascii="Times New Roman" w:eastAsia="Times New Roman" w:hAnsi="Times New Roman" w:cs="Times New Roman"/>
          <w:bCs/>
          <w:sz w:val="26"/>
          <w:szCs w:val="26"/>
          <w:lang w:eastAsia="ru-RU"/>
        </w:rPr>
        <w:t xml:space="preserve"> или на</w:t>
      </w:r>
      <w:r w:rsidR="00F82465">
        <w:rPr>
          <w:rFonts w:ascii="Times New Roman" w:eastAsia="Times New Roman" w:hAnsi="Times New Roman" w:cs="Times New Roman"/>
          <w:bCs/>
          <w:sz w:val="26"/>
          <w:szCs w:val="26"/>
          <w:lang w:eastAsia="ru-RU"/>
        </w:rPr>
        <w:t xml:space="preserve"> </w:t>
      </w:r>
      <w:r w:rsidRPr="00293494">
        <w:rPr>
          <w:rFonts w:ascii="Times New Roman" w:eastAsia="Times New Roman" w:hAnsi="Times New Roman" w:cs="Times New Roman"/>
          <w:bCs/>
          <w:sz w:val="26"/>
          <w:szCs w:val="26"/>
          <w:lang w:eastAsia="ru-RU"/>
        </w:rPr>
        <w:t>14,5 %.</w:t>
      </w:r>
      <w:r w:rsidR="00F82465">
        <w:rPr>
          <w:rFonts w:ascii="Times New Roman" w:eastAsia="Times New Roman" w:hAnsi="Times New Roman" w:cs="Times New Roman"/>
          <w:bCs/>
          <w:sz w:val="26"/>
          <w:szCs w:val="26"/>
          <w:lang w:eastAsia="ru-RU"/>
        </w:rPr>
        <w:t xml:space="preserve"> </w:t>
      </w:r>
      <w:r w:rsidRPr="00293494">
        <w:rPr>
          <w:rFonts w:ascii="Times New Roman" w:eastAsia="Times New Roman" w:hAnsi="Times New Roman" w:cs="Times New Roman"/>
          <w:bCs/>
          <w:sz w:val="26"/>
          <w:szCs w:val="26"/>
          <w:lang w:eastAsia="ru-RU"/>
        </w:rPr>
        <w:t xml:space="preserve">Рост налога произошел за счет погашения недоимки в сумме 649,3 тыс. рублей, а также погашения задолженности 2019 года в сумме 1830,2 тыс. рублей налогоплательщиками – физическими лицами, владеющими объектами налогообложения, </w:t>
      </w:r>
      <w:proofErr w:type="gramStart"/>
      <w:r w:rsidRPr="00293494">
        <w:rPr>
          <w:rFonts w:ascii="Times New Roman" w:eastAsia="Times New Roman" w:hAnsi="Times New Roman" w:cs="Times New Roman"/>
          <w:bCs/>
          <w:sz w:val="26"/>
          <w:szCs w:val="26"/>
          <w:lang w:eastAsia="ru-RU"/>
        </w:rPr>
        <w:t>включенными</w:t>
      </w:r>
      <w:proofErr w:type="gramEnd"/>
      <w:r w:rsidRPr="00293494">
        <w:rPr>
          <w:rFonts w:ascii="Times New Roman" w:eastAsia="Times New Roman" w:hAnsi="Times New Roman" w:cs="Times New Roman"/>
          <w:bCs/>
          <w:sz w:val="26"/>
          <w:szCs w:val="26"/>
          <w:lang w:eastAsia="ru-RU"/>
        </w:rPr>
        <w:t xml:space="preserve"> в перечень, определяемый в соответствии с пунктом 7 статьи 378.2 НК (объекты, испо</w:t>
      </w:r>
      <w:r w:rsidR="005E7A4B">
        <w:rPr>
          <w:rFonts w:ascii="Times New Roman" w:eastAsia="Times New Roman" w:hAnsi="Times New Roman" w:cs="Times New Roman"/>
          <w:bCs/>
          <w:sz w:val="26"/>
          <w:szCs w:val="26"/>
          <w:lang w:eastAsia="ru-RU"/>
        </w:rPr>
        <w:t>льзуемые в коммерческих целях).</w:t>
      </w:r>
    </w:p>
    <w:p w:rsidR="009C2644" w:rsidRPr="00293494" w:rsidRDefault="00293494" w:rsidP="00F82465">
      <w:pPr>
        <w:spacing w:after="0" w:line="240" w:lineRule="auto"/>
        <w:ind w:firstLine="540"/>
        <w:jc w:val="both"/>
        <w:rPr>
          <w:rFonts w:ascii="Times New Roman" w:eastAsia="Times New Roman" w:hAnsi="Times New Roman" w:cs="Times New Roman"/>
          <w:bCs/>
          <w:sz w:val="26"/>
          <w:szCs w:val="26"/>
          <w:lang w:eastAsia="ru-RU"/>
        </w:rPr>
      </w:pPr>
      <w:r w:rsidRPr="005E7A4B">
        <w:rPr>
          <w:rFonts w:ascii="Times New Roman" w:eastAsia="Times New Roman" w:hAnsi="Times New Roman" w:cs="Times New Roman"/>
          <w:b/>
          <w:bCs/>
          <w:sz w:val="26"/>
          <w:szCs w:val="26"/>
          <w:lang w:eastAsia="ru-RU"/>
        </w:rPr>
        <w:t>По налогу на игорный бизнес</w:t>
      </w:r>
      <w:r w:rsidRPr="00293494">
        <w:rPr>
          <w:rFonts w:ascii="Times New Roman" w:eastAsia="Times New Roman" w:hAnsi="Times New Roman" w:cs="Times New Roman"/>
          <w:bCs/>
          <w:sz w:val="26"/>
          <w:szCs w:val="26"/>
          <w:lang w:eastAsia="ru-RU"/>
        </w:rPr>
        <w:t xml:space="preserve"> плановые назначения исполнены на 109,2%. Поступления составили 183,50 </w:t>
      </w:r>
      <w:proofErr w:type="spellStart"/>
      <w:r w:rsidRPr="00293494">
        <w:rPr>
          <w:rFonts w:ascii="Times New Roman" w:eastAsia="Times New Roman" w:hAnsi="Times New Roman" w:cs="Times New Roman"/>
          <w:bCs/>
          <w:sz w:val="26"/>
          <w:szCs w:val="26"/>
          <w:lang w:eastAsia="ru-RU"/>
        </w:rPr>
        <w:t>тыс</w:t>
      </w:r>
      <w:proofErr w:type="gramStart"/>
      <w:r w:rsidRPr="00293494">
        <w:rPr>
          <w:rFonts w:ascii="Times New Roman" w:eastAsia="Times New Roman" w:hAnsi="Times New Roman" w:cs="Times New Roman"/>
          <w:bCs/>
          <w:sz w:val="26"/>
          <w:szCs w:val="26"/>
          <w:lang w:eastAsia="ru-RU"/>
        </w:rPr>
        <w:t>.р</w:t>
      </w:r>
      <w:proofErr w:type="gramEnd"/>
      <w:r w:rsidRPr="00293494">
        <w:rPr>
          <w:rFonts w:ascii="Times New Roman" w:eastAsia="Times New Roman" w:hAnsi="Times New Roman" w:cs="Times New Roman"/>
          <w:bCs/>
          <w:sz w:val="26"/>
          <w:szCs w:val="26"/>
          <w:lang w:eastAsia="ru-RU"/>
        </w:rPr>
        <w:t>ублей</w:t>
      </w:r>
      <w:proofErr w:type="spellEnd"/>
      <w:r w:rsidRPr="00293494">
        <w:rPr>
          <w:rFonts w:ascii="Times New Roman" w:eastAsia="Times New Roman" w:hAnsi="Times New Roman" w:cs="Times New Roman"/>
          <w:bCs/>
          <w:sz w:val="26"/>
          <w:szCs w:val="26"/>
          <w:lang w:eastAsia="ru-RU"/>
        </w:rPr>
        <w:t>. Перевыполнение произошло за счет поступлений сумм денежных</w:t>
      </w:r>
      <w:r w:rsidR="005E7A4B">
        <w:rPr>
          <w:rFonts w:ascii="Times New Roman" w:eastAsia="Times New Roman" w:hAnsi="Times New Roman" w:cs="Times New Roman"/>
          <w:bCs/>
          <w:sz w:val="26"/>
          <w:szCs w:val="26"/>
          <w:lang w:eastAsia="ru-RU"/>
        </w:rPr>
        <w:t xml:space="preserve"> взысканий (штрафов) по налогу.</w:t>
      </w:r>
    </w:p>
    <w:p w:rsidR="00293494" w:rsidRPr="00293494" w:rsidRDefault="00293494" w:rsidP="00293494">
      <w:pPr>
        <w:spacing w:after="0" w:line="240" w:lineRule="auto"/>
        <w:ind w:firstLine="540"/>
        <w:jc w:val="both"/>
        <w:rPr>
          <w:rFonts w:ascii="Times New Roman" w:eastAsia="Times New Roman" w:hAnsi="Times New Roman" w:cs="Times New Roman"/>
          <w:bCs/>
          <w:sz w:val="26"/>
          <w:szCs w:val="26"/>
          <w:lang w:eastAsia="ru-RU"/>
        </w:rPr>
      </w:pPr>
      <w:r w:rsidRPr="005E7A4B">
        <w:rPr>
          <w:rFonts w:ascii="Times New Roman" w:eastAsia="Times New Roman" w:hAnsi="Times New Roman" w:cs="Times New Roman"/>
          <w:b/>
          <w:bCs/>
          <w:sz w:val="26"/>
          <w:szCs w:val="26"/>
          <w:lang w:eastAsia="ru-RU"/>
        </w:rPr>
        <w:t>Земельный налог</w:t>
      </w:r>
      <w:r w:rsidRPr="00293494">
        <w:rPr>
          <w:rFonts w:ascii="Times New Roman" w:eastAsia="Times New Roman" w:hAnsi="Times New Roman" w:cs="Times New Roman"/>
          <w:bCs/>
          <w:sz w:val="26"/>
          <w:szCs w:val="26"/>
          <w:lang w:eastAsia="ru-RU"/>
        </w:rPr>
        <w:t xml:space="preserve"> занимает в доходах бюджета ведущее место. Его удельный вес по итогам 2021 года составил 15,3 %. Рост поступления данного вида налога в целом по сравнению с соответствующим периодом прошлого года составил 10 485,2 тыс. рублей, в том числе по юридическим лицам 11 545,5 тыс. рублей, а по физическим лицам произошло снижение в сумме 1 060,3 </w:t>
      </w:r>
      <w:proofErr w:type="spellStart"/>
      <w:r w:rsidRPr="00293494">
        <w:rPr>
          <w:rFonts w:ascii="Times New Roman" w:eastAsia="Times New Roman" w:hAnsi="Times New Roman" w:cs="Times New Roman"/>
          <w:bCs/>
          <w:sz w:val="26"/>
          <w:szCs w:val="26"/>
          <w:lang w:eastAsia="ru-RU"/>
        </w:rPr>
        <w:t>тыс</w:t>
      </w:r>
      <w:proofErr w:type="gramStart"/>
      <w:r w:rsidRPr="00293494">
        <w:rPr>
          <w:rFonts w:ascii="Times New Roman" w:eastAsia="Times New Roman" w:hAnsi="Times New Roman" w:cs="Times New Roman"/>
          <w:bCs/>
          <w:sz w:val="26"/>
          <w:szCs w:val="26"/>
          <w:lang w:eastAsia="ru-RU"/>
        </w:rPr>
        <w:t>.р</w:t>
      </w:r>
      <w:proofErr w:type="gramEnd"/>
      <w:r w:rsidRPr="00293494">
        <w:rPr>
          <w:rFonts w:ascii="Times New Roman" w:eastAsia="Times New Roman" w:hAnsi="Times New Roman" w:cs="Times New Roman"/>
          <w:bCs/>
          <w:sz w:val="26"/>
          <w:szCs w:val="26"/>
          <w:lang w:eastAsia="ru-RU"/>
        </w:rPr>
        <w:t>ублей</w:t>
      </w:r>
      <w:proofErr w:type="spellEnd"/>
      <w:r w:rsidRPr="00293494">
        <w:rPr>
          <w:rFonts w:ascii="Times New Roman" w:eastAsia="Times New Roman" w:hAnsi="Times New Roman" w:cs="Times New Roman"/>
          <w:bCs/>
          <w:sz w:val="26"/>
          <w:szCs w:val="26"/>
          <w:lang w:eastAsia="ru-RU"/>
        </w:rPr>
        <w:t>.</w:t>
      </w:r>
    </w:p>
    <w:p w:rsidR="00293494" w:rsidRPr="00293494" w:rsidRDefault="00293494" w:rsidP="00293494">
      <w:pPr>
        <w:spacing w:after="0" w:line="240" w:lineRule="auto"/>
        <w:ind w:firstLine="540"/>
        <w:jc w:val="both"/>
        <w:rPr>
          <w:rFonts w:ascii="Times New Roman" w:eastAsia="Times New Roman" w:hAnsi="Times New Roman" w:cs="Times New Roman"/>
          <w:bCs/>
          <w:sz w:val="26"/>
          <w:szCs w:val="26"/>
          <w:lang w:eastAsia="ru-RU"/>
        </w:rPr>
      </w:pPr>
      <w:r w:rsidRPr="00293494">
        <w:rPr>
          <w:rFonts w:ascii="Times New Roman" w:eastAsia="Times New Roman" w:hAnsi="Times New Roman" w:cs="Times New Roman"/>
          <w:bCs/>
          <w:sz w:val="26"/>
          <w:szCs w:val="26"/>
          <w:lang w:eastAsia="ru-RU"/>
        </w:rPr>
        <w:t xml:space="preserve">По земельным участкам, находящимся в собственности юридических  лиц, в бюджет городского округа поступил налог в сумме </w:t>
      </w:r>
      <w:r w:rsidR="00F82465">
        <w:rPr>
          <w:rFonts w:ascii="Times New Roman" w:eastAsia="Times New Roman" w:hAnsi="Times New Roman" w:cs="Times New Roman"/>
          <w:bCs/>
          <w:sz w:val="26"/>
          <w:szCs w:val="26"/>
          <w:lang w:eastAsia="ru-RU"/>
        </w:rPr>
        <w:t>79 488,4 тыс. рублей, что на 17</w:t>
      </w:r>
      <w:r w:rsidRPr="00293494">
        <w:rPr>
          <w:rFonts w:ascii="Times New Roman" w:eastAsia="Times New Roman" w:hAnsi="Times New Roman" w:cs="Times New Roman"/>
          <w:bCs/>
          <w:sz w:val="26"/>
          <w:szCs w:val="26"/>
          <w:lang w:eastAsia="ru-RU"/>
        </w:rPr>
        <w:t xml:space="preserve">% или  11 545,5 тыс. рублей больше поступлений 2020 года. </w:t>
      </w:r>
    </w:p>
    <w:p w:rsidR="00293494" w:rsidRPr="00293494" w:rsidRDefault="00293494" w:rsidP="00293494">
      <w:pPr>
        <w:spacing w:after="0" w:line="240" w:lineRule="auto"/>
        <w:ind w:firstLine="540"/>
        <w:jc w:val="both"/>
        <w:rPr>
          <w:rFonts w:ascii="Times New Roman" w:eastAsia="Times New Roman" w:hAnsi="Times New Roman" w:cs="Times New Roman"/>
          <w:bCs/>
          <w:sz w:val="26"/>
          <w:szCs w:val="26"/>
          <w:lang w:eastAsia="ru-RU"/>
        </w:rPr>
      </w:pPr>
      <w:r w:rsidRPr="00293494">
        <w:rPr>
          <w:rFonts w:ascii="Times New Roman" w:eastAsia="Times New Roman" w:hAnsi="Times New Roman" w:cs="Times New Roman"/>
          <w:bCs/>
          <w:sz w:val="26"/>
          <w:szCs w:val="26"/>
          <w:lang w:eastAsia="ru-RU"/>
        </w:rPr>
        <w:t xml:space="preserve">Основные причины увеличения – погашение недоимки предприятий – банкротов (ОАО «СУ МВО» - сумма недоимки 1 115,4 тыс. рублей), выкуп юридическими лицами земельных участков, ранее находящихся в муниципальной  собственности (сумма налога за выкупленные участки составила 2 126,1 </w:t>
      </w:r>
      <w:proofErr w:type="spellStart"/>
      <w:r w:rsidRPr="00293494">
        <w:rPr>
          <w:rFonts w:ascii="Times New Roman" w:eastAsia="Times New Roman" w:hAnsi="Times New Roman" w:cs="Times New Roman"/>
          <w:bCs/>
          <w:sz w:val="26"/>
          <w:szCs w:val="26"/>
          <w:lang w:eastAsia="ru-RU"/>
        </w:rPr>
        <w:t>тыс</w:t>
      </w:r>
      <w:proofErr w:type="gramStart"/>
      <w:r w:rsidRPr="00293494">
        <w:rPr>
          <w:rFonts w:ascii="Times New Roman" w:eastAsia="Times New Roman" w:hAnsi="Times New Roman" w:cs="Times New Roman"/>
          <w:bCs/>
          <w:sz w:val="26"/>
          <w:szCs w:val="26"/>
          <w:lang w:eastAsia="ru-RU"/>
        </w:rPr>
        <w:t>.р</w:t>
      </w:r>
      <w:proofErr w:type="gramEnd"/>
      <w:r w:rsidRPr="00293494">
        <w:rPr>
          <w:rFonts w:ascii="Times New Roman" w:eastAsia="Times New Roman" w:hAnsi="Times New Roman" w:cs="Times New Roman"/>
          <w:bCs/>
          <w:sz w:val="26"/>
          <w:szCs w:val="26"/>
          <w:lang w:eastAsia="ru-RU"/>
        </w:rPr>
        <w:t>ублей</w:t>
      </w:r>
      <w:proofErr w:type="spellEnd"/>
      <w:r w:rsidRPr="00293494">
        <w:rPr>
          <w:rFonts w:ascii="Times New Roman" w:eastAsia="Times New Roman" w:hAnsi="Times New Roman" w:cs="Times New Roman"/>
          <w:bCs/>
          <w:sz w:val="26"/>
          <w:szCs w:val="26"/>
          <w:lang w:eastAsia="ru-RU"/>
        </w:rPr>
        <w:t>). Также несколько организаций оплати</w:t>
      </w:r>
      <w:r w:rsidR="00CD1DAA">
        <w:rPr>
          <w:rFonts w:ascii="Times New Roman" w:eastAsia="Times New Roman" w:hAnsi="Times New Roman" w:cs="Times New Roman"/>
          <w:bCs/>
          <w:sz w:val="26"/>
          <w:szCs w:val="26"/>
          <w:lang w:eastAsia="ru-RU"/>
        </w:rPr>
        <w:t>ли</w:t>
      </w:r>
      <w:r w:rsidRPr="00293494">
        <w:rPr>
          <w:rFonts w:ascii="Times New Roman" w:eastAsia="Times New Roman" w:hAnsi="Times New Roman" w:cs="Times New Roman"/>
          <w:bCs/>
          <w:sz w:val="26"/>
          <w:szCs w:val="26"/>
          <w:lang w:eastAsia="ru-RU"/>
        </w:rPr>
        <w:t xml:space="preserve"> налог за 4 квартал 2021 года в декабре 2021 года (8 304,0 тыс. рублей).   </w:t>
      </w:r>
    </w:p>
    <w:p w:rsidR="009C2644" w:rsidRPr="00293494" w:rsidRDefault="00293494" w:rsidP="00CD1DAA">
      <w:pPr>
        <w:spacing w:after="0" w:line="240" w:lineRule="auto"/>
        <w:ind w:firstLine="540"/>
        <w:jc w:val="both"/>
        <w:rPr>
          <w:rFonts w:ascii="Times New Roman" w:eastAsia="Times New Roman" w:hAnsi="Times New Roman" w:cs="Times New Roman"/>
          <w:bCs/>
          <w:sz w:val="26"/>
          <w:szCs w:val="26"/>
          <w:lang w:eastAsia="ru-RU"/>
        </w:rPr>
      </w:pPr>
      <w:r w:rsidRPr="00293494">
        <w:rPr>
          <w:rFonts w:ascii="Times New Roman" w:eastAsia="Times New Roman" w:hAnsi="Times New Roman" w:cs="Times New Roman"/>
          <w:bCs/>
          <w:sz w:val="26"/>
          <w:szCs w:val="26"/>
          <w:lang w:eastAsia="ru-RU"/>
        </w:rPr>
        <w:t xml:space="preserve">По земельным участкам, находящимся в собственности физических лиц, в бюджет городского округа поступил налог в сумме 25 100,4 </w:t>
      </w:r>
      <w:proofErr w:type="spellStart"/>
      <w:r w:rsidRPr="00293494">
        <w:rPr>
          <w:rFonts w:ascii="Times New Roman" w:eastAsia="Times New Roman" w:hAnsi="Times New Roman" w:cs="Times New Roman"/>
          <w:bCs/>
          <w:sz w:val="26"/>
          <w:szCs w:val="26"/>
          <w:lang w:eastAsia="ru-RU"/>
        </w:rPr>
        <w:t>тыс</w:t>
      </w:r>
      <w:proofErr w:type="gramStart"/>
      <w:r w:rsidRPr="00293494">
        <w:rPr>
          <w:rFonts w:ascii="Times New Roman" w:eastAsia="Times New Roman" w:hAnsi="Times New Roman" w:cs="Times New Roman"/>
          <w:bCs/>
          <w:sz w:val="26"/>
          <w:szCs w:val="26"/>
          <w:lang w:eastAsia="ru-RU"/>
        </w:rPr>
        <w:t>.р</w:t>
      </w:r>
      <w:proofErr w:type="gramEnd"/>
      <w:r w:rsidRPr="00293494">
        <w:rPr>
          <w:rFonts w:ascii="Times New Roman" w:eastAsia="Times New Roman" w:hAnsi="Times New Roman" w:cs="Times New Roman"/>
          <w:bCs/>
          <w:sz w:val="26"/>
          <w:szCs w:val="26"/>
          <w:lang w:eastAsia="ru-RU"/>
        </w:rPr>
        <w:t>ублей</w:t>
      </w:r>
      <w:proofErr w:type="spellEnd"/>
      <w:r w:rsidRPr="00293494">
        <w:rPr>
          <w:rFonts w:ascii="Times New Roman" w:eastAsia="Times New Roman" w:hAnsi="Times New Roman" w:cs="Times New Roman"/>
          <w:bCs/>
          <w:sz w:val="26"/>
          <w:szCs w:val="26"/>
          <w:lang w:eastAsia="ru-RU"/>
        </w:rPr>
        <w:t xml:space="preserve">. По итогам 2021 года наблюдается снижение суммы поступлений земельного налога по сравнению с прошлым годом. Основная причина </w:t>
      </w:r>
      <w:r w:rsidR="00CA7E9B">
        <w:rPr>
          <w:rFonts w:ascii="Times New Roman" w:eastAsia="Times New Roman" w:hAnsi="Times New Roman" w:cs="Times New Roman"/>
          <w:bCs/>
          <w:sz w:val="26"/>
          <w:szCs w:val="26"/>
          <w:lang w:eastAsia="ru-RU"/>
        </w:rPr>
        <w:t>–</w:t>
      </w:r>
      <w:r w:rsidRPr="00293494">
        <w:rPr>
          <w:rFonts w:ascii="Times New Roman" w:eastAsia="Times New Roman" w:hAnsi="Times New Roman" w:cs="Times New Roman"/>
          <w:bCs/>
          <w:sz w:val="26"/>
          <w:szCs w:val="26"/>
          <w:lang w:eastAsia="ru-RU"/>
        </w:rPr>
        <w:t xml:space="preserve"> уменьшение налоговой базы в результате вступления в силу решений судебных органов о снижении кадастровой стоимости земельных участков. В 2020 году  удовлетворены 13 исков на снижение  кадастровой стоимости по 18 земельным участкам, в результате в 2021 году бюджет недополучил доходов по земельному налогу  в сумме 1 003,2 </w:t>
      </w:r>
      <w:proofErr w:type="spellStart"/>
      <w:r w:rsidRPr="00293494">
        <w:rPr>
          <w:rFonts w:ascii="Times New Roman" w:eastAsia="Times New Roman" w:hAnsi="Times New Roman" w:cs="Times New Roman"/>
          <w:bCs/>
          <w:sz w:val="26"/>
          <w:szCs w:val="26"/>
          <w:lang w:eastAsia="ru-RU"/>
        </w:rPr>
        <w:t>тыс</w:t>
      </w:r>
      <w:proofErr w:type="gramStart"/>
      <w:r w:rsidRPr="00293494">
        <w:rPr>
          <w:rFonts w:ascii="Times New Roman" w:eastAsia="Times New Roman" w:hAnsi="Times New Roman" w:cs="Times New Roman"/>
          <w:bCs/>
          <w:sz w:val="26"/>
          <w:szCs w:val="26"/>
          <w:lang w:eastAsia="ru-RU"/>
        </w:rPr>
        <w:t>.р</w:t>
      </w:r>
      <w:proofErr w:type="gramEnd"/>
      <w:r w:rsidRPr="00293494">
        <w:rPr>
          <w:rFonts w:ascii="Times New Roman" w:eastAsia="Times New Roman" w:hAnsi="Times New Roman" w:cs="Times New Roman"/>
          <w:bCs/>
          <w:sz w:val="26"/>
          <w:szCs w:val="26"/>
          <w:lang w:eastAsia="ru-RU"/>
        </w:rPr>
        <w:t>ублей</w:t>
      </w:r>
      <w:proofErr w:type="spellEnd"/>
      <w:r w:rsidRPr="00293494">
        <w:rPr>
          <w:rFonts w:ascii="Times New Roman" w:eastAsia="Times New Roman" w:hAnsi="Times New Roman" w:cs="Times New Roman"/>
          <w:bCs/>
          <w:sz w:val="26"/>
          <w:szCs w:val="26"/>
          <w:lang w:eastAsia="ru-RU"/>
        </w:rPr>
        <w:t>, а также осуществлен возврат за предыдущие</w:t>
      </w:r>
      <w:r w:rsidR="005E7A4B">
        <w:rPr>
          <w:rFonts w:ascii="Times New Roman" w:eastAsia="Times New Roman" w:hAnsi="Times New Roman" w:cs="Times New Roman"/>
          <w:bCs/>
          <w:sz w:val="26"/>
          <w:szCs w:val="26"/>
          <w:lang w:eastAsia="ru-RU"/>
        </w:rPr>
        <w:t xml:space="preserve"> годы на сумму 57,1 </w:t>
      </w:r>
      <w:proofErr w:type="spellStart"/>
      <w:r w:rsidR="005E7A4B">
        <w:rPr>
          <w:rFonts w:ascii="Times New Roman" w:eastAsia="Times New Roman" w:hAnsi="Times New Roman" w:cs="Times New Roman"/>
          <w:bCs/>
          <w:sz w:val="26"/>
          <w:szCs w:val="26"/>
          <w:lang w:eastAsia="ru-RU"/>
        </w:rPr>
        <w:t>тыс.рублей</w:t>
      </w:r>
      <w:proofErr w:type="spellEnd"/>
      <w:r w:rsidR="005E7A4B">
        <w:rPr>
          <w:rFonts w:ascii="Times New Roman" w:eastAsia="Times New Roman" w:hAnsi="Times New Roman" w:cs="Times New Roman"/>
          <w:bCs/>
          <w:sz w:val="26"/>
          <w:szCs w:val="26"/>
          <w:lang w:eastAsia="ru-RU"/>
        </w:rPr>
        <w:t>.</w:t>
      </w:r>
    </w:p>
    <w:p w:rsidR="00293494" w:rsidRPr="00293494" w:rsidRDefault="00293494" w:rsidP="00293494">
      <w:pPr>
        <w:spacing w:after="0" w:line="240" w:lineRule="auto"/>
        <w:ind w:firstLine="540"/>
        <w:jc w:val="both"/>
        <w:rPr>
          <w:rFonts w:ascii="Times New Roman" w:eastAsia="Times New Roman" w:hAnsi="Times New Roman" w:cs="Times New Roman"/>
          <w:bCs/>
          <w:sz w:val="26"/>
          <w:szCs w:val="26"/>
          <w:lang w:eastAsia="ru-RU"/>
        </w:rPr>
      </w:pPr>
      <w:r w:rsidRPr="00803132">
        <w:rPr>
          <w:rFonts w:ascii="Times New Roman" w:eastAsia="Times New Roman" w:hAnsi="Times New Roman" w:cs="Times New Roman"/>
          <w:b/>
          <w:bCs/>
          <w:sz w:val="26"/>
          <w:szCs w:val="26"/>
          <w:lang w:eastAsia="ru-RU"/>
        </w:rPr>
        <w:t>Госпошлина</w:t>
      </w:r>
      <w:r w:rsidRPr="00293494">
        <w:rPr>
          <w:rFonts w:ascii="Times New Roman" w:eastAsia="Times New Roman" w:hAnsi="Times New Roman" w:cs="Times New Roman"/>
          <w:bCs/>
          <w:sz w:val="26"/>
          <w:szCs w:val="26"/>
          <w:lang w:eastAsia="ru-RU"/>
        </w:rPr>
        <w:t xml:space="preserve"> по делам, рассматриваемым в судах общей юрисдикции и мировыми судьями, в 2021 году поступила в сумме 8 448,4  </w:t>
      </w:r>
      <w:proofErr w:type="spellStart"/>
      <w:r w:rsidRPr="00293494">
        <w:rPr>
          <w:rFonts w:ascii="Times New Roman" w:eastAsia="Times New Roman" w:hAnsi="Times New Roman" w:cs="Times New Roman"/>
          <w:bCs/>
          <w:sz w:val="26"/>
          <w:szCs w:val="26"/>
          <w:lang w:eastAsia="ru-RU"/>
        </w:rPr>
        <w:t>тыс</w:t>
      </w:r>
      <w:proofErr w:type="gramStart"/>
      <w:r w:rsidRPr="00293494">
        <w:rPr>
          <w:rFonts w:ascii="Times New Roman" w:eastAsia="Times New Roman" w:hAnsi="Times New Roman" w:cs="Times New Roman"/>
          <w:bCs/>
          <w:sz w:val="26"/>
          <w:szCs w:val="26"/>
          <w:lang w:eastAsia="ru-RU"/>
        </w:rPr>
        <w:t>.р</w:t>
      </w:r>
      <w:proofErr w:type="gramEnd"/>
      <w:r w:rsidRPr="00293494">
        <w:rPr>
          <w:rFonts w:ascii="Times New Roman" w:eastAsia="Times New Roman" w:hAnsi="Times New Roman" w:cs="Times New Roman"/>
          <w:bCs/>
          <w:sz w:val="26"/>
          <w:szCs w:val="26"/>
          <w:lang w:eastAsia="ru-RU"/>
        </w:rPr>
        <w:t>ублей</w:t>
      </w:r>
      <w:proofErr w:type="spellEnd"/>
      <w:r w:rsidRPr="00293494">
        <w:rPr>
          <w:rFonts w:ascii="Times New Roman" w:eastAsia="Times New Roman" w:hAnsi="Times New Roman" w:cs="Times New Roman"/>
          <w:bCs/>
          <w:sz w:val="26"/>
          <w:szCs w:val="26"/>
          <w:lang w:eastAsia="ru-RU"/>
        </w:rPr>
        <w:t xml:space="preserve">, что на 501,9 </w:t>
      </w:r>
      <w:proofErr w:type="spellStart"/>
      <w:r w:rsidRPr="00293494">
        <w:rPr>
          <w:rFonts w:ascii="Times New Roman" w:eastAsia="Times New Roman" w:hAnsi="Times New Roman" w:cs="Times New Roman"/>
          <w:bCs/>
          <w:sz w:val="26"/>
          <w:szCs w:val="26"/>
          <w:lang w:eastAsia="ru-RU"/>
        </w:rPr>
        <w:t>тыс.рублей</w:t>
      </w:r>
      <w:proofErr w:type="spellEnd"/>
      <w:r w:rsidRPr="00293494">
        <w:rPr>
          <w:rFonts w:ascii="Times New Roman" w:eastAsia="Times New Roman" w:hAnsi="Times New Roman" w:cs="Times New Roman"/>
          <w:bCs/>
          <w:sz w:val="26"/>
          <w:szCs w:val="26"/>
          <w:lang w:eastAsia="ru-RU"/>
        </w:rPr>
        <w:t xml:space="preserve"> больше поступлений 2020 года. Увеличение связано с ростом количества обращений граждан в суды общей юрисдикции и в мировые суды.</w:t>
      </w:r>
    </w:p>
    <w:p w:rsidR="00293494" w:rsidRPr="00293494" w:rsidRDefault="00293494" w:rsidP="00293494">
      <w:pPr>
        <w:spacing w:after="0" w:line="240" w:lineRule="auto"/>
        <w:ind w:firstLine="540"/>
        <w:jc w:val="both"/>
        <w:rPr>
          <w:rFonts w:ascii="Times New Roman" w:eastAsia="Times New Roman" w:hAnsi="Times New Roman" w:cs="Times New Roman"/>
          <w:bCs/>
          <w:sz w:val="26"/>
          <w:szCs w:val="26"/>
          <w:lang w:eastAsia="ru-RU"/>
        </w:rPr>
      </w:pPr>
      <w:r w:rsidRPr="00293494">
        <w:rPr>
          <w:rFonts w:ascii="Times New Roman" w:eastAsia="Times New Roman" w:hAnsi="Times New Roman" w:cs="Times New Roman"/>
          <w:bCs/>
          <w:sz w:val="26"/>
          <w:szCs w:val="26"/>
          <w:lang w:eastAsia="ru-RU"/>
        </w:rPr>
        <w:t>Поступлений госпошлины за выдачу разрешения на установку рекламной конструкции в  2021 году составили 15,0 тыс. рублей  (в 2020 году не было в связи с отсутствием  обращений  на выдачу разрешений).</w:t>
      </w:r>
    </w:p>
    <w:p w:rsidR="00293494" w:rsidRPr="00293494" w:rsidRDefault="00293494" w:rsidP="00293494">
      <w:pPr>
        <w:spacing w:after="0" w:line="240" w:lineRule="auto"/>
        <w:ind w:firstLine="540"/>
        <w:jc w:val="both"/>
        <w:rPr>
          <w:rFonts w:ascii="Times New Roman" w:eastAsia="Times New Roman" w:hAnsi="Times New Roman" w:cs="Times New Roman"/>
          <w:bCs/>
          <w:sz w:val="26"/>
          <w:szCs w:val="26"/>
          <w:lang w:eastAsia="ru-RU"/>
        </w:rPr>
      </w:pPr>
      <w:r w:rsidRPr="00293494">
        <w:rPr>
          <w:rFonts w:ascii="Times New Roman" w:eastAsia="Times New Roman" w:hAnsi="Times New Roman" w:cs="Times New Roman"/>
          <w:bCs/>
          <w:sz w:val="26"/>
          <w:szCs w:val="26"/>
          <w:lang w:eastAsia="ru-RU"/>
        </w:rPr>
        <w:t>Поступления госпошлины за выдачу специального разрешения на движение по автомобильным дорогам транспортных средств (</w:t>
      </w:r>
      <w:proofErr w:type="spellStart"/>
      <w:r w:rsidRPr="00293494">
        <w:rPr>
          <w:rFonts w:ascii="Times New Roman" w:eastAsia="Times New Roman" w:hAnsi="Times New Roman" w:cs="Times New Roman"/>
          <w:bCs/>
          <w:sz w:val="26"/>
          <w:szCs w:val="26"/>
          <w:lang w:eastAsia="ru-RU"/>
        </w:rPr>
        <w:t>большегрузов</w:t>
      </w:r>
      <w:proofErr w:type="spellEnd"/>
      <w:r w:rsidRPr="00293494">
        <w:rPr>
          <w:rFonts w:ascii="Times New Roman" w:eastAsia="Times New Roman" w:hAnsi="Times New Roman" w:cs="Times New Roman"/>
          <w:bCs/>
          <w:sz w:val="26"/>
          <w:szCs w:val="26"/>
          <w:lang w:eastAsia="ru-RU"/>
        </w:rPr>
        <w:t xml:space="preserve">) по сравнению с прошлым годом увеличились почти в 2 раза или на 36,8 </w:t>
      </w:r>
      <w:proofErr w:type="spellStart"/>
      <w:r w:rsidRPr="00293494">
        <w:rPr>
          <w:rFonts w:ascii="Times New Roman" w:eastAsia="Times New Roman" w:hAnsi="Times New Roman" w:cs="Times New Roman"/>
          <w:bCs/>
          <w:sz w:val="26"/>
          <w:szCs w:val="26"/>
          <w:lang w:eastAsia="ru-RU"/>
        </w:rPr>
        <w:t>тыс</w:t>
      </w:r>
      <w:proofErr w:type="gramStart"/>
      <w:r w:rsidRPr="00293494">
        <w:rPr>
          <w:rFonts w:ascii="Times New Roman" w:eastAsia="Times New Roman" w:hAnsi="Times New Roman" w:cs="Times New Roman"/>
          <w:bCs/>
          <w:sz w:val="26"/>
          <w:szCs w:val="26"/>
          <w:lang w:eastAsia="ru-RU"/>
        </w:rPr>
        <w:t>.р</w:t>
      </w:r>
      <w:proofErr w:type="gramEnd"/>
      <w:r w:rsidRPr="00293494">
        <w:rPr>
          <w:rFonts w:ascii="Times New Roman" w:eastAsia="Times New Roman" w:hAnsi="Times New Roman" w:cs="Times New Roman"/>
          <w:bCs/>
          <w:sz w:val="26"/>
          <w:szCs w:val="26"/>
          <w:lang w:eastAsia="ru-RU"/>
        </w:rPr>
        <w:t>ублей</w:t>
      </w:r>
      <w:proofErr w:type="spellEnd"/>
      <w:r w:rsidRPr="00293494">
        <w:rPr>
          <w:rFonts w:ascii="Times New Roman" w:eastAsia="Times New Roman" w:hAnsi="Times New Roman" w:cs="Times New Roman"/>
          <w:bCs/>
          <w:sz w:val="26"/>
          <w:szCs w:val="26"/>
          <w:lang w:eastAsia="ru-RU"/>
        </w:rPr>
        <w:t xml:space="preserve"> и составили 92,8 </w:t>
      </w:r>
      <w:proofErr w:type="spellStart"/>
      <w:r w:rsidRPr="00293494">
        <w:rPr>
          <w:rFonts w:ascii="Times New Roman" w:eastAsia="Times New Roman" w:hAnsi="Times New Roman" w:cs="Times New Roman"/>
          <w:bCs/>
          <w:sz w:val="26"/>
          <w:szCs w:val="26"/>
          <w:lang w:eastAsia="ru-RU"/>
        </w:rPr>
        <w:t>тыс.рублей</w:t>
      </w:r>
      <w:proofErr w:type="spellEnd"/>
      <w:r w:rsidRPr="00293494">
        <w:rPr>
          <w:rFonts w:ascii="Times New Roman" w:eastAsia="Times New Roman" w:hAnsi="Times New Roman" w:cs="Times New Roman"/>
          <w:bCs/>
          <w:sz w:val="26"/>
          <w:szCs w:val="26"/>
          <w:lang w:eastAsia="ru-RU"/>
        </w:rPr>
        <w:t xml:space="preserve">. Это связано с ростом количества обращений граждан на выдачу специального разрешения на движение по автомобильным дорогам </w:t>
      </w:r>
      <w:proofErr w:type="spellStart"/>
      <w:r w:rsidRPr="00293494">
        <w:rPr>
          <w:rFonts w:ascii="Times New Roman" w:eastAsia="Times New Roman" w:hAnsi="Times New Roman" w:cs="Times New Roman"/>
          <w:bCs/>
          <w:sz w:val="26"/>
          <w:szCs w:val="26"/>
          <w:lang w:eastAsia="ru-RU"/>
        </w:rPr>
        <w:t>большегрузов</w:t>
      </w:r>
      <w:proofErr w:type="spellEnd"/>
      <w:r w:rsidRPr="00293494">
        <w:rPr>
          <w:rFonts w:ascii="Times New Roman" w:eastAsia="Times New Roman" w:hAnsi="Times New Roman" w:cs="Times New Roman"/>
          <w:bCs/>
          <w:sz w:val="26"/>
          <w:szCs w:val="26"/>
          <w:lang w:eastAsia="ru-RU"/>
        </w:rPr>
        <w:t>.</w:t>
      </w:r>
    </w:p>
    <w:p w:rsidR="009C2644" w:rsidRPr="00293494" w:rsidRDefault="00293494" w:rsidP="00CA7E9B">
      <w:pPr>
        <w:spacing w:after="0" w:line="240" w:lineRule="auto"/>
        <w:ind w:firstLine="540"/>
        <w:jc w:val="both"/>
        <w:rPr>
          <w:rFonts w:ascii="Times New Roman" w:eastAsia="Times New Roman" w:hAnsi="Times New Roman" w:cs="Times New Roman"/>
          <w:bCs/>
          <w:sz w:val="26"/>
          <w:szCs w:val="26"/>
          <w:lang w:eastAsia="ru-RU"/>
        </w:rPr>
      </w:pPr>
      <w:r w:rsidRPr="00293494">
        <w:rPr>
          <w:rFonts w:ascii="Times New Roman" w:eastAsia="Times New Roman" w:hAnsi="Times New Roman" w:cs="Times New Roman"/>
          <w:bCs/>
          <w:sz w:val="26"/>
          <w:szCs w:val="26"/>
          <w:lang w:eastAsia="ru-RU"/>
        </w:rPr>
        <w:t xml:space="preserve">В целом госпошлина увеличилась по сравнению с 2020 годом на 553,7 </w:t>
      </w:r>
      <w:proofErr w:type="spellStart"/>
      <w:r w:rsidRPr="00293494">
        <w:rPr>
          <w:rFonts w:ascii="Times New Roman" w:eastAsia="Times New Roman" w:hAnsi="Times New Roman" w:cs="Times New Roman"/>
          <w:bCs/>
          <w:sz w:val="26"/>
          <w:szCs w:val="26"/>
          <w:lang w:eastAsia="ru-RU"/>
        </w:rPr>
        <w:t>тыс</w:t>
      </w:r>
      <w:proofErr w:type="gramStart"/>
      <w:r w:rsidRPr="00293494">
        <w:rPr>
          <w:rFonts w:ascii="Times New Roman" w:eastAsia="Times New Roman" w:hAnsi="Times New Roman" w:cs="Times New Roman"/>
          <w:bCs/>
          <w:sz w:val="26"/>
          <w:szCs w:val="26"/>
          <w:lang w:eastAsia="ru-RU"/>
        </w:rPr>
        <w:t>.р</w:t>
      </w:r>
      <w:proofErr w:type="gramEnd"/>
      <w:r w:rsidRPr="00293494">
        <w:rPr>
          <w:rFonts w:ascii="Times New Roman" w:eastAsia="Times New Roman" w:hAnsi="Times New Roman" w:cs="Times New Roman"/>
          <w:bCs/>
          <w:sz w:val="26"/>
          <w:szCs w:val="26"/>
          <w:lang w:eastAsia="ru-RU"/>
        </w:rPr>
        <w:t>ублей</w:t>
      </w:r>
      <w:proofErr w:type="spellEnd"/>
      <w:r w:rsidRPr="00293494">
        <w:rPr>
          <w:rFonts w:ascii="Times New Roman" w:eastAsia="Times New Roman" w:hAnsi="Times New Roman" w:cs="Times New Roman"/>
          <w:bCs/>
          <w:sz w:val="26"/>
          <w:szCs w:val="26"/>
          <w:lang w:eastAsia="ru-RU"/>
        </w:rPr>
        <w:t xml:space="preserve"> или на</w:t>
      </w:r>
      <w:r w:rsidR="00803132">
        <w:rPr>
          <w:rFonts w:ascii="Times New Roman" w:eastAsia="Times New Roman" w:hAnsi="Times New Roman" w:cs="Times New Roman"/>
          <w:bCs/>
          <w:sz w:val="26"/>
          <w:szCs w:val="26"/>
          <w:lang w:eastAsia="ru-RU"/>
        </w:rPr>
        <w:t xml:space="preserve"> 6,9 % от уровня прошлого года.</w:t>
      </w:r>
    </w:p>
    <w:p w:rsidR="009C2644" w:rsidRPr="00293494" w:rsidRDefault="00293494" w:rsidP="00CA7E9B">
      <w:pPr>
        <w:spacing w:after="0" w:line="240" w:lineRule="auto"/>
        <w:ind w:firstLine="540"/>
        <w:jc w:val="both"/>
        <w:rPr>
          <w:rFonts w:ascii="Times New Roman" w:eastAsia="Times New Roman" w:hAnsi="Times New Roman" w:cs="Times New Roman"/>
          <w:bCs/>
          <w:sz w:val="26"/>
          <w:szCs w:val="26"/>
          <w:lang w:eastAsia="ru-RU"/>
        </w:rPr>
      </w:pPr>
      <w:r w:rsidRPr="00803132">
        <w:rPr>
          <w:rFonts w:ascii="Times New Roman" w:eastAsia="Times New Roman" w:hAnsi="Times New Roman" w:cs="Times New Roman"/>
          <w:b/>
          <w:bCs/>
          <w:sz w:val="26"/>
          <w:szCs w:val="26"/>
          <w:lang w:eastAsia="ru-RU"/>
        </w:rPr>
        <w:t xml:space="preserve">Дивиденды </w:t>
      </w:r>
      <w:r w:rsidRPr="00293494">
        <w:rPr>
          <w:rFonts w:ascii="Times New Roman" w:eastAsia="Times New Roman" w:hAnsi="Times New Roman" w:cs="Times New Roman"/>
          <w:bCs/>
          <w:sz w:val="26"/>
          <w:szCs w:val="26"/>
          <w:lang w:eastAsia="ru-RU"/>
        </w:rPr>
        <w:t xml:space="preserve">по акциям, принадлежащим городскому округу, поступили в бюджет в сумме 1 378,1 </w:t>
      </w:r>
      <w:proofErr w:type="spellStart"/>
      <w:r w:rsidRPr="00293494">
        <w:rPr>
          <w:rFonts w:ascii="Times New Roman" w:eastAsia="Times New Roman" w:hAnsi="Times New Roman" w:cs="Times New Roman"/>
          <w:bCs/>
          <w:sz w:val="26"/>
          <w:szCs w:val="26"/>
          <w:lang w:eastAsia="ru-RU"/>
        </w:rPr>
        <w:t>тыс</w:t>
      </w:r>
      <w:proofErr w:type="gramStart"/>
      <w:r w:rsidRPr="00293494">
        <w:rPr>
          <w:rFonts w:ascii="Times New Roman" w:eastAsia="Times New Roman" w:hAnsi="Times New Roman" w:cs="Times New Roman"/>
          <w:bCs/>
          <w:sz w:val="26"/>
          <w:szCs w:val="26"/>
          <w:lang w:eastAsia="ru-RU"/>
        </w:rPr>
        <w:t>.р</w:t>
      </w:r>
      <w:proofErr w:type="gramEnd"/>
      <w:r w:rsidRPr="00293494">
        <w:rPr>
          <w:rFonts w:ascii="Times New Roman" w:eastAsia="Times New Roman" w:hAnsi="Times New Roman" w:cs="Times New Roman"/>
          <w:bCs/>
          <w:sz w:val="26"/>
          <w:szCs w:val="26"/>
          <w:lang w:eastAsia="ru-RU"/>
        </w:rPr>
        <w:t>ублей</w:t>
      </w:r>
      <w:proofErr w:type="spellEnd"/>
      <w:r w:rsidRPr="00293494">
        <w:rPr>
          <w:rFonts w:ascii="Times New Roman" w:eastAsia="Times New Roman" w:hAnsi="Times New Roman" w:cs="Times New Roman"/>
          <w:bCs/>
          <w:sz w:val="26"/>
          <w:szCs w:val="26"/>
          <w:lang w:eastAsia="ru-RU"/>
        </w:rPr>
        <w:t xml:space="preserve">, что на 187,9 </w:t>
      </w:r>
      <w:proofErr w:type="spellStart"/>
      <w:r w:rsidRPr="00293494">
        <w:rPr>
          <w:rFonts w:ascii="Times New Roman" w:eastAsia="Times New Roman" w:hAnsi="Times New Roman" w:cs="Times New Roman"/>
          <w:bCs/>
          <w:sz w:val="26"/>
          <w:szCs w:val="26"/>
          <w:lang w:eastAsia="ru-RU"/>
        </w:rPr>
        <w:t>тыс.рублей</w:t>
      </w:r>
      <w:proofErr w:type="spellEnd"/>
      <w:r w:rsidRPr="00293494">
        <w:rPr>
          <w:rFonts w:ascii="Times New Roman" w:eastAsia="Times New Roman" w:hAnsi="Times New Roman" w:cs="Times New Roman"/>
          <w:bCs/>
          <w:sz w:val="26"/>
          <w:szCs w:val="26"/>
          <w:lang w:eastAsia="ru-RU"/>
        </w:rPr>
        <w:t xml:space="preserve"> больше поступлений 2020 года. </w:t>
      </w:r>
      <w:proofErr w:type="gramStart"/>
      <w:r w:rsidRPr="00293494">
        <w:rPr>
          <w:rFonts w:ascii="Times New Roman" w:eastAsia="Times New Roman" w:hAnsi="Times New Roman" w:cs="Times New Roman"/>
          <w:bCs/>
          <w:sz w:val="26"/>
          <w:szCs w:val="26"/>
          <w:lang w:eastAsia="ru-RU"/>
        </w:rPr>
        <w:t xml:space="preserve">Рост связан с увеличением прибыли (в условиях пандемии рынок во 2 </w:t>
      </w:r>
      <w:r w:rsidRPr="00293494">
        <w:rPr>
          <w:rFonts w:ascii="Times New Roman" w:eastAsia="Times New Roman" w:hAnsi="Times New Roman" w:cs="Times New Roman"/>
          <w:bCs/>
          <w:sz w:val="26"/>
          <w:szCs w:val="26"/>
          <w:lang w:eastAsia="ru-RU"/>
        </w:rPr>
        <w:lastRenderedPageBreak/>
        <w:t>квартале 2020 г. работал не в полном объеме, произошел отт</w:t>
      </w:r>
      <w:r w:rsidR="00CA7E9B">
        <w:rPr>
          <w:rFonts w:ascii="Times New Roman" w:eastAsia="Times New Roman" w:hAnsi="Times New Roman" w:cs="Times New Roman"/>
          <w:bCs/>
          <w:sz w:val="26"/>
          <w:szCs w:val="26"/>
          <w:lang w:eastAsia="ru-RU"/>
        </w:rPr>
        <w:t>ок арендаторов (торговых мест</w:t>
      </w:r>
      <w:r w:rsidR="000A0693">
        <w:rPr>
          <w:rFonts w:ascii="Times New Roman" w:eastAsia="Times New Roman" w:hAnsi="Times New Roman" w:cs="Times New Roman"/>
          <w:bCs/>
          <w:sz w:val="26"/>
          <w:szCs w:val="26"/>
          <w:lang w:eastAsia="ru-RU"/>
        </w:rPr>
        <w:t>).</w:t>
      </w:r>
      <w:proofErr w:type="gramEnd"/>
    </w:p>
    <w:p w:rsidR="00293494" w:rsidRPr="00293494" w:rsidRDefault="00293494" w:rsidP="00803132">
      <w:pPr>
        <w:spacing w:after="0" w:line="240" w:lineRule="auto"/>
        <w:ind w:firstLine="540"/>
        <w:jc w:val="both"/>
        <w:rPr>
          <w:rFonts w:ascii="Times New Roman" w:eastAsia="Times New Roman" w:hAnsi="Times New Roman" w:cs="Times New Roman"/>
          <w:bCs/>
          <w:sz w:val="26"/>
          <w:szCs w:val="26"/>
          <w:lang w:eastAsia="ru-RU"/>
        </w:rPr>
      </w:pPr>
      <w:r w:rsidRPr="00803132">
        <w:rPr>
          <w:rFonts w:ascii="Times New Roman" w:eastAsia="Times New Roman" w:hAnsi="Times New Roman" w:cs="Times New Roman"/>
          <w:b/>
          <w:bCs/>
          <w:sz w:val="26"/>
          <w:szCs w:val="26"/>
          <w:lang w:eastAsia="ru-RU"/>
        </w:rPr>
        <w:t>Доходы, полученные в виде арендной платы</w:t>
      </w:r>
      <w:r w:rsidRPr="00293494">
        <w:rPr>
          <w:rFonts w:ascii="Times New Roman" w:eastAsia="Times New Roman" w:hAnsi="Times New Roman" w:cs="Times New Roman"/>
          <w:bCs/>
          <w:sz w:val="26"/>
          <w:szCs w:val="26"/>
          <w:lang w:eastAsia="ru-RU"/>
        </w:rPr>
        <w:t xml:space="preserve"> за земельные участки, государственная собственность на которые не разграничена, в 2021 году в бюджет поступили в сумме 47 747,3тыс</w:t>
      </w:r>
      <w:proofErr w:type="gramStart"/>
      <w:r w:rsidRPr="00293494">
        <w:rPr>
          <w:rFonts w:ascii="Times New Roman" w:eastAsia="Times New Roman" w:hAnsi="Times New Roman" w:cs="Times New Roman"/>
          <w:bCs/>
          <w:sz w:val="26"/>
          <w:szCs w:val="26"/>
          <w:lang w:eastAsia="ru-RU"/>
        </w:rPr>
        <w:t>.р</w:t>
      </w:r>
      <w:proofErr w:type="gramEnd"/>
      <w:r w:rsidRPr="00293494">
        <w:rPr>
          <w:rFonts w:ascii="Times New Roman" w:eastAsia="Times New Roman" w:hAnsi="Times New Roman" w:cs="Times New Roman"/>
          <w:bCs/>
          <w:sz w:val="26"/>
          <w:szCs w:val="26"/>
          <w:lang w:eastAsia="ru-RU"/>
        </w:rPr>
        <w:t xml:space="preserve">ублей. По сравнению  с 2020 годом  поступления выше на 8 076,8 </w:t>
      </w:r>
      <w:proofErr w:type="spellStart"/>
      <w:r w:rsidRPr="00293494">
        <w:rPr>
          <w:rFonts w:ascii="Times New Roman" w:eastAsia="Times New Roman" w:hAnsi="Times New Roman" w:cs="Times New Roman"/>
          <w:bCs/>
          <w:sz w:val="26"/>
          <w:szCs w:val="26"/>
          <w:lang w:eastAsia="ru-RU"/>
        </w:rPr>
        <w:t>тыс</w:t>
      </w:r>
      <w:proofErr w:type="gramStart"/>
      <w:r w:rsidRPr="00293494">
        <w:rPr>
          <w:rFonts w:ascii="Times New Roman" w:eastAsia="Times New Roman" w:hAnsi="Times New Roman" w:cs="Times New Roman"/>
          <w:bCs/>
          <w:sz w:val="26"/>
          <w:szCs w:val="26"/>
          <w:lang w:eastAsia="ru-RU"/>
        </w:rPr>
        <w:t>.р</w:t>
      </w:r>
      <w:proofErr w:type="gramEnd"/>
      <w:r w:rsidRPr="00293494">
        <w:rPr>
          <w:rFonts w:ascii="Times New Roman" w:eastAsia="Times New Roman" w:hAnsi="Times New Roman" w:cs="Times New Roman"/>
          <w:bCs/>
          <w:sz w:val="26"/>
          <w:szCs w:val="26"/>
          <w:lang w:eastAsia="ru-RU"/>
        </w:rPr>
        <w:t>ублей</w:t>
      </w:r>
      <w:proofErr w:type="spellEnd"/>
      <w:r w:rsidRPr="00293494">
        <w:rPr>
          <w:rFonts w:ascii="Times New Roman" w:eastAsia="Times New Roman" w:hAnsi="Times New Roman" w:cs="Times New Roman"/>
          <w:bCs/>
          <w:sz w:val="26"/>
          <w:szCs w:val="26"/>
          <w:lang w:eastAsia="ru-RU"/>
        </w:rPr>
        <w:t xml:space="preserve"> или на 20,4%. Рост поступлений связан с увеличением количества договоров аренды, увеличения арендной платы, а также  погашения задолженности прошлых</w:t>
      </w:r>
      <w:r w:rsidR="00803132">
        <w:rPr>
          <w:rFonts w:ascii="Times New Roman" w:eastAsia="Times New Roman" w:hAnsi="Times New Roman" w:cs="Times New Roman"/>
          <w:bCs/>
          <w:sz w:val="26"/>
          <w:szCs w:val="26"/>
          <w:lang w:eastAsia="ru-RU"/>
        </w:rPr>
        <w:t xml:space="preserve"> лет в сумме  5 300 </w:t>
      </w:r>
      <w:proofErr w:type="spellStart"/>
      <w:r w:rsidR="00803132">
        <w:rPr>
          <w:rFonts w:ascii="Times New Roman" w:eastAsia="Times New Roman" w:hAnsi="Times New Roman" w:cs="Times New Roman"/>
          <w:bCs/>
          <w:sz w:val="26"/>
          <w:szCs w:val="26"/>
          <w:lang w:eastAsia="ru-RU"/>
        </w:rPr>
        <w:t>тыс.рублей</w:t>
      </w:r>
      <w:proofErr w:type="spellEnd"/>
      <w:r w:rsidR="00803132">
        <w:rPr>
          <w:rFonts w:ascii="Times New Roman" w:eastAsia="Times New Roman" w:hAnsi="Times New Roman" w:cs="Times New Roman"/>
          <w:bCs/>
          <w:sz w:val="26"/>
          <w:szCs w:val="26"/>
          <w:lang w:eastAsia="ru-RU"/>
        </w:rPr>
        <w:t>.</w:t>
      </w:r>
    </w:p>
    <w:p w:rsidR="00293494" w:rsidRPr="00293494" w:rsidRDefault="00293494" w:rsidP="00803132">
      <w:pPr>
        <w:spacing w:after="0" w:line="240" w:lineRule="auto"/>
        <w:ind w:firstLine="540"/>
        <w:jc w:val="both"/>
        <w:rPr>
          <w:rFonts w:ascii="Times New Roman" w:eastAsia="Times New Roman" w:hAnsi="Times New Roman" w:cs="Times New Roman"/>
          <w:bCs/>
          <w:sz w:val="26"/>
          <w:szCs w:val="26"/>
          <w:lang w:eastAsia="ru-RU"/>
        </w:rPr>
      </w:pPr>
      <w:r w:rsidRPr="00293494">
        <w:rPr>
          <w:rFonts w:ascii="Times New Roman" w:eastAsia="Times New Roman" w:hAnsi="Times New Roman" w:cs="Times New Roman"/>
          <w:bCs/>
          <w:sz w:val="26"/>
          <w:szCs w:val="26"/>
          <w:lang w:eastAsia="ru-RU"/>
        </w:rPr>
        <w:t>Доходы, полученные в виде арендной платы</w:t>
      </w:r>
      <w:r w:rsidR="000A0693">
        <w:rPr>
          <w:rFonts w:ascii="Times New Roman" w:eastAsia="Times New Roman" w:hAnsi="Times New Roman" w:cs="Times New Roman"/>
          <w:bCs/>
          <w:sz w:val="26"/>
          <w:szCs w:val="26"/>
          <w:lang w:eastAsia="ru-RU"/>
        </w:rPr>
        <w:t xml:space="preserve"> </w:t>
      </w:r>
      <w:r w:rsidRPr="00293494">
        <w:rPr>
          <w:rFonts w:ascii="Times New Roman" w:eastAsia="Times New Roman" w:hAnsi="Times New Roman" w:cs="Times New Roman"/>
          <w:bCs/>
          <w:sz w:val="26"/>
          <w:szCs w:val="26"/>
          <w:lang w:eastAsia="ru-RU"/>
        </w:rPr>
        <w:t>за земли, находящиеся в собственности городских округов</w:t>
      </w:r>
      <w:r w:rsidR="000A0693">
        <w:rPr>
          <w:rFonts w:ascii="Times New Roman" w:eastAsia="Times New Roman" w:hAnsi="Times New Roman" w:cs="Times New Roman"/>
          <w:bCs/>
          <w:sz w:val="26"/>
          <w:szCs w:val="26"/>
          <w:lang w:eastAsia="ru-RU"/>
        </w:rPr>
        <w:t>,</w:t>
      </w:r>
      <w:r w:rsidRPr="00293494">
        <w:rPr>
          <w:rFonts w:ascii="Times New Roman" w:eastAsia="Times New Roman" w:hAnsi="Times New Roman" w:cs="Times New Roman"/>
          <w:bCs/>
          <w:sz w:val="26"/>
          <w:szCs w:val="26"/>
          <w:lang w:eastAsia="ru-RU"/>
        </w:rPr>
        <w:t xml:space="preserve"> также выросли на 1 164,7 </w:t>
      </w:r>
      <w:proofErr w:type="spellStart"/>
      <w:r w:rsidRPr="00293494">
        <w:rPr>
          <w:rFonts w:ascii="Times New Roman" w:eastAsia="Times New Roman" w:hAnsi="Times New Roman" w:cs="Times New Roman"/>
          <w:bCs/>
          <w:sz w:val="26"/>
          <w:szCs w:val="26"/>
          <w:lang w:eastAsia="ru-RU"/>
        </w:rPr>
        <w:t>тыс</w:t>
      </w:r>
      <w:proofErr w:type="gramStart"/>
      <w:r w:rsidRPr="00293494">
        <w:rPr>
          <w:rFonts w:ascii="Times New Roman" w:eastAsia="Times New Roman" w:hAnsi="Times New Roman" w:cs="Times New Roman"/>
          <w:bCs/>
          <w:sz w:val="26"/>
          <w:szCs w:val="26"/>
          <w:lang w:eastAsia="ru-RU"/>
        </w:rPr>
        <w:t>.р</w:t>
      </w:r>
      <w:proofErr w:type="gramEnd"/>
      <w:r w:rsidRPr="00293494">
        <w:rPr>
          <w:rFonts w:ascii="Times New Roman" w:eastAsia="Times New Roman" w:hAnsi="Times New Roman" w:cs="Times New Roman"/>
          <w:bCs/>
          <w:sz w:val="26"/>
          <w:szCs w:val="26"/>
          <w:lang w:eastAsia="ru-RU"/>
        </w:rPr>
        <w:t>ублей</w:t>
      </w:r>
      <w:proofErr w:type="spellEnd"/>
      <w:r w:rsidRPr="00293494">
        <w:rPr>
          <w:rFonts w:ascii="Times New Roman" w:eastAsia="Times New Roman" w:hAnsi="Times New Roman" w:cs="Times New Roman"/>
          <w:bCs/>
          <w:sz w:val="26"/>
          <w:szCs w:val="26"/>
          <w:lang w:eastAsia="ru-RU"/>
        </w:rPr>
        <w:t xml:space="preserve"> и составили 4 624,5 </w:t>
      </w:r>
      <w:proofErr w:type="spellStart"/>
      <w:r w:rsidRPr="00293494">
        <w:rPr>
          <w:rFonts w:ascii="Times New Roman" w:eastAsia="Times New Roman" w:hAnsi="Times New Roman" w:cs="Times New Roman"/>
          <w:bCs/>
          <w:sz w:val="26"/>
          <w:szCs w:val="26"/>
          <w:lang w:eastAsia="ru-RU"/>
        </w:rPr>
        <w:t>тыс.рублей</w:t>
      </w:r>
      <w:proofErr w:type="spellEnd"/>
      <w:r w:rsidRPr="00293494">
        <w:rPr>
          <w:rFonts w:ascii="Times New Roman" w:eastAsia="Times New Roman" w:hAnsi="Times New Roman" w:cs="Times New Roman"/>
          <w:bCs/>
          <w:sz w:val="26"/>
          <w:szCs w:val="26"/>
          <w:lang w:eastAsia="ru-RU"/>
        </w:rPr>
        <w:t>. Рост поступлений связан с увеличени</w:t>
      </w:r>
      <w:r w:rsidR="00803132">
        <w:rPr>
          <w:rFonts w:ascii="Times New Roman" w:eastAsia="Times New Roman" w:hAnsi="Times New Roman" w:cs="Times New Roman"/>
          <w:bCs/>
          <w:sz w:val="26"/>
          <w:szCs w:val="26"/>
          <w:lang w:eastAsia="ru-RU"/>
        </w:rPr>
        <w:t>ем количества договоров аренды.</w:t>
      </w:r>
    </w:p>
    <w:p w:rsidR="009C2644" w:rsidRPr="00293494" w:rsidRDefault="00293494" w:rsidP="000A0693">
      <w:pPr>
        <w:spacing w:after="0" w:line="240" w:lineRule="auto"/>
        <w:ind w:firstLine="540"/>
        <w:jc w:val="both"/>
        <w:rPr>
          <w:rFonts w:ascii="Times New Roman" w:eastAsia="Times New Roman" w:hAnsi="Times New Roman" w:cs="Times New Roman"/>
          <w:bCs/>
          <w:sz w:val="26"/>
          <w:szCs w:val="26"/>
          <w:lang w:eastAsia="ru-RU"/>
        </w:rPr>
      </w:pPr>
      <w:r w:rsidRPr="00293494">
        <w:rPr>
          <w:rFonts w:ascii="Times New Roman" w:eastAsia="Times New Roman" w:hAnsi="Times New Roman" w:cs="Times New Roman"/>
          <w:bCs/>
          <w:sz w:val="26"/>
          <w:szCs w:val="26"/>
          <w:lang w:eastAsia="ru-RU"/>
        </w:rPr>
        <w:t xml:space="preserve">Плата по соглашениям об установлении сервитута в 2021 году осталась на уровне аналогичного периода и составила  2,5 </w:t>
      </w:r>
      <w:proofErr w:type="spellStart"/>
      <w:r w:rsidRPr="00293494">
        <w:rPr>
          <w:rFonts w:ascii="Times New Roman" w:eastAsia="Times New Roman" w:hAnsi="Times New Roman" w:cs="Times New Roman"/>
          <w:bCs/>
          <w:sz w:val="26"/>
          <w:szCs w:val="26"/>
          <w:lang w:eastAsia="ru-RU"/>
        </w:rPr>
        <w:t>тыс</w:t>
      </w:r>
      <w:proofErr w:type="gramStart"/>
      <w:r w:rsidRPr="00293494">
        <w:rPr>
          <w:rFonts w:ascii="Times New Roman" w:eastAsia="Times New Roman" w:hAnsi="Times New Roman" w:cs="Times New Roman"/>
          <w:bCs/>
          <w:sz w:val="26"/>
          <w:szCs w:val="26"/>
          <w:lang w:eastAsia="ru-RU"/>
        </w:rPr>
        <w:t>.р</w:t>
      </w:r>
      <w:proofErr w:type="gramEnd"/>
      <w:r w:rsidRPr="00293494">
        <w:rPr>
          <w:rFonts w:ascii="Times New Roman" w:eastAsia="Times New Roman" w:hAnsi="Times New Roman" w:cs="Times New Roman"/>
          <w:bCs/>
          <w:sz w:val="26"/>
          <w:szCs w:val="26"/>
          <w:lang w:eastAsia="ru-RU"/>
        </w:rPr>
        <w:t>ублей</w:t>
      </w:r>
      <w:proofErr w:type="spellEnd"/>
      <w:r w:rsidRPr="00293494">
        <w:rPr>
          <w:rFonts w:ascii="Times New Roman" w:eastAsia="Times New Roman" w:hAnsi="Times New Roman" w:cs="Times New Roman"/>
          <w:bCs/>
          <w:sz w:val="26"/>
          <w:szCs w:val="26"/>
          <w:lang w:eastAsia="ru-RU"/>
        </w:rPr>
        <w:t xml:space="preserve">, или </w:t>
      </w:r>
      <w:r w:rsidR="00803132">
        <w:rPr>
          <w:rFonts w:ascii="Times New Roman" w:eastAsia="Times New Roman" w:hAnsi="Times New Roman" w:cs="Times New Roman"/>
          <w:bCs/>
          <w:sz w:val="26"/>
          <w:szCs w:val="26"/>
          <w:lang w:eastAsia="ru-RU"/>
        </w:rPr>
        <w:t xml:space="preserve">100,0% к плановым назначениям. </w:t>
      </w:r>
    </w:p>
    <w:p w:rsidR="009C2644" w:rsidRPr="00293494" w:rsidRDefault="00293494" w:rsidP="00DE14BD">
      <w:pPr>
        <w:spacing w:after="0" w:line="240" w:lineRule="auto"/>
        <w:ind w:firstLine="540"/>
        <w:jc w:val="both"/>
        <w:rPr>
          <w:rFonts w:ascii="Times New Roman" w:eastAsia="Times New Roman" w:hAnsi="Times New Roman" w:cs="Times New Roman"/>
          <w:bCs/>
          <w:sz w:val="26"/>
          <w:szCs w:val="26"/>
          <w:lang w:eastAsia="ru-RU"/>
        </w:rPr>
      </w:pPr>
      <w:r w:rsidRPr="00803132">
        <w:rPr>
          <w:rFonts w:ascii="Times New Roman" w:eastAsia="Times New Roman" w:hAnsi="Times New Roman" w:cs="Times New Roman"/>
          <w:b/>
          <w:bCs/>
          <w:sz w:val="26"/>
          <w:szCs w:val="26"/>
          <w:lang w:eastAsia="ru-RU"/>
        </w:rPr>
        <w:t>Доходы от перечисления части прибыли муниципальных унитарных предприятий</w:t>
      </w:r>
      <w:r w:rsidRPr="00293494">
        <w:rPr>
          <w:rFonts w:ascii="Times New Roman" w:eastAsia="Times New Roman" w:hAnsi="Times New Roman" w:cs="Times New Roman"/>
          <w:bCs/>
          <w:sz w:val="26"/>
          <w:szCs w:val="26"/>
          <w:lang w:eastAsia="ru-RU"/>
        </w:rPr>
        <w:t xml:space="preserve"> в 2021 году в бюджет поступили в сум</w:t>
      </w:r>
      <w:r w:rsidR="00591C4E">
        <w:rPr>
          <w:rFonts w:ascii="Times New Roman" w:eastAsia="Times New Roman" w:hAnsi="Times New Roman" w:cs="Times New Roman"/>
          <w:bCs/>
          <w:sz w:val="26"/>
          <w:szCs w:val="26"/>
          <w:lang w:eastAsia="ru-RU"/>
        </w:rPr>
        <w:t xml:space="preserve">ме 7 699,7 </w:t>
      </w:r>
      <w:proofErr w:type="spellStart"/>
      <w:r w:rsidR="00591C4E">
        <w:rPr>
          <w:rFonts w:ascii="Times New Roman" w:eastAsia="Times New Roman" w:hAnsi="Times New Roman" w:cs="Times New Roman"/>
          <w:bCs/>
          <w:sz w:val="26"/>
          <w:szCs w:val="26"/>
          <w:lang w:eastAsia="ru-RU"/>
        </w:rPr>
        <w:t>тыс</w:t>
      </w:r>
      <w:proofErr w:type="gramStart"/>
      <w:r w:rsidR="00591C4E">
        <w:rPr>
          <w:rFonts w:ascii="Times New Roman" w:eastAsia="Times New Roman" w:hAnsi="Times New Roman" w:cs="Times New Roman"/>
          <w:bCs/>
          <w:sz w:val="26"/>
          <w:szCs w:val="26"/>
          <w:lang w:eastAsia="ru-RU"/>
        </w:rPr>
        <w:t>.р</w:t>
      </w:r>
      <w:proofErr w:type="gramEnd"/>
      <w:r w:rsidR="00591C4E">
        <w:rPr>
          <w:rFonts w:ascii="Times New Roman" w:eastAsia="Times New Roman" w:hAnsi="Times New Roman" w:cs="Times New Roman"/>
          <w:bCs/>
          <w:sz w:val="26"/>
          <w:szCs w:val="26"/>
          <w:lang w:eastAsia="ru-RU"/>
        </w:rPr>
        <w:t>ублей</w:t>
      </w:r>
      <w:proofErr w:type="spellEnd"/>
      <w:r w:rsidR="00591C4E">
        <w:rPr>
          <w:rFonts w:ascii="Times New Roman" w:eastAsia="Times New Roman" w:hAnsi="Times New Roman" w:cs="Times New Roman"/>
          <w:bCs/>
          <w:sz w:val="26"/>
          <w:szCs w:val="26"/>
          <w:lang w:eastAsia="ru-RU"/>
        </w:rPr>
        <w:t>, что на 2</w:t>
      </w:r>
      <w:r w:rsidRPr="00293494">
        <w:rPr>
          <w:rFonts w:ascii="Times New Roman" w:eastAsia="Times New Roman" w:hAnsi="Times New Roman" w:cs="Times New Roman"/>
          <w:bCs/>
          <w:sz w:val="26"/>
          <w:szCs w:val="26"/>
          <w:lang w:eastAsia="ru-RU"/>
        </w:rPr>
        <w:t xml:space="preserve">795,6 </w:t>
      </w:r>
      <w:proofErr w:type="spellStart"/>
      <w:r w:rsidRPr="00293494">
        <w:rPr>
          <w:rFonts w:ascii="Times New Roman" w:eastAsia="Times New Roman" w:hAnsi="Times New Roman" w:cs="Times New Roman"/>
          <w:bCs/>
          <w:sz w:val="26"/>
          <w:szCs w:val="26"/>
          <w:lang w:eastAsia="ru-RU"/>
        </w:rPr>
        <w:t>тыс.рублей</w:t>
      </w:r>
      <w:proofErr w:type="spellEnd"/>
      <w:r w:rsidRPr="00293494">
        <w:rPr>
          <w:rFonts w:ascii="Times New Roman" w:eastAsia="Times New Roman" w:hAnsi="Times New Roman" w:cs="Times New Roman"/>
          <w:bCs/>
          <w:sz w:val="26"/>
          <w:szCs w:val="26"/>
          <w:lang w:eastAsia="ru-RU"/>
        </w:rPr>
        <w:t xml:space="preserve"> меньше поступлений 2020 года. В 2020 году  МУП </w:t>
      </w:r>
      <w:r w:rsidR="00591C4E">
        <w:rPr>
          <w:rFonts w:ascii="Times New Roman" w:eastAsia="Times New Roman" w:hAnsi="Times New Roman" w:cs="Times New Roman"/>
          <w:bCs/>
          <w:sz w:val="26"/>
          <w:szCs w:val="26"/>
          <w:lang w:eastAsia="ru-RU"/>
        </w:rPr>
        <w:t>«</w:t>
      </w:r>
      <w:r w:rsidRPr="00293494">
        <w:rPr>
          <w:rFonts w:ascii="Times New Roman" w:eastAsia="Times New Roman" w:hAnsi="Times New Roman" w:cs="Times New Roman"/>
          <w:bCs/>
          <w:sz w:val="26"/>
          <w:szCs w:val="26"/>
          <w:lang w:eastAsia="ru-RU"/>
        </w:rPr>
        <w:t>БЭСО</w:t>
      </w:r>
      <w:r w:rsidR="00591C4E">
        <w:rPr>
          <w:rFonts w:ascii="Times New Roman" w:eastAsia="Times New Roman" w:hAnsi="Times New Roman" w:cs="Times New Roman"/>
          <w:bCs/>
          <w:sz w:val="26"/>
          <w:szCs w:val="26"/>
          <w:lang w:eastAsia="ru-RU"/>
        </w:rPr>
        <w:t>»</w:t>
      </w:r>
      <w:r w:rsidRPr="00293494">
        <w:rPr>
          <w:rFonts w:ascii="Times New Roman" w:eastAsia="Times New Roman" w:hAnsi="Times New Roman" w:cs="Times New Roman"/>
          <w:bCs/>
          <w:sz w:val="26"/>
          <w:szCs w:val="26"/>
          <w:lang w:eastAsia="ru-RU"/>
        </w:rPr>
        <w:t xml:space="preserve"> и МУП </w:t>
      </w:r>
      <w:r w:rsidR="00591C4E">
        <w:rPr>
          <w:rFonts w:ascii="Times New Roman" w:eastAsia="Times New Roman" w:hAnsi="Times New Roman" w:cs="Times New Roman"/>
          <w:bCs/>
          <w:sz w:val="26"/>
          <w:szCs w:val="26"/>
          <w:lang w:eastAsia="ru-RU"/>
        </w:rPr>
        <w:t>«</w:t>
      </w:r>
      <w:proofErr w:type="spellStart"/>
      <w:r w:rsidRPr="00293494">
        <w:rPr>
          <w:rFonts w:ascii="Times New Roman" w:eastAsia="Times New Roman" w:hAnsi="Times New Roman" w:cs="Times New Roman"/>
          <w:bCs/>
          <w:sz w:val="26"/>
          <w:szCs w:val="26"/>
          <w:lang w:eastAsia="ru-RU"/>
        </w:rPr>
        <w:t>Горэлектросеть</w:t>
      </w:r>
      <w:proofErr w:type="spellEnd"/>
      <w:r w:rsidR="00591C4E">
        <w:rPr>
          <w:rFonts w:ascii="Times New Roman" w:eastAsia="Times New Roman" w:hAnsi="Times New Roman" w:cs="Times New Roman"/>
          <w:bCs/>
          <w:sz w:val="26"/>
          <w:szCs w:val="26"/>
          <w:lang w:eastAsia="ru-RU"/>
        </w:rPr>
        <w:t>»</w:t>
      </w:r>
      <w:r w:rsidRPr="00293494">
        <w:rPr>
          <w:rFonts w:ascii="Times New Roman" w:eastAsia="Times New Roman" w:hAnsi="Times New Roman" w:cs="Times New Roman"/>
          <w:bCs/>
          <w:sz w:val="26"/>
          <w:szCs w:val="26"/>
          <w:lang w:eastAsia="ru-RU"/>
        </w:rPr>
        <w:t xml:space="preserve"> были подключены  новые объекты</w:t>
      </w:r>
      <w:r w:rsidR="00DE14BD">
        <w:rPr>
          <w:rFonts w:ascii="Times New Roman" w:eastAsia="Times New Roman" w:hAnsi="Times New Roman" w:cs="Times New Roman"/>
          <w:bCs/>
          <w:sz w:val="26"/>
          <w:szCs w:val="26"/>
          <w:lang w:eastAsia="ru-RU"/>
        </w:rPr>
        <w:t xml:space="preserve"> энергопотребления</w:t>
      </w:r>
      <w:r w:rsidRPr="00293494">
        <w:rPr>
          <w:rFonts w:ascii="Times New Roman" w:eastAsia="Times New Roman" w:hAnsi="Times New Roman" w:cs="Times New Roman"/>
          <w:bCs/>
          <w:sz w:val="26"/>
          <w:szCs w:val="26"/>
          <w:lang w:eastAsia="ru-RU"/>
        </w:rPr>
        <w:t>, что значительно повлияло на увеличение прибыли данных учреждений. В 202</w:t>
      </w:r>
      <w:r w:rsidR="00803132">
        <w:rPr>
          <w:rFonts w:ascii="Times New Roman" w:eastAsia="Times New Roman" w:hAnsi="Times New Roman" w:cs="Times New Roman"/>
          <w:bCs/>
          <w:sz w:val="26"/>
          <w:szCs w:val="26"/>
          <w:lang w:eastAsia="ru-RU"/>
        </w:rPr>
        <w:t>1 году  таких объектов не было.</w:t>
      </w:r>
    </w:p>
    <w:p w:rsidR="00293494" w:rsidRPr="00293494" w:rsidRDefault="00293494" w:rsidP="00293494">
      <w:pPr>
        <w:spacing w:after="0" w:line="240" w:lineRule="auto"/>
        <w:ind w:firstLine="540"/>
        <w:jc w:val="both"/>
        <w:rPr>
          <w:rFonts w:ascii="Times New Roman" w:eastAsia="Times New Roman" w:hAnsi="Times New Roman" w:cs="Times New Roman"/>
          <w:bCs/>
          <w:sz w:val="26"/>
          <w:szCs w:val="26"/>
          <w:lang w:eastAsia="ru-RU"/>
        </w:rPr>
      </w:pPr>
      <w:r w:rsidRPr="00803132">
        <w:rPr>
          <w:rFonts w:ascii="Times New Roman" w:eastAsia="Times New Roman" w:hAnsi="Times New Roman" w:cs="Times New Roman"/>
          <w:b/>
          <w:bCs/>
          <w:sz w:val="26"/>
          <w:szCs w:val="26"/>
          <w:lang w:eastAsia="ru-RU"/>
        </w:rPr>
        <w:t>Прочие поступления от использования имущества</w:t>
      </w:r>
      <w:r w:rsidRPr="00293494">
        <w:rPr>
          <w:rFonts w:ascii="Times New Roman" w:eastAsia="Times New Roman" w:hAnsi="Times New Roman" w:cs="Times New Roman"/>
          <w:bCs/>
          <w:sz w:val="26"/>
          <w:szCs w:val="26"/>
          <w:lang w:eastAsia="ru-RU"/>
        </w:rPr>
        <w:t xml:space="preserve">, находящегося в муниципальной собственности,  увеличились   по сравнению с 2020 годом на 2 217,4 </w:t>
      </w:r>
      <w:proofErr w:type="spellStart"/>
      <w:r w:rsidRPr="00293494">
        <w:rPr>
          <w:rFonts w:ascii="Times New Roman" w:eastAsia="Times New Roman" w:hAnsi="Times New Roman" w:cs="Times New Roman"/>
          <w:bCs/>
          <w:sz w:val="26"/>
          <w:szCs w:val="26"/>
          <w:lang w:eastAsia="ru-RU"/>
        </w:rPr>
        <w:t>тыс</w:t>
      </w:r>
      <w:proofErr w:type="gramStart"/>
      <w:r w:rsidRPr="00293494">
        <w:rPr>
          <w:rFonts w:ascii="Times New Roman" w:eastAsia="Times New Roman" w:hAnsi="Times New Roman" w:cs="Times New Roman"/>
          <w:bCs/>
          <w:sz w:val="26"/>
          <w:szCs w:val="26"/>
          <w:lang w:eastAsia="ru-RU"/>
        </w:rPr>
        <w:t>.р</w:t>
      </w:r>
      <w:proofErr w:type="gramEnd"/>
      <w:r w:rsidRPr="00293494">
        <w:rPr>
          <w:rFonts w:ascii="Times New Roman" w:eastAsia="Times New Roman" w:hAnsi="Times New Roman" w:cs="Times New Roman"/>
          <w:bCs/>
          <w:sz w:val="26"/>
          <w:szCs w:val="26"/>
          <w:lang w:eastAsia="ru-RU"/>
        </w:rPr>
        <w:t>ублей</w:t>
      </w:r>
      <w:proofErr w:type="spellEnd"/>
      <w:r w:rsidRPr="00293494">
        <w:rPr>
          <w:rFonts w:ascii="Times New Roman" w:eastAsia="Times New Roman" w:hAnsi="Times New Roman" w:cs="Times New Roman"/>
          <w:bCs/>
          <w:sz w:val="26"/>
          <w:szCs w:val="26"/>
          <w:lang w:eastAsia="ru-RU"/>
        </w:rPr>
        <w:t xml:space="preserve">. Поступления 2021 года составили 12 885,9 </w:t>
      </w:r>
      <w:proofErr w:type="spellStart"/>
      <w:r w:rsidRPr="00293494">
        <w:rPr>
          <w:rFonts w:ascii="Times New Roman" w:eastAsia="Times New Roman" w:hAnsi="Times New Roman" w:cs="Times New Roman"/>
          <w:bCs/>
          <w:sz w:val="26"/>
          <w:szCs w:val="26"/>
          <w:lang w:eastAsia="ru-RU"/>
        </w:rPr>
        <w:t>тыс</w:t>
      </w:r>
      <w:proofErr w:type="gramStart"/>
      <w:r w:rsidRPr="00293494">
        <w:rPr>
          <w:rFonts w:ascii="Times New Roman" w:eastAsia="Times New Roman" w:hAnsi="Times New Roman" w:cs="Times New Roman"/>
          <w:bCs/>
          <w:sz w:val="26"/>
          <w:szCs w:val="26"/>
          <w:lang w:eastAsia="ru-RU"/>
        </w:rPr>
        <w:t>.р</w:t>
      </w:r>
      <w:proofErr w:type="gramEnd"/>
      <w:r w:rsidRPr="00293494">
        <w:rPr>
          <w:rFonts w:ascii="Times New Roman" w:eastAsia="Times New Roman" w:hAnsi="Times New Roman" w:cs="Times New Roman"/>
          <w:bCs/>
          <w:sz w:val="26"/>
          <w:szCs w:val="26"/>
          <w:lang w:eastAsia="ru-RU"/>
        </w:rPr>
        <w:t>ублей</w:t>
      </w:r>
      <w:proofErr w:type="spellEnd"/>
      <w:r w:rsidRPr="00293494">
        <w:rPr>
          <w:rFonts w:ascii="Times New Roman" w:eastAsia="Times New Roman" w:hAnsi="Times New Roman" w:cs="Times New Roman"/>
          <w:bCs/>
          <w:sz w:val="26"/>
          <w:szCs w:val="26"/>
          <w:lang w:eastAsia="ru-RU"/>
        </w:rPr>
        <w:t xml:space="preserve">. </w:t>
      </w:r>
    </w:p>
    <w:p w:rsidR="009C2644" w:rsidRPr="00293494" w:rsidRDefault="00293494" w:rsidP="00DE14BD">
      <w:pPr>
        <w:spacing w:after="0" w:line="240" w:lineRule="auto"/>
        <w:ind w:firstLine="540"/>
        <w:jc w:val="both"/>
        <w:rPr>
          <w:rFonts w:ascii="Times New Roman" w:eastAsia="Times New Roman" w:hAnsi="Times New Roman" w:cs="Times New Roman"/>
          <w:bCs/>
          <w:sz w:val="26"/>
          <w:szCs w:val="26"/>
          <w:lang w:eastAsia="ru-RU"/>
        </w:rPr>
      </w:pPr>
      <w:r w:rsidRPr="00293494">
        <w:rPr>
          <w:rFonts w:ascii="Times New Roman" w:eastAsia="Times New Roman" w:hAnsi="Times New Roman" w:cs="Times New Roman"/>
          <w:bCs/>
          <w:sz w:val="26"/>
          <w:szCs w:val="26"/>
          <w:lang w:eastAsia="ru-RU"/>
        </w:rPr>
        <w:t xml:space="preserve">Увеличение фактических поступлений по сравнению с аналогичным периодом прошлого года произошло за счет погашения образовавшейся задолженности прошлых лет ООО «Газпром </w:t>
      </w:r>
      <w:proofErr w:type="spellStart"/>
      <w:r w:rsidRPr="00293494">
        <w:rPr>
          <w:rFonts w:ascii="Times New Roman" w:eastAsia="Times New Roman" w:hAnsi="Times New Roman" w:cs="Times New Roman"/>
          <w:bCs/>
          <w:sz w:val="26"/>
          <w:szCs w:val="26"/>
          <w:lang w:eastAsia="ru-RU"/>
        </w:rPr>
        <w:t>Теплоэнерго</w:t>
      </w:r>
      <w:proofErr w:type="spellEnd"/>
      <w:r w:rsidRPr="00293494">
        <w:rPr>
          <w:rFonts w:ascii="Times New Roman" w:eastAsia="Times New Roman" w:hAnsi="Times New Roman" w:cs="Times New Roman"/>
          <w:bCs/>
          <w:sz w:val="26"/>
          <w:szCs w:val="26"/>
          <w:lang w:eastAsia="ru-RU"/>
        </w:rPr>
        <w:t xml:space="preserve"> Воронеж» за период с августа</w:t>
      </w:r>
      <w:r w:rsidR="00803132">
        <w:rPr>
          <w:rFonts w:ascii="Times New Roman" w:eastAsia="Times New Roman" w:hAnsi="Times New Roman" w:cs="Times New Roman"/>
          <w:bCs/>
          <w:sz w:val="26"/>
          <w:szCs w:val="26"/>
          <w:lang w:eastAsia="ru-RU"/>
        </w:rPr>
        <w:t xml:space="preserve"> 2020 года по январь 2021 года.</w:t>
      </w:r>
    </w:p>
    <w:p w:rsidR="00293494" w:rsidRPr="00293494" w:rsidRDefault="00293494" w:rsidP="00803132">
      <w:pPr>
        <w:spacing w:after="0" w:line="240" w:lineRule="auto"/>
        <w:ind w:firstLine="540"/>
        <w:jc w:val="both"/>
        <w:rPr>
          <w:rFonts w:ascii="Times New Roman" w:eastAsia="Times New Roman" w:hAnsi="Times New Roman" w:cs="Times New Roman"/>
          <w:bCs/>
          <w:sz w:val="26"/>
          <w:szCs w:val="26"/>
          <w:lang w:eastAsia="ru-RU"/>
        </w:rPr>
      </w:pPr>
      <w:r w:rsidRPr="00803132">
        <w:rPr>
          <w:rFonts w:ascii="Times New Roman" w:eastAsia="Times New Roman" w:hAnsi="Times New Roman" w:cs="Times New Roman"/>
          <w:b/>
          <w:bCs/>
          <w:sz w:val="26"/>
          <w:szCs w:val="26"/>
          <w:lang w:eastAsia="ru-RU"/>
        </w:rPr>
        <w:t>Плата за негативное воздействие на окружающую среду</w:t>
      </w:r>
      <w:r w:rsidRPr="00293494">
        <w:rPr>
          <w:rFonts w:ascii="Times New Roman" w:eastAsia="Times New Roman" w:hAnsi="Times New Roman" w:cs="Times New Roman"/>
          <w:bCs/>
          <w:sz w:val="26"/>
          <w:szCs w:val="26"/>
          <w:lang w:eastAsia="ru-RU"/>
        </w:rPr>
        <w:t xml:space="preserve"> в 2021 году увеличилась по сравнению с предыдущим годом на 2 296,5 </w:t>
      </w:r>
      <w:proofErr w:type="spellStart"/>
      <w:r w:rsidRPr="00293494">
        <w:rPr>
          <w:rFonts w:ascii="Times New Roman" w:eastAsia="Times New Roman" w:hAnsi="Times New Roman" w:cs="Times New Roman"/>
          <w:bCs/>
          <w:sz w:val="26"/>
          <w:szCs w:val="26"/>
          <w:lang w:eastAsia="ru-RU"/>
        </w:rPr>
        <w:t>тыс</w:t>
      </w:r>
      <w:proofErr w:type="gramStart"/>
      <w:r w:rsidRPr="00293494">
        <w:rPr>
          <w:rFonts w:ascii="Times New Roman" w:eastAsia="Times New Roman" w:hAnsi="Times New Roman" w:cs="Times New Roman"/>
          <w:bCs/>
          <w:sz w:val="26"/>
          <w:szCs w:val="26"/>
          <w:lang w:eastAsia="ru-RU"/>
        </w:rPr>
        <w:t>.р</w:t>
      </w:r>
      <w:proofErr w:type="gramEnd"/>
      <w:r w:rsidRPr="00293494">
        <w:rPr>
          <w:rFonts w:ascii="Times New Roman" w:eastAsia="Times New Roman" w:hAnsi="Times New Roman" w:cs="Times New Roman"/>
          <w:bCs/>
          <w:sz w:val="26"/>
          <w:szCs w:val="26"/>
          <w:lang w:eastAsia="ru-RU"/>
        </w:rPr>
        <w:t>ублей</w:t>
      </w:r>
      <w:proofErr w:type="spellEnd"/>
      <w:r w:rsidRPr="00293494">
        <w:rPr>
          <w:rFonts w:ascii="Times New Roman" w:eastAsia="Times New Roman" w:hAnsi="Times New Roman" w:cs="Times New Roman"/>
          <w:bCs/>
          <w:sz w:val="26"/>
          <w:szCs w:val="26"/>
          <w:lang w:eastAsia="ru-RU"/>
        </w:rPr>
        <w:t xml:space="preserve"> и составила 3 547,0 </w:t>
      </w:r>
      <w:proofErr w:type="spellStart"/>
      <w:r w:rsidRPr="00293494">
        <w:rPr>
          <w:rFonts w:ascii="Times New Roman" w:eastAsia="Times New Roman" w:hAnsi="Times New Roman" w:cs="Times New Roman"/>
          <w:bCs/>
          <w:sz w:val="26"/>
          <w:szCs w:val="26"/>
          <w:lang w:eastAsia="ru-RU"/>
        </w:rPr>
        <w:t>тыс.рублей</w:t>
      </w:r>
      <w:proofErr w:type="spellEnd"/>
      <w:r w:rsidRPr="00293494">
        <w:rPr>
          <w:rFonts w:ascii="Times New Roman" w:eastAsia="Times New Roman" w:hAnsi="Times New Roman" w:cs="Times New Roman"/>
          <w:bCs/>
          <w:sz w:val="26"/>
          <w:szCs w:val="26"/>
          <w:lang w:eastAsia="ru-RU"/>
        </w:rPr>
        <w:t>. Рост произошел за счет оплат</w:t>
      </w:r>
      <w:proofErr w:type="gramStart"/>
      <w:r w:rsidRPr="00293494">
        <w:rPr>
          <w:rFonts w:ascii="Times New Roman" w:eastAsia="Times New Roman" w:hAnsi="Times New Roman" w:cs="Times New Roman"/>
          <w:bCs/>
          <w:sz w:val="26"/>
          <w:szCs w:val="26"/>
          <w:lang w:eastAsia="ru-RU"/>
        </w:rPr>
        <w:t>ы ООО</w:t>
      </w:r>
      <w:proofErr w:type="gramEnd"/>
      <w:r w:rsidRPr="00293494">
        <w:rPr>
          <w:rFonts w:ascii="Times New Roman" w:eastAsia="Times New Roman" w:hAnsi="Times New Roman" w:cs="Times New Roman"/>
          <w:bCs/>
          <w:sz w:val="26"/>
          <w:szCs w:val="26"/>
          <w:lang w:eastAsia="ru-RU"/>
        </w:rPr>
        <w:t xml:space="preserve"> «Благоустройство» годовой суммы за размещение твердых коммунальных отходов и оп</w:t>
      </w:r>
      <w:r w:rsidR="00803132">
        <w:rPr>
          <w:rFonts w:ascii="Times New Roman" w:eastAsia="Times New Roman" w:hAnsi="Times New Roman" w:cs="Times New Roman"/>
          <w:bCs/>
          <w:sz w:val="26"/>
          <w:szCs w:val="26"/>
          <w:lang w:eastAsia="ru-RU"/>
        </w:rPr>
        <w:t>латы задолженности за 2020 год.</w:t>
      </w:r>
    </w:p>
    <w:p w:rsidR="009C2644" w:rsidRPr="00293494" w:rsidRDefault="00293494" w:rsidP="00DE14BD">
      <w:pPr>
        <w:spacing w:after="0" w:line="240" w:lineRule="auto"/>
        <w:ind w:firstLine="540"/>
        <w:jc w:val="both"/>
        <w:rPr>
          <w:rFonts w:ascii="Times New Roman" w:eastAsia="Times New Roman" w:hAnsi="Times New Roman" w:cs="Times New Roman"/>
          <w:bCs/>
          <w:sz w:val="26"/>
          <w:szCs w:val="26"/>
          <w:lang w:eastAsia="ru-RU"/>
        </w:rPr>
      </w:pPr>
      <w:r w:rsidRPr="00E36D5B">
        <w:rPr>
          <w:rFonts w:ascii="Times New Roman" w:eastAsia="Times New Roman" w:hAnsi="Times New Roman" w:cs="Times New Roman"/>
          <w:b/>
          <w:bCs/>
          <w:sz w:val="26"/>
          <w:szCs w:val="26"/>
          <w:lang w:eastAsia="ru-RU"/>
        </w:rPr>
        <w:t>Доходы от оказания платных услуг</w:t>
      </w:r>
      <w:r w:rsidRPr="00293494">
        <w:rPr>
          <w:rFonts w:ascii="Times New Roman" w:eastAsia="Times New Roman" w:hAnsi="Times New Roman" w:cs="Times New Roman"/>
          <w:bCs/>
          <w:sz w:val="26"/>
          <w:szCs w:val="26"/>
          <w:lang w:eastAsia="ru-RU"/>
        </w:rPr>
        <w:t xml:space="preserve"> в 2021 году в бюджет поступили в сумме 23 747,3 </w:t>
      </w:r>
      <w:proofErr w:type="spellStart"/>
      <w:r w:rsidRPr="00293494">
        <w:rPr>
          <w:rFonts w:ascii="Times New Roman" w:eastAsia="Times New Roman" w:hAnsi="Times New Roman" w:cs="Times New Roman"/>
          <w:bCs/>
          <w:sz w:val="26"/>
          <w:szCs w:val="26"/>
          <w:lang w:eastAsia="ru-RU"/>
        </w:rPr>
        <w:t>тыс</w:t>
      </w:r>
      <w:proofErr w:type="gramStart"/>
      <w:r w:rsidRPr="00293494">
        <w:rPr>
          <w:rFonts w:ascii="Times New Roman" w:eastAsia="Times New Roman" w:hAnsi="Times New Roman" w:cs="Times New Roman"/>
          <w:bCs/>
          <w:sz w:val="26"/>
          <w:szCs w:val="26"/>
          <w:lang w:eastAsia="ru-RU"/>
        </w:rPr>
        <w:t>.р</w:t>
      </w:r>
      <w:proofErr w:type="gramEnd"/>
      <w:r w:rsidRPr="00293494">
        <w:rPr>
          <w:rFonts w:ascii="Times New Roman" w:eastAsia="Times New Roman" w:hAnsi="Times New Roman" w:cs="Times New Roman"/>
          <w:bCs/>
          <w:sz w:val="26"/>
          <w:szCs w:val="26"/>
          <w:lang w:eastAsia="ru-RU"/>
        </w:rPr>
        <w:t>ублей</w:t>
      </w:r>
      <w:proofErr w:type="spellEnd"/>
      <w:r w:rsidRPr="00293494">
        <w:rPr>
          <w:rFonts w:ascii="Times New Roman" w:eastAsia="Times New Roman" w:hAnsi="Times New Roman" w:cs="Times New Roman"/>
          <w:bCs/>
          <w:sz w:val="26"/>
          <w:szCs w:val="26"/>
          <w:lang w:eastAsia="ru-RU"/>
        </w:rPr>
        <w:t xml:space="preserve">. Поступления выросли в 3 раза или на 16 330,3 </w:t>
      </w:r>
      <w:proofErr w:type="spellStart"/>
      <w:r w:rsidRPr="00293494">
        <w:rPr>
          <w:rFonts w:ascii="Times New Roman" w:eastAsia="Times New Roman" w:hAnsi="Times New Roman" w:cs="Times New Roman"/>
          <w:bCs/>
          <w:sz w:val="26"/>
          <w:szCs w:val="26"/>
          <w:lang w:eastAsia="ru-RU"/>
        </w:rPr>
        <w:t>тыс</w:t>
      </w:r>
      <w:proofErr w:type="gramStart"/>
      <w:r w:rsidRPr="00293494">
        <w:rPr>
          <w:rFonts w:ascii="Times New Roman" w:eastAsia="Times New Roman" w:hAnsi="Times New Roman" w:cs="Times New Roman"/>
          <w:bCs/>
          <w:sz w:val="26"/>
          <w:szCs w:val="26"/>
          <w:lang w:eastAsia="ru-RU"/>
        </w:rPr>
        <w:t>.р</w:t>
      </w:r>
      <w:proofErr w:type="gramEnd"/>
      <w:r w:rsidRPr="00293494">
        <w:rPr>
          <w:rFonts w:ascii="Times New Roman" w:eastAsia="Times New Roman" w:hAnsi="Times New Roman" w:cs="Times New Roman"/>
          <w:bCs/>
          <w:sz w:val="26"/>
          <w:szCs w:val="26"/>
          <w:lang w:eastAsia="ru-RU"/>
        </w:rPr>
        <w:t>ублей</w:t>
      </w:r>
      <w:proofErr w:type="spellEnd"/>
      <w:r w:rsidRPr="00293494">
        <w:rPr>
          <w:rFonts w:ascii="Times New Roman" w:eastAsia="Times New Roman" w:hAnsi="Times New Roman" w:cs="Times New Roman"/>
          <w:bCs/>
          <w:sz w:val="26"/>
          <w:szCs w:val="26"/>
          <w:lang w:eastAsia="ru-RU"/>
        </w:rPr>
        <w:t xml:space="preserve">. Рост обусловлен изменением типа учреждений дошкольного образования </w:t>
      </w:r>
      <w:r w:rsidR="00803132">
        <w:rPr>
          <w:rFonts w:ascii="Times New Roman" w:eastAsia="Times New Roman" w:hAnsi="Times New Roman" w:cs="Times New Roman"/>
          <w:bCs/>
          <w:sz w:val="26"/>
          <w:szCs w:val="26"/>
          <w:lang w:eastAsia="ru-RU"/>
        </w:rPr>
        <w:t xml:space="preserve">(перевод бюджетных </w:t>
      </w:r>
      <w:proofErr w:type="gramStart"/>
      <w:r w:rsidR="00803132">
        <w:rPr>
          <w:rFonts w:ascii="Times New Roman" w:eastAsia="Times New Roman" w:hAnsi="Times New Roman" w:cs="Times New Roman"/>
          <w:bCs/>
          <w:sz w:val="26"/>
          <w:szCs w:val="26"/>
          <w:lang w:eastAsia="ru-RU"/>
        </w:rPr>
        <w:t>в</w:t>
      </w:r>
      <w:proofErr w:type="gramEnd"/>
      <w:r w:rsidR="00803132">
        <w:rPr>
          <w:rFonts w:ascii="Times New Roman" w:eastAsia="Times New Roman" w:hAnsi="Times New Roman" w:cs="Times New Roman"/>
          <w:bCs/>
          <w:sz w:val="26"/>
          <w:szCs w:val="26"/>
          <w:lang w:eastAsia="ru-RU"/>
        </w:rPr>
        <w:t xml:space="preserve"> казенные).</w:t>
      </w:r>
    </w:p>
    <w:p w:rsidR="009C2644" w:rsidRPr="00293494" w:rsidRDefault="00293494" w:rsidP="000E7774">
      <w:pPr>
        <w:spacing w:after="0" w:line="240" w:lineRule="auto"/>
        <w:ind w:firstLine="540"/>
        <w:jc w:val="both"/>
        <w:rPr>
          <w:rFonts w:ascii="Times New Roman" w:eastAsia="Times New Roman" w:hAnsi="Times New Roman" w:cs="Times New Roman"/>
          <w:bCs/>
          <w:sz w:val="26"/>
          <w:szCs w:val="26"/>
          <w:lang w:eastAsia="ru-RU"/>
        </w:rPr>
      </w:pPr>
      <w:r w:rsidRPr="00E36D5B">
        <w:rPr>
          <w:rFonts w:ascii="Times New Roman" w:eastAsia="Times New Roman" w:hAnsi="Times New Roman" w:cs="Times New Roman"/>
          <w:b/>
          <w:bCs/>
          <w:sz w:val="26"/>
          <w:szCs w:val="26"/>
          <w:lang w:eastAsia="ru-RU"/>
        </w:rPr>
        <w:t>Доходы от компенсации затрат</w:t>
      </w:r>
      <w:r w:rsidRPr="00293494">
        <w:rPr>
          <w:rFonts w:ascii="Times New Roman" w:eastAsia="Times New Roman" w:hAnsi="Times New Roman" w:cs="Times New Roman"/>
          <w:bCs/>
          <w:sz w:val="26"/>
          <w:szCs w:val="26"/>
          <w:lang w:eastAsia="ru-RU"/>
        </w:rPr>
        <w:t xml:space="preserve"> государства составили 928,2 </w:t>
      </w:r>
      <w:proofErr w:type="spellStart"/>
      <w:r w:rsidRPr="00293494">
        <w:rPr>
          <w:rFonts w:ascii="Times New Roman" w:eastAsia="Times New Roman" w:hAnsi="Times New Roman" w:cs="Times New Roman"/>
          <w:bCs/>
          <w:sz w:val="26"/>
          <w:szCs w:val="26"/>
          <w:lang w:eastAsia="ru-RU"/>
        </w:rPr>
        <w:t>тыс</w:t>
      </w:r>
      <w:proofErr w:type="gramStart"/>
      <w:r w:rsidRPr="00293494">
        <w:rPr>
          <w:rFonts w:ascii="Times New Roman" w:eastAsia="Times New Roman" w:hAnsi="Times New Roman" w:cs="Times New Roman"/>
          <w:bCs/>
          <w:sz w:val="26"/>
          <w:szCs w:val="26"/>
          <w:lang w:eastAsia="ru-RU"/>
        </w:rPr>
        <w:t>.р</w:t>
      </w:r>
      <w:proofErr w:type="gramEnd"/>
      <w:r w:rsidRPr="00293494">
        <w:rPr>
          <w:rFonts w:ascii="Times New Roman" w:eastAsia="Times New Roman" w:hAnsi="Times New Roman" w:cs="Times New Roman"/>
          <w:bCs/>
          <w:sz w:val="26"/>
          <w:szCs w:val="26"/>
          <w:lang w:eastAsia="ru-RU"/>
        </w:rPr>
        <w:t>ублей</w:t>
      </w:r>
      <w:proofErr w:type="spellEnd"/>
      <w:r w:rsidRPr="00293494">
        <w:rPr>
          <w:rFonts w:ascii="Times New Roman" w:eastAsia="Times New Roman" w:hAnsi="Times New Roman" w:cs="Times New Roman"/>
          <w:bCs/>
          <w:sz w:val="26"/>
          <w:szCs w:val="26"/>
          <w:lang w:eastAsia="ru-RU"/>
        </w:rPr>
        <w:t xml:space="preserve"> или 100% от уточненных плановых назначений и выше 2020 года на 19,9 </w:t>
      </w:r>
      <w:proofErr w:type="spellStart"/>
      <w:r w:rsidRPr="00293494">
        <w:rPr>
          <w:rFonts w:ascii="Times New Roman" w:eastAsia="Times New Roman" w:hAnsi="Times New Roman" w:cs="Times New Roman"/>
          <w:bCs/>
          <w:sz w:val="26"/>
          <w:szCs w:val="26"/>
          <w:lang w:eastAsia="ru-RU"/>
        </w:rPr>
        <w:t>тыс.рублей</w:t>
      </w:r>
      <w:proofErr w:type="spellEnd"/>
      <w:r w:rsidRPr="00293494">
        <w:rPr>
          <w:rFonts w:ascii="Times New Roman" w:eastAsia="Times New Roman" w:hAnsi="Times New Roman" w:cs="Times New Roman"/>
          <w:bCs/>
          <w:sz w:val="26"/>
          <w:szCs w:val="26"/>
          <w:lang w:eastAsia="ru-RU"/>
        </w:rPr>
        <w:t xml:space="preserve">. В 2021 году увеличилось возмещение расходов на отопление на 6,6 </w:t>
      </w:r>
      <w:proofErr w:type="spellStart"/>
      <w:r w:rsidRPr="00293494">
        <w:rPr>
          <w:rFonts w:ascii="Times New Roman" w:eastAsia="Times New Roman" w:hAnsi="Times New Roman" w:cs="Times New Roman"/>
          <w:bCs/>
          <w:sz w:val="26"/>
          <w:szCs w:val="26"/>
          <w:lang w:eastAsia="ru-RU"/>
        </w:rPr>
        <w:t>тыс</w:t>
      </w:r>
      <w:proofErr w:type="gramStart"/>
      <w:r w:rsidRPr="00293494">
        <w:rPr>
          <w:rFonts w:ascii="Times New Roman" w:eastAsia="Times New Roman" w:hAnsi="Times New Roman" w:cs="Times New Roman"/>
          <w:bCs/>
          <w:sz w:val="26"/>
          <w:szCs w:val="26"/>
          <w:lang w:eastAsia="ru-RU"/>
        </w:rPr>
        <w:t>.р</w:t>
      </w:r>
      <w:proofErr w:type="gramEnd"/>
      <w:r w:rsidRPr="00293494">
        <w:rPr>
          <w:rFonts w:ascii="Times New Roman" w:eastAsia="Times New Roman" w:hAnsi="Times New Roman" w:cs="Times New Roman"/>
          <w:bCs/>
          <w:sz w:val="26"/>
          <w:szCs w:val="26"/>
          <w:lang w:eastAsia="ru-RU"/>
        </w:rPr>
        <w:t>ублей</w:t>
      </w:r>
      <w:proofErr w:type="spellEnd"/>
      <w:r w:rsidRPr="00293494">
        <w:rPr>
          <w:rFonts w:ascii="Times New Roman" w:eastAsia="Times New Roman" w:hAnsi="Times New Roman" w:cs="Times New Roman"/>
          <w:bCs/>
          <w:sz w:val="26"/>
          <w:szCs w:val="26"/>
          <w:lang w:eastAsia="ru-RU"/>
        </w:rPr>
        <w:t>.  Также был возврат страховых взносов на сумму 69,2 тыс. рублей и возврат денежных сре</w:t>
      </w:r>
      <w:proofErr w:type="gramStart"/>
      <w:r w:rsidRPr="00293494">
        <w:rPr>
          <w:rFonts w:ascii="Times New Roman" w:eastAsia="Times New Roman" w:hAnsi="Times New Roman" w:cs="Times New Roman"/>
          <w:bCs/>
          <w:sz w:val="26"/>
          <w:szCs w:val="26"/>
          <w:lang w:eastAsia="ru-RU"/>
        </w:rPr>
        <w:t>дств пр</w:t>
      </w:r>
      <w:proofErr w:type="gramEnd"/>
      <w:r w:rsidRPr="00293494">
        <w:rPr>
          <w:rFonts w:ascii="Times New Roman" w:eastAsia="Times New Roman" w:hAnsi="Times New Roman" w:cs="Times New Roman"/>
          <w:bCs/>
          <w:sz w:val="26"/>
          <w:szCs w:val="26"/>
          <w:lang w:eastAsia="ru-RU"/>
        </w:rPr>
        <w:t>ошлых лет на сумму 95,3 тыс. рублей. Возмещение расходов по демонтажу строительных конструкций  и ликвидация котлована составило 600 тыс. рублей и возмещение затрат при расторжении муниципального контракта на сумму 77,8 тыс. рублей. Поступления 2020 года помимо возмещения расходов на отопление в сумме 79,3 тыс. рублей, включало возмещение расходов по уплате налогов в сумме 614,3 тыс. рублей, возмещение затрат на снос имущества в сумме 210,2 тыс. рублей и  возврат неиспользованной суммы гра</w:t>
      </w:r>
      <w:r w:rsidR="00E36D5B">
        <w:rPr>
          <w:rFonts w:ascii="Times New Roman" w:eastAsia="Times New Roman" w:hAnsi="Times New Roman" w:cs="Times New Roman"/>
          <w:bCs/>
          <w:sz w:val="26"/>
          <w:szCs w:val="26"/>
          <w:lang w:eastAsia="ru-RU"/>
        </w:rPr>
        <w:t xml:space="preserve">нта в размере 4,5 </w:t>
      </w:r>
      <w:proofErr w:type="spellStart"/>
      <w:r w:rsidR="00E36D5B">
        <w:rPr>
          <w:rFonts w:ascii="Times New Roman" w:eastAsia="Times New Roman" w:hAnsi="Times New Roman" w:cs="Times New Roman"/>
          <w:bCs/>
          <w:sz w:val="26"/>
          <w:szCs w:val="26"/>
          <w:lang w:eastAsia="ru-RU"/>
        </w:rPr>
        <w:t>тыс</w:t>
      </w:r>
      <w:proofErr w:type="gramStart"/>
      <w:r w:rsidR="00E36D5B">
        <w:rPr>
          <w:rFonts w:ascii="Times New Roman" w:eastAsia="Times New Roman" w:hAnsi="Times New Roman" w:cs="Times New Roman"/>
          <w:bCs/>
          <w:sz w:val="26"/>
          <w:szCs w:val="26"/>
          <w:lang w:eastAsia="ru-RU"/>
        </w:rPr>
        <w:t>.р</w:t>
      </w:r>
      <w:proofErr w:type="gramEnd"/>
      <w:r w:rsidR="00E36D5B">
        <w:rPr>
          <w:rFonts w:ascii="Times New Roman" w:eastAsia="Times New Roman" w:hAnsi="Times New Roman" w:cs="Times New Roman"/>
          <w:bCs/>
          <w:sz w:val="26"/>
          <w:szCs w:val="26"/>
          <w:lang w:eastAsia="ru-RU"/>
        </w:rPr>
        <w:t>ублей</w:t>
      </w:r>
      <w:proofErr w:type="spellEnd"/>
      <w:r w:rsidR="00E36D5B">
        <w:rPr>
          <w:rFonts w:ascii="Times New Roman" w:eastAsia="Times New Roman" w:hAnsi="Times New Roman" w:cs="Times New Roman"/>
          <w:bCs/>
          <w:sz w:val="26"/>
          <w:szCs w:val="26"/>
          <w:lang w:eastAsia="ru-RU"/>
        </w:rPr>
        <w:t xml:space="preserve">.  </w:t>
      </w:r>
    </w:p>
    <w:p w:rsidR="00293494" w:rsidRPr="00293494" w:rsidRDefault="00293494" w:rsidP="00293494">
      <w:pPr>
        <w:spacing w:after="0" w:line="240" w:lineRule="auto"/>
        <w:ind w:firstLine="540"/>
        <w:jc w:val="both"/>
        <w:rPr>
          <w:rFonts w:ascii="Times New Roman" w:eastAsia="Times New Roman" w:hAnsi="Times New Roman" w:cs="Times New Roman"/>
          <w:bCs/>
          <w:sz w:val="26"/>
          <w:szCs w:val="26"/>
          <w:lang w:eastAsia="ru-RU"/>
        </w:rPr>
      </w:pPr>
      <w:r w:rsidRPr="00E36D5B">
        <w:rPr>
          <w:rFonts w:ascii="Times New Roman" w:eastAsia="Times New Roman" w:hAnsi="Times New Roman" w:cs="Times New Roman"/>
          <w:b/>
          <w:bCs/>
          <w:sz w:val="26"/>
          <w:szCs w:val="26"/>
          <w:lang w:eastAsia="ru-RU"/>
        </w:rPr>
        <w:lastRenderedPageBreak/>
        <w:t>Доходы от реализации имущества</w:t>
      </w:r>
      <w:r w:rsidRPr="00293494">
        <w:rPr>
          <w:rFonts w:ascii="Times New Roman" w:eastAsia="Times New Roman" w:hAnsi="Times New Roman" w:cs="Times New Roman"/>
          <w:bCs/>
          <w:sz w:val="26"/>
          <w:szCs w:val="26"/>
          <w:lang w:eastAsia="ru-RU"/>
        </w:rPr>
        <w:t xml:space="preserve">, находящегося в собственности городского округа в 2021 году составили 11 869,7 </w:t>
      </w:r>
      <w:proofErr w:type="spellStart"/>
      <w:r w:rsidRPr="00293494">
        <w:rPr>
          <w:rFonts w:ascii="Times New Roman" w:eastAsia="Times New Roman" w:hAnsi="Times New Roman" w:cs="Times New Roman"/>
          <w:bCs/>
          <w:sz w:val="26"/>
          <w:szCs w:val="26"/>
          <w:lang w:eastAsia="ru-RU"/>
        </w:rPr>
        <w:t>тыс</w:t>
      </w:r>
      <w:proofErr w:type="gramStart"/>
      <w:r w:rsidRPr="00293494">
        <w:rPr>
          <w:rFonts w:ascii="Times New Roman" w:eastAsia="Times New Roman" w:hAnsi="Times New Roman" w:cs="Times New Roman"/>
          <w:bCs/>
          <w:sz w:val="26"/>
          <w:szCs w:val="26"/>
          <w:lang w:eastAsia="ru-RU"/>
        </w:rPr>
        <w:t>.р</w:t>
      </w:r>
      <w:proofErr w:type="gramEnd"/>
      <w:r w:rsidRPr="00293494">
        <w:rPr>
          <w:rFonts w:ascii="Times New Roman" w:eastAsia="Times New Roman" w:hAnsi="Times New Roman" w:cs="Times New Roman"/>
          <w:bCs/>
          <w:sz w:val="26"/>
          <w:szCs w:val="26"/>
          <w:lang w:eastAsia="ru-RU"/>
        </w:rPr>
        <w:t>ублей</w:t>
      </w:r>
      <w:proofErr w:type="spellEnd"/>
      <w:r w:rsidRPr="00293494">
        <w:rPr>
          <w:rFonts w:ascii="Times New Roman" w:eastAsia="Times New Roman" w:hAnsi="Times New Roman" w:cs="Times New Roman"/>
          <w:bCs/>
          <w:sz w:val="26"/>
          <w:szCs w:val="26"/>
          <w:lang w:eastAsia="ru-RU"/>
        </w:rPr>
        <w:t xml:space="preserve">, что на 7 976,9 тыс. рублей  больше по сравнению с 2020 годом. </w:t>
      </w:r>
    </w:p>
    <w:p w:rsidR="009C2644" w:rsidRPr="00293494" w:rsidRDefault="00293494" w:rsidP="000E7774">
      <w:pPr>
        <w:spacing w:after="0" w:line="240" w:lineRule="auto"/>
        <w:ind w:firstLine="540"/>
        <w:jc w:val="both"/>
        <w:rPr>
          <w:rFonts w:ascii="Times New Roman" w:eastAsia="Times New Roman" w:hAnsi="Times New Roman" w:cs="Times New Roman"/>
          <w:bCs/>
          <w:sz w:val="26"/>
          <w:szCs w:val="26"/>
          <w:lang w:eastAsia="ru-RU"/>
        </w:rPr>
      </w:pPr>
      <w:r w:rsidRPr="00293494">
        <w:rPr>
          <w:rFonts w:ascii="Times New Roman" w:eastAsia="Times New Roman" w:hAnsi="Times New Roman" w:cs="Times New Roman"/>
          <w:bCs/>
          <w:sz w:val="26"/>
          <w:szCs w:val="26"/>
          <w:lang w:eastAsia="ru-RU"/>
        </w:rPr>
        <w:t xml:space="preserve">За 2021 год были выкуплены: здание лагеря «Сокол» в </w:t>
      </w:r>
      <w:proofErr w:type="spellStart"/>
      <w:r w:rsidRPr="00293494">
        <w:rPr>
          <w:rFonts w:ascii="Times New Roman" w:eastAsia="Times New Roman" w:hAnsi="Times New Roman" w:cs="Times New Roman"/>
          <w:bCs/>
          <w:sz w:val="26"/>
          <w:szCs w:val="26"/>
          <w:lang w:eastAsia="ru-RU"/>
        </w:rPr>
        <w:t>с</w:t>
      </w:r>
      <w:proofErr w:type="gramStart"/>
      <w:r w:rsidRPr="00293494">
        <w:rPr>
          <w:rFonts w:ascii="Times New Roman" w:eastAsia="Times New Roman" w:hAnsi="Times New Roman" w:cs="Times New Roman"/>
          <w:bCs/>
          <w:sz w:val="26"/>
          <w:szCs w:val="26"/>
          <w:lang w:eastAsia="ru-RU"/>
        </w:rPr>
        <w:t>.Ч</w:t>
      </w:r>
      <w:proofErr w:type="gramEnd"/>
      <w:r w:rsidRPr="00293494">
        <w:rPr>
          <w:rFonts w:ascii="Times New Roman" w:eastAsia="Times New Roman" w:hAnsi="Times New Roman" w:cs="Times New Roman"/>
          <w:bCs/>
          <w:sz w:val="26"/>
          <w:szCs w:val="26"/>
          <w:lang w:eastAsia="ru-RU"/>
        </w:rPr>
        <w:t>игорак</w:t>
      </w:r>
      <w:proofErr w:type="spellEnd"/>
      <w:r w:rsidRPr="00293494">
        <w:rPr>
          <w:rFonts w:ascii="Times New Roman" w:eastAsia="Times New Roman" w:hAnsi="Times New Roman" w:cs="Times New Roman"/>
          <w:bCs/>
          <w:sz w:val="26"/>
          <w:szCs w:val="26"/>
          <w:lang w:eastAsia="ru-RU"/>
        </w:rPr>
        <w:t xml:space="preserve">, в июле – августе состоялась  продажа зданий КВД, детских садов по </w:t>
      </w:r>
      <w:proofErr w:type="spellStart"/>
      <w:r w:rsidRPr="00293494">
        <w:rPr>
          <w:rFonts w:ascii="Times New Roman" w:eastAsia="Times New Roman" w:hAnsi="Times New Roman" w:cs="Times New Roman"/>
          <w:bCs/>
          <w:sz w:val="26"/>
          <w:szCs w:val="26"/>
          <w:lang w:eastAsia="ru-RU"/>
        </w:rPr>
        <w:t>ул.Рябиновой</w:t>
      </w:r>
      <w:proofErr w:type="spellEnd"/>
      <w:r w:rsidRPr="00293494">
        <w:rPr>
          <w:rFonts w:ascii="Times New Roman" w:eastAsia="Times New Roman" w:hAnsi="Times New Roman" w:cs="Times New Roman"/>
          <w:bCs/>
          <w:sz w:val="26"/>
          <w:szCs w:val="26"/>
          <w:lang w:eastAsia="ru-RU"/>
        </w:rPr>
        <w:t>, Юбиле</w:t>
      </w:r>
      <w:r w:rsidR="00E36D5B">
        <w:rPr>
          <w:rFonts w:ascii="Times New Roman" w:eastAsia="Times New Roman" w:hAnsi="Times New Roman" w:cs="Times New Roman"/>
          <w:bCs/>
          <w:sz w:val="26"/>
          <w:szCs w:val="26"/>
          <w:lang w:eastAsia="ru-RU"/>
        </w:rPr>
        <w:t xml:space="preserve">йной и по </w:t>
      </w:r>
      <w:proofErr w:type="spellStart"/>
      <w:r w:rsidR="00E36D5B">
        <w:rPr>
          <w:rFonts w:ascii="Times New Roman" w:eastAsia="Times New Roman" w:hAnsi="Times New Roman" w:cs="Times New Roman"/>
          <w:bCs/>
          <w:sz w:val="26"/>
          <w:szCs w:val="26"/>
          <w:lang w:eastAsia="ru-RU"/>
        </w:rPr>
        <w:t>ул.Кирпичной</w:t>
      </w:r>
      <w:proofErr w:type="spellEnd"/>
      <w:r w:rsidR="00E36D5B">
        <w:rPr>
          <w:rFonts w:ascii="Times New Roman" w:eastAsia="Times New Roman" w:hAnsi="Times New Roman" w:cs="Times New Roman"/>
          <w:bCs/>
          <w:sz w:val="26"/>
          <w:szCs w:val="26"/>
          <w:lang w:eastAsia="ru-RU"/>
        </w:rPr>
        <w:t xml:space="preserve">. </w:t>
      </w:r>
    </w:p>
    <w:p w:rsidR="00293494" w:rsidRPr="00293494" w:rsidRDefault="00293494" w:rsidP="00E36D5B">
      <w:pPr>
        <w:spacing w:after="0" w:line="240" w:lineRule="auto"/>
        <w:ind w:firstLine="540"/>
        <w:jc w:val="both"/>
        <w:rPr>
          <w:rFonts w:ascii="Times New Roman" w:eastAsia="Times New Roman" w:hAnsi="Times New Roman" w:cs="Times New Roman"/>
          <w:bCs/>
          <w:sz w:val="26"/>
          <w:szCs w:val="26"/>
          <w:lang w:eastAsia="ru-RU"/>
        </w:rPr>
      </w:pPr>
      <w:r w:rsidRPr="00E36D5B">
        <w:rPr>
          <w:rFonts w:ascii="Times New Roman" w:eastAsia="Times New Roman" w:hAnsi="Times New Roman" w:cs="Times New Roman"/>
          <w:b/>
          <w:bCs/>
          <w:sz w:val="26"/>
          <w:szCs w:val="26"/>
          <w:lang w:eastAsia="ru-RU"/>
        </w:rPr>
        <w:t>Доходы от продажи земельных участков</w:t>
      </w:r>
      <w:r w:rsidRPr="00293494">
        <w:rPr>
          <w:rFonts w:ascii="Times New Roman" w:eastAsia="Times New Roman" w:hAnsi="Times New Roman" w:cs="Times New Roman"/>
          <w:bCs/>
          <w:sz w:val="26"/>
          <w:szCs w:val="26"/>
          <w:lang w:eastAsia="ru-RU"/>
        </w:rPr>
        <w:t xml:space="preserve">, государственная собственность на которые не разграничена, в доход бюджета поступили в сумме 99 249,6  </w:t>
      </w:r>
      <w:proofErr w:type="spellStart"/>
      <w:r w:rsidRPr="00293494">
        <w:rPr>
          <w:rFonts w:ascii="Times New Roman" w:eastAsia="Times New Roman" w:hAnsi="Times New Roman" w:cs="Times New Roman"/>
          <w:bCs/>
          <w:sz w:val="26"/>
          <w:szCs w:val="26"/>
          <w:lang w:eastAsia="ru-RU"/>
        </w:rPr>
        <w:t>тыс</w:t>
      </w:r>
      <w:proofErr w:type="gramStart"/>
      <w:r w:rsidRPr="00293494">
        <w:rPr>
          <w:rFonts w:ascii="Times New Roman" w:eastAsia="Times New Roman" w:hAnsi="Times New Roman" w:cs="Times New Roman"/>
          <w:bCs/>
          <w:sz w:val="26"/>
          <w:szCs w:val="26"/>
          <w:lang w:eastAsia="ru-RU"/>
        </w:rPr>
        <w:t>.р</w:t>
      </w:r>
      <w:proofErr w:type="gramEnd"/>
      <w:r w:rsidRPr="00293494">
        <w:rPr>
          <w:rFonts w:ascii="Times New Roman" w:eastAsia="Times New Roman" w:hAnsi="Times New Roman" w:cs="Times New Roman"/>
          <w:bCs/>
          <w:sz w:val="26"/>
          <w:szCs w:val="26"/>
          <w:lang w:eastAsia="ru-RU"/>
        </w:rPr>
        <w:t>ублей</w:t>
      </w:r>
      <w:proofErr w:type="spellEnd"/>
      <w:r w:rsidRPr="00293494">
        <w:rPr>
          <w:rFonts w:ascii="Times New Roman" w:eastAsia="Times New Roman" w:hAnsi="Times New Roman" w:cs="Times New Roman"/>
          <w:bCs/>
          <w:sz w:val="26"/>
          <w:szCs w:val="26"/>
          <w:lang w:eastAsia="ru-RU"/>
        </w:rPr>
        <w:t xml:space="preserve">, что на 52 975,2 </w:t>
      </w:r>
      <w:proofErr w:type="spellStart"/>
      <w:r w:rsidRPr="00293494">
        <w:rPr>
          <w:rFonts w:ascii="Times New Roman" w:eastAsia="Times New Roman" w:hAnsi="Times New Roman" w:cs="Times New Roman"/>
          <w:bCs/>
          <w:sz w:val="26"/>
          <w:szCs w:val="26"/>
          <w:lang w:eastAsia="ru-RU"/>
        </w:rPr>
        <w:t>тыс.рублей</w:t>
      </w:r>
      <w:proofErr w:type="spellEnd"/>
      <w:r w:rsidRPr="00293494">
        <w:rPr>
          <w:rFonts w:ascii="Times New Roman" w:eastAsia="Times New Roman" w:hAnsi="Times New Roman" w:cs="Times New Roman"/>
          <w:bCs/>
          <w:sz w:val="26"/>
          <w:szCs w:val="26"/>
          <w:lang w:eastAsia="ru-RU"/>
        </w:rPr>
        <w:t xml:space="preserve"> больше 2020 года. Причина роста поступлений связана с внеплановой продажей крупных земельных участков сельскохозяйственного назначения с аукцион</w:t>
      </w:r>
      <w:proofErr w:type="gramStart"/>
      <w:r w:rsidRPr="00293494">
        <w:rPr>
          <w:rFonts w:ascii="Times New Roman" w:eastAsia="Times New Roman" w:hAnsi="Times New Roman" w:cs="Times New Roman"/>
          <w:bCs/>
          <w:sz w:val="26"/>
          <w:szCs w:val="26"/>
          <w:lang w:eastAsia="ru-RU"/>
        </w:rPr>
        <w:t>а ООО</w:t>
      </w:r>
      <w:proofErr w:type="gramEnd"/>
      <w:r w:rsidRPr="00293494">
        <w:rPr>
          <w:rFonts w:ascii="Times New Roman" w:eastAsia="Times New Roman" w:hAnsi="Times New Roman" w:cs="Times New Roman"/>
          <w:bCs/>
          <w:sz w:val="26"/>
          <w:szCs w:val="26"/>
          <w:lang w:eastAsia="ru-RU"/>
        </w:rPr>
        <w:t xml:space="preserve"> «</w:t>
      </w:r>
      <w:proofErr w:type="spellStart"/>
      <w:r w:rsidRPr="00293494">
        <w:rPr>
          <w:rFonts w:ascii="Times New Roman" w:eastAsia="Times New Roman" w:hAnsi="Times New Roman" w:cs="Times New Roman"/>
          <w:bCs/>
          <w:sz w:val="26"/>
          <w:szCs w:val="26"/>
          <w:lang w:eastAsia="ru-RU"/>
        </w:rPr>
        <w:t>АгроХимРесурс</w:t>
      </w:r>
      <w:proofErr w:type="spellEnd"/>
      <w:r w:rsidRPr="00293494">
        <w:rPr>
          <w:rFonts w:ascii="Times New Roman" w:eastAsia="Times New Roman" w:hAnsi="Times New Roman" w:cs="Times New Roman"/>
          <w:bCs/>
          <w:sz w:val="26"/>
          <w:szCs w:val="26"/>
          <w:lang w:eastAsia="ru-RU"/>
        </w:rPr>
        <w:t>», ООО «</w:t>
      </w:r>
      <w:proofErr w:type="spellStart"/>
      <w:r w:rsidRPr="00293494">
        <w:rPr>
          <w:rFonts w:ascii="Times New Roman" w:eastAsia="Times New Roman" w:hAnsi="Times New Roman" w:cs="Times New Roman"/>
          <w:bCs/>
          <w:sz w:val="26"/>
          <w:szCs w:val="26"/>
          <w:lang w:eastAsia="ru-RU"/>
        </w:rPr>
        <w:t>Фатон</w:t>
      </w:r>
      <w:proofErr w:type="spellEnd"/>
      <w:r w:rsidRPr="00293494">
        <w:rPr>
          <w:rFonts w:ascii="Times New Roman" w:eastAsia="Times New Roman" w:hAnsi="Times New Roman" w:cs="Times New Roman"/>
          <w:bCs/>
          <w:sz w:val="26"/>
          <w:szCs w:val="26"/>
          <w:lang w:eastAsia="ru-RU"/>
        </w:rPr>
        <w:t xml:space="preserve">», ООО «Сельское раздолье», ИП Зюзин, ИП </w:t>
      </w:r>
      <w:proofErr w:type="spellStart"/>
      <w:r w:rsidRPr="00293494">
        <w:rPr>
          <w:rFonts w:ascii="Times New Roman" w:eastAsia="Times New Roman" w:hAnsi="Times New Roman" w:cs="Times New Roman"/>
          <w:bCs/>
          <w:sz w:val="26"/>
          <w:szCs w:val="26"/>
          <w:lang w:eastAsia="ru-RU"/>
        </w:rPr>
        <w:t>Шерешнева</w:t>
      </w:r>
      <w:proofErr w:type="spellEnd"/>
      <w:r w:rsidRPr="00293494">
        <w:rPr>
          <w:rFonts w:ascii="Times New Roman" w:eastAsia="Times New Roman" w:hAnsi="Times New Roman" w:cs="Times New Roman"/>
          <w:bCs/>
          <w:sz w:val="26"/>
          <w:szCs w:val="26"/>
          <w:lang w:eastAsia="ru-RU"/>
        </w:rPr>
        <w:t xml:space="preserve"> Е.Н., ИП Пронин С.В., ИП Платонов В.М., ИП Зюзин О.А.,  ИП </w:t>
      </w:r>
      <w:proofErr w:type="spellStart"/>
      <w:r w:rsidRPr="00293494">
        <w:rPr>
          <w:rFonts w:ascii="Times New Roman" w:eastAsia="Times New Roman" w:hAnsi="Times New Roman" w:cs="Times New Roman"/>
          <w:bCs/>
          <w:sz w:val="26"/>
          <w:szCs w:val="26"/>
          <w:lang w:eastAsia="ru-RU"/>
        </w:rPr>
        <w:t>Руй</w:t>
      </w:r>
      <w:proofErr w:type="spellEnd"/>
      <w:r w:rsidRPr="00293494">
        <w:rPr>
          <w:rFonts w:ascii="Times New Roman" w:eastAsia="Times New Roman" w:hAnsi="Times New Roman" w:cs="Times New Roman"/>
          <w:bCs/>
          <w:sz w:val="26"/>
          <w:szCs w:val="26"/>
          <w:lang w:eastAsia="ru-RU"/>
        </w:rPr>
        <w:t xml:space="preserve"> И.А., ИП</w:t>
      </w:r>
      <w:r w:rsidR="00E36D5B">
        <w:rPr>
          <w:rFonts w:ascii="Times New Roman" w:eastAsia="Times New Roman" w:hAnsi="Times New Roman" w:cs="Times New Roman"/>
          <w:bCs/>
          <w:sz w:val="26"/>
          <w:szCs w:val="26"/>
          <w:lang w:eastAsia="ru-RU"/>
        </w:rPr>
        <w:t xml:space="preserve"> Павлов В.Н. </w:t>
      </w:r>
    </w:p>
    <w:p w:rsidR="009C2644" w:rsidRPr="00293494" w:rsidRDefault="00293494" w:rsidP="000E7774">
      <w:pPr>
        <w:spacing w:after="0" w:line="240" w:lineRule="auto"/>
        <w:ind w:firstLine="540"/>
        <w:jc w:val="both"/>
        <w:rPr>
          <w:rFonts w:ascii="Times New Roman" w:eastAsia="Times New Roman" w:hAnsi="Times New Roman" w:cs="Times New Roman"/>
          <w:bCs/>
          <w:sz w:val="26"/>
          <w:szCs w:val="26"/>
          <w:lang w:eastAsia="ru-RU"/>
        </w:rPr>
      </w:pPr>
      <w:r w:rsidRPr="00293494">
        <w:rPr>
          <w:rFonts w:ascii="Times New Roman" w:eastAsia="Times New Roman" w:hAnsi="Times New Roman" w:cs="Times New Roman"/>
          <w:bCs/>
          <w:sz w:val="26"/>
          <w:szCs w:val="26"/>
          <w:lang w:eastAsia="ru-RU"/>
        </w:rPr>
        <w:t xml:space="preserve"> Доходы от продажи земельных участков, находящихся в собственности городского округа</w:t>
      </w:r>
      <w:r w:rsidR="000E7774">
        <w:rPr>
          <w:rFonts w:ascii="Times New Roman" w:eastAsia="Times New Roman" w:hAnsi="Times New Roman" w:cs="Times New Roman"/>
          <w:bCs/>
          <w:sz w:val="26"/>
          <w:szCs w:val="26"/>
          <w:lang w:eastAsia="ru-RU"/>
        </w:rPr>
        <w:t>,</w:t>
      </w:r>
      <w:r w:rsidRPr="00293494">
        <w:rPr>
          <w:rFonts w:ascii="Times New Roman" w:eastAsia="Times New Roman" w:hAnsi="Times New Roman" w:cs="Times New Roman"/>
          <w:bCs/>
          <w:sz w:val="26"/>
          <w:szCs w:val="26"/>
          <w:lang w:eastAsia="ru-RU"/>
        </w:rPr>
        <w:t xml:space="preserve"> составили 29 941,5 тыс. рублей. По сравнению  с 2020 годом  данные доходы увеличились в 5 раз или на 23 959,5 </w:t>
      </w:r>
      <w:proofErr w:type="spellStart"/>
      <w:r w:rsidRPr="00293494">
        <w:rPr>
          <w:rFonts w:ascii="Times New Roman" w:eastAsia="Times New Roman" w:hAnsi="Times New Roman" w:cs="Times New Roman"/>
          <w:bCs/>
          <w:sz w:val="26"/>
          <w:szCs w:val="26"/>
          <w:lang w:eastAsia="ru-RU"/>
        </w:rPr>
        <w:t>тыс</w:t>
      </w:r>
      <w:proofErr w:type="gramStart"/>
      <w:r w:rsidRPr="00293494">
        <w:rPr>
          <w:rFonts w:ascii="Times New Roman" w:eastAsia="Times New Roman" w:hAnsi="Times New Roman" w:cs="Times New Roman"/>
          <w:bCs/>
          <w:sz w:val="26"/>
          <w:szCs w:val="26"/>
          <w:lang w:eastAsia="ru-RU"/>
        </w:rPr>
        <w:t>.р</w:t>
      </w:r>
      <w:proofErr w:type="gramEnd"/>
      <w:r w:rsidRPr="00293494">
        <w:rPr>
          <w:rFonts w:ascii="Times New Roman" w:eastAsia="Times New Roman" w:hAnsi="Times New Roman" w:cs="Times New Roman"/>
          <w:bCs/>
          <w:sz w:val="26"/>
          <w:szCs w:val="26"/>
          <w:lang w:eastAsia="ru-RU"/>
        </w:rPr>
        <w:t>ублей</w:t>
      </w:r>
      <w:proofErr w:type="spellEnd"/>
      <w:r w:rsidRPr="00293494">
        <w:rPr>
          <w:rFonts w:ascii="Times New Roman" w:eastAsia="Times New Roman" w:hAnsi="Times New Roman" w:cs="Times New Roman"/>
          <w:bCs/>
          <w:sz w:val="26"/>
          <w:szCs w:val="26"/>
          <w:lang w:eastAsia="ru-RU"/>
        </w:rPr>
        <w:t xml:space="preserve">. </w:t>
      </w:r>
    </w:p>
    <w:p w:rsidR="009C2644" w:rsidRDefault="00293494" w:rsidP="000E7774">
      <w:pPr>
        <w:spacing w:after="0" w:line="240" w:lineRule="auto"/>
        <w:ind w:firstLine="540"/>
        <w:jc w:val="both"/>
        <w:rPr>
          <w:rFonts w:ascii="Times New Roman" w:eastAsia="Times New Roman" w:hAnsi="Times New Roman" w:cs="Times New Roman"/>
          <w:bCs/>
          <w:sz w:val="26"/>
          <w:szCs w:val="26"/>
          <w:lang w:eastAsia="ru-RU"/>
        </w:rPr>
      </w:pPr>
      <w:r w:rsidRPr="00E36D5B">
        <w:rPr>
          <w:rFonts w:ascii="Times New Roman" w:eastAsia="Times New Roman" w:hAnsi="Times New Roman" w:cs="Times New Roman"/>
          <w:b/>
          <w:bCs/>
          <w:sz w:val="26"/>
          <w:szCs w:val="26"/>
          <w:lang w:eastAsia="ru-RU"/>
        </w:rPr>
        <w:t xml:space="preserve">По штрафам, санкциям, возмещению ущерба </w:t>
      </w:r>
      <w:r w:rsidRPr="00293494">
        <w:rPr>
          <w:rFonts w:ascii="Times New Roman" w:eastAsia="Times New Roman" w:hAnsi="Times New Roman" w:cs="Times New Roman"/>
          <w:bCs/>
          <w:sz w:val="26"/>
          <w:szCs w:val="26"/>
          <w:lang w:eastAsia="ru-RU"/>
        </w:rPr>
        <w:t xml:space="preserve">объем поступлений составил 2 328,9 </w:t>
      </w:r>
      <w:proofErr w:type="spellStart"/>
      <w:r w:rsidRPr="00293494">
        <w:rPr>
          <w:rFonts w:ascii="Times New Roman" w:eastAsia="Times New Roman" w:hAnsi="Times New Roman" w:cs="Times New Roman"/>
          <w:bCs/>
          <w:sz w:val="26"/>
          <w:szCs w:val="26"/>
          <w:lang w:eastAsia="ru-RU"/>
        </w:rPr>
        <w:t>тыс</w:t>
      </w:r>
      <w:proofErr w:type="gramStart"/>
      <w:r w:rsidRPr="00293494">
        <w:rPr>
          <w:rFonts w:ascii="Times New Roman" w:eastAsia="Times New Roman" w:hAnsi="Times New Roman" w:cs="Times New Roman"/>
          <w:bCs/>
          <w:sz w:val="26"/>
          <w:szCs w:val="26"/>
          <w:lang w:eastAsia="ru-RU"/>
        </w:rPr>
        <w:t>.р</w:t>
      </w:r>
      <w:proofErr w:type="gramEnd"/>
      <w:r w:rsidRPr="00293494">
        <w:rPr>
          <w:rFonts w:ascii="Times New Roman" w:eastAsia="Times New Roman" w:hAnsi="Times New Roman" w:cs="Times New Roman"/>
          <w:bCs/>
          <w:sz w:val="26"/>
          <w:szCs w:val="26"/>
          <w:lang w:eastAsia="ru-RU"/>
        </w:rPr>
        <w:t>ублей</w:t>
      </w:r>
      <w:proofErr w:type="spellEnd"/>
      <w:r w:rsidRPr="00293494">
        <w:rPr>
          <w:rFonts w:ascii="Times New Roman" w:eastAsia="Times New Roman" w:hAnsi="Times New Roman" w:cs="Times New Roman"/>
          <w:bCs/>
          <w:sz w:val="26"/>
          <w:szCs w:val="26"/>
          <w:lang w:eastAsia="ru-RU"/>
        </w:rPr>
        <w:t xml:space="preserve"> или на 71,0 </w:t>
      </w:r>
      <w:proofErr w:type="spellStart"/>
      <w:r w:rsidRPr="00293494">
        <w:rPr>
          <w:rFonts w:ascii="Times New Roman" w:eastAsia="Times New Roman" w:hAnsi="Times New Roman" w:cs="Times New Roman"/>
          <w:bCs/>
          <w:sz w:val="26"/>
          <w:szCs w:val="26"/>
          <w:lang w:eastAsia="ru-RU"/>
        </w:rPr>
        <w:t>тыс.рублей</w:t>
      </w:r>
      <w:proofErr w:type="spellEnd"/>
      <w:r w:rsidRPr="00293494">
        <w:rPr>
          <w:rFonts w:ascii="Times New Roman" w:eastAsia="Times New Roman" w:hAnsi="Times New Roman" w:cs="Times New Roman"/>
          <w:bCs/>
          <w:sz w:val="26"/>
          <w:szCs w:val="26"/>
          <w:lang w:eastAsia="ru-RU"/>
        </w:rPr>
        <w:t xml:space="preserve">  ниже  уровня предыдущего года.</w:t>
      </w:r>
    </w:p>
    <w:p w:rsidR="00FF306D" w:rsidRPr="00FF306D" w:rsidRDefault="00FF306D" w:rsidP="00FF306D">
      <w:pPr>
        <w:spacing w:after="0" w:line="240" w:lineRule="auto"/>
        <w:ind w:firstLine="540"/>
        <w:jc w:val="both"/>
        <w:rPr>
          <w:rFonts w:ascii="Times New Roman" w:eastAsia="Times New Roman" w:hAnsi="Times New Roman" w:cs="Times New Roman"/>
          <w:bCs/>
          <w:sz w:val="26"/>
          <w:szCs w:val="26"/>
          <w:lang w:eastAsia="ru-RU"/>
        </w:rPr>
      </w:pPr>
      <w:r w:rsidRPr="00FF306D">
        <w:rPr>
          <w:rFonts w:ascii="Times New Roman" w:eastAsia="Times New Roman" w:hAnsi="Times New Roman" w:cs="Times New Roman"/>
          <w:b/>
          <w:bCs/>
          <w:sz w:val="26"/>
          <w:szCs w:val="26"/>
          <w:lang w:eastAsia="ru-RU"/>
        </w:rPr>
        <w:t>По прочим неналоговым доходам</w:t>
      </w:r>
      <w:r w:rsidRPr="00FF306D">
        <w:rPr>
          <w:rFonts w:ascii="Times New Roman" w:eastAsia="Times New Roman" w:hAnsi="Times New Roman" w:cs="Times New Roman"/>
          <w:bCs/>
          <w:sz w:val="26"/>
          <w:szCs w:val="26"/>
          <w:lang w:eastAsia="ru-RU"/>
        </w:rPr>
        <w:t xml:space="preserve"> поступления составили 7 788,8 </w:t>
      </w:r>
      <w:proofErr w:type="spellStart"/>
      <w:r w:rsidRPr="00FF306D">
        <w:rPr>
          <w:rFonts w:ascii="Times New Roman" w:eastAsia="Times New Roman" w:hAnsi="Times New Roman" w:cs="Times New Roman"/>
          <w:bCs/>
          <w:sz w:val="26"/>
          <w:szCs w:val="26"/>
          <w:lang w:eastAsia="ru-RU"/>
        </w:rPr>
        <w:t>тыс</w:t>
      </w:r>
      <w:proofErr w:type="gramStart"/>
      <w:r w:rsidRPr="00FF306D">
        <w:rPr>
          <w:rFonts w:ascii="Times New Roman" w:eastAsia="Times New Roman" w:hAnsi="Times New Roman" w:cs="Times New Roman"/>
          <w:bCs/>
          <w:sz w:val="26"/>
          <w:szCs w:val="26"/>
          <w:lang w:eastAsia="ru-RU"/>
        </w:rPr>
        <w:t>.р</w:t>
      </w:r>
      <w:proofErr w:type="gramEnd"/>
      <w:r w:rsidRPr="00FF306D">
        <w:rPr>
          <w:rFonts w:ascii="Times New Roman" w:eastAsia="Times New Roman" w:hAnsi="Times New Roman" w:cs="Times New Roman"/>
          <w:bCs/>
          <w:sz w:val="26"/>
          <w:szCs w:val="26"/>
          <w:lang w:eastAsia="ru-RU"/>
        </w:rPr>
        <w:t>ублей</w:t>
      </w:r>
      <w:proofErr w:type="spellEnd"/>
      <w:r w:rsidRPr="00FF306D">
        <w:rPr>
          <w:rFonts w:ascii="Times New Roman" w:eastAsia="Times New Roman" w:hAnsi="Times New Roman" w:cs="Times New Roman"/>
          <w:bCs/>
          <w:sz w:val="26"/>
          <w:szCs w:val="26"/>
          <w:lang w:eastAsia="ru-RU"/>
        </w:rPr>
        <w:t xml:space="preserve">, что на 2 368,0 </w:t>
      </w:r>
      <w:proofErr w:type="spellStart"/>
      <w:r w:rsidRPr="00FF306D">
        <w:rPr>
          <w:rFonts w:ascii="Times New Roman" w:eastAsia="Times New Roman" w:hAnsi="Times New Roman" w:cs="Times New Roman"/>
          <w:bCs/>
          <w:sz w:val="26"/>
          <w:szCs w:val="26"/>
          <w:lang w:eastAsia="ru-RU"/>
        </w:rPr>
        <w:t>тыс.рублей</w:t>
      </w:r>
      <w:proofErr w:type="spellEnd"/>
      <w:r w:rsidRPr="00FF306D">
        <w:rPr>
          <w:rFonts w:ascii="Times New Roman" w:eastAsia="Times New Roman" w:hAnsi="Times New Roman" w:cs="Times New Roman"/>
          <w:bCs/>
          <w:sz w:val="26"/>
          <w:szCs w:val="26"/>
          <w:lang w:eastAsia="ru-RU"/>
        </w:rPr>
        <w:t xml:space="preserve"> или 43,7% больше по сравнению с 2020 годом. </w:t>
      </w:r>
    </w:p>
    <w:p w:rsidR="00FF306D" w:rsidRPr="00FF306D" w:rsidRDefault="00FF306D" w:rsidP="00FF306D">
      <w:pPr>
        <w:spacing w:after="0" w:line="240" w:lineRule="auto"/>
        <w:ind w:firstLine="540"/>
        <w:jc w:val="both"/>
        <w:rPr>
          <w:rFonts w:ascii="Times New Roman" w:eastAsia="Times New Roman" w:hAnsi="Times New Roman" w:cs="Times New Roman"/>
          <w:bCs/>
          <w:sz w:val="26"/>
          <w:szCs w:val="26"/>
          <w:lang w:eastAsia="ru-RU"/>
        </w:rPr>
      </w:pPr>
      <w:r w:rsidRPr="00FF306D">
        <w:rPr>
          <w:rFonts w:ascii="Times New Roman" w:eastAsia="Times New Roman" w:hAnsi="Times New Roman" w:cs="Times New Roman"/>
          <w:bCs/>
          <w:sz w:val="26"/>
          <w:szCs w:val="26"/>
          <w:lang w:eastAsia="ru-RU"/>
        </w:rPr>
        <w:t>Основной прирост доходов обеспечили поступления инициативных плате</w:t>
      </w:r>
      <w:r w:rsidR="000E7774">
        <w:rPr>
          <w:rFonts w:ascii="Times New Roman" w:eastAsia="Times New Roman" w:hAnsi="Times New Roman" w:cs="Times New Roman"/>
          <w:bCs/>
          <w:sz w:val="26"/>
          <w:szCs w:val="26"/>
          <w:lang w:eastAsia="ru-RU"/>
        </w:rPr>
        <w:t>жей в сумме 1 874,2 тыс. рублей.</w:t>
      </w:r>
    </w:p>
    <w:p w:rsidR="00FF306D" w:rsidRPr="00FF306D" w:rsidRDefault="00FF306D" w:rsidP="00FF306D">
      <w:pPr>
        <w:spacing w:after="0" w:line="240" w:lineRule="auto"/>
        <w:ind w:firstLine="540"/>
        <w:jc w:val="both"/>
        <w:rPr>
          <w:rFonts w:ascii="Times New Roman" w:eastAsia="Times New Roman" w:hAnsi="Times New Roman" w:cs="Times New Roman"/>
          <w:bCs/>
          <w:sz w:val="26"/>
          <w:szCs w:val="26"/>
          <w:lang w:eastAsia="ru-RU"/>
        </w:rPr>
      </w:pPr>
      <w:r w:rsidRPr="00FF306D">
        <w:rPr>
          <w:rFonts w:ascii="Times New Roman" w:eastAsia="Times New Roman" w:hAnsi="Times New Roman" w:cs="Times New Roman"/>
          <w:bCs/>
          <w:sz w:val="26"/>
          <w:szCs w:val="26"/>
          <w:lang w:eastAsia="ru-RU"/>
        </w:rPr>
        <w:t>Также увеличение поступлений произошло за счет роста доходов за установку и эксплуатацию рекламной конструкции – на 320,9 тыс. рублей, платы за установку и обеспечение функционирования технического оборудования – на 118,0 тыс. рублей.</w:t>
      </w:r>
    </w:p>
    <w:p w:rsidR="009C2644" w:rsidRPr="00FF306D" w:rsidRDefault="00C95CF0" w:rsidP="00C95CF0">
      <w:pPr>
        <w:spacing w:after="0" w:line="240" w:lineRule="auto"/>
        <w:ind w:firstLine="540"/>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В 2021 году</w:t>
      </w:r>
      <w:r w:rsidR="00FF306D" w:rsidRPr="00FF306D">
        <w:rPr>
          <w:rFonts w:ascii="Times New Roman" w:eastAsia="Times New Roman" w:hAnsi="Times New Roman" w:cs="Times New Roman"/>
          <w:bCs/>
          <w:sz w:val="26"/>
          <w:szCs w:val="26"/>
          <w:lang w:eastAsia="ru-RU"/>
        </w:rPr>
        <w:t xml:space="preserve"> произошло незначительное снижение доходов от платы за разрешение на использование земельных участков с целью размещения объектов без предоставления земельных участков и установления сервитутов – на 24,1тыс</w:t>
      </w:r>
      <w:proofErr w:type="gramStart"/>
      <w:r w:rsidR="00FF306D" w:rsidRPr="00FF306D">
        <w:rPr>
          <w:rFonts w:ascii="Times New Roman" w:eastAsia="Times New Roman" w:hAnsi="Times New Roman" w:cs="Times New Roman"/>
          <w:bCs/>
          <w:sz w:val="26"/>
          <w:szCs w:val="26"/>
          <w:lang w:eastAsia="ru-RU"/>
        </w:rPr>
        <w:t>.р</w:t>
      </w:r>
      <w:proofErr w:type="gramEnd"/>
      <w:r w:rsidR="00FF306D" w:rsidRPr="00FF306D">
        <w:rPr>
          <w:rFonts w:ascii="Times New Roman" w:eastAsia="Times New Roman" w:hAnsi="Times New Roman" w:cs="Times New Roman"/>
          <w:bCs/>
          <w:sz w:val="26"/>
          <w:szCs w:val="26"/>
          <w:lang w:eastAsia="ru-RU"/>
        </w:rPr>
        <w:t xml:space="preserve">ублей (расторжение договора). </w:t>
      </w:r>
    </w:p>
    <w:p w:rsidR="00FF306D" w:rsidRPr="00FF306D" w:rsidRDefault="00FF306D" w:rsidP="00FF306D">
      <w:pPr>
        <w:spacing w:after="0" w:line="240" w:lineRule="auto"/>
        <w:ind w:firstLine="540"/>
        <w:jc w:val="both"/>
        <w:rPr>
          <w:rFonts w:ascii="Times New Roman" w:eastAsia="Times New Roman" w:hAnsi="Times New Roman" w:cs="Times New Roman"/>
          <w:bCs/>
          <w:sz w:val="26"/>
          <w:szCs w:val="26"/>
          <w:lang w:eastAsia="ru-RU"/>
        </w:rPr>
      </w:pPr>
      <w:r w:rsidRPr="00FF306D">
        <w:rPr>
          <w:rFonts w:ascii="Times New Roman" w:eastAsia="Times New Roman" w:hAnsi="Times New Roman" w:cs="Times New Roman"/>
          <w:b/>
          <w:bCs/>
          <w:sz w:val="26"/>
          <w:szCs w:val="26"/>
          <w:lang w:eastAsia="ru-RU"/>
        </w:rPr>
        <w:t>Прочие безвозмездные поступления</w:t>
      </w:r>
      <w:r w:rsidRPr="00FF306D">
        <w:rPr>
          <w:rFonts w:ascii="Times New Roman" w:eastAsia="Times New Roman" w:hAnsi="Times New Roman" w:cs="Times New Roman"/>
          <w:bCs/>
          <w:sz w:val="26"/>
          <w:szCs w:val="26"/>
          <w:lang w:eastAsia="ru-RU"/>
        </w:rPr>
        <w:t xml:space="preserve"> в доходах бюджета городского  округа составили 1 392,3</w:t>
      </w:r>
      <w:r>
        <w:rPr>
          <w:rFonts w:ascii="Times New Roman" w:eastAsia="Times New Roman" w:hAnsi="Times New Roman" w:cs="Times New Roman"/>
          <w:bCs/>
          <w:sz w:val="26"/>
          <w:szCs w:val="26"/>
          <w:lang w:eastAsia="ru-RU"/>
        </w:rPr>
        <w:t xml:space="preserve"> </w:t>
      </w:r>
      <w:proofErr w:type="spellStart"/>
      <w:r w:rsidRPr="00FF306D">
        <w:rPr>
          <w:rFonts w:ascii="Times New Roman" w:eastAsia="Times New Roman" w:hAnsi="Times New Roman" w:cs="Times New Roman"/>
          <w:bCs/>
          <w:sz w:val="26"/>
          <w:szCs w:val="26"/>
          <w:lang w:eastAsia="ru-RU"/>
        </w:rPr>
        <w:t>тыс</w:t>
      </w:r>
      <w:proofErr w:type="gramStart"/>
      <w:r w:rsidRPr="00FF306D">
        <w:rPr>
          <w:rFonts w:ascii="Times New Roman" w:eastAsia="Times New Roman" w:hAnsi="Times New Roman" w:cs="Times New Roman"/>
          <w:bCs/>
          <w:sz w:val="26"/>
          <w:szCs w:val="26"/>
          <w:lang w:eastAsia="ru-RU"/>
        </w:rPr>
        <w:t>.р</w:t>
      </w:r>
      <w:proofErr w:type="gramEnd"/>
      <w:r w:rsidRPr="00FF306D">
        <w:rPr>
          <w:rFonts w:ascii="Times New Roman" w:eastAsia="Times New Roman" w:hAnsi="Times New Roman" w:cs="Times New Roman"/>
          <w:bCs/>
          <w:sz w:val="26"/>
          <w:szCs w:val="26"/>
          <w:lang w:eastAsia="ru-RU"/>
        </w:rPr>
        <w:t>ублей</w:t>
      </w:r>
      <w:proofErr w:type="spellEnd"/>
      <w:r w:rsidRPr="00FF306D">
        <w:rPr>
          <w:rFonts w:ascii="Times New Roman" w:eastAsia="Times New Roman" w:hAnsi="Times New Roman" w:cs="Times New Roman"/>
          <w:bCs/>
          <w:sz w:val="26"/>
          <w:szCs w:val="26"/>
          <w:lang w:eastAsia="ru-RU"/>
        </w:rPr>
        <w:t xml:space="preserve">, что на 7 506,6 </w:t>
      </w:r>
      <w:proofErr w:type="spellStart"/>
      <w:r w:rsidRPr="00FF306D">
        <w:rPr>
          <w:rFonts w:ascii="Times New Roman" w:eastAsia="Times New Roman" w:hAnsi="Times New Roman" w:cs="Times New Roman"/>
          <w:bCs/>
          <w:sz w:val="26"/>
          <w:szCs w:val="26"/>
          <w:lang w:eastAsia="ru-RU"/>
        </w:rPr>
        <w:t>тыс.рублей</w:t>
      </w:r>
      <w:proofErr w:type="spellEnd"/>
      <w:r w:rsidRPr="00FF306D">
        <w:rPr>
          <w:rFonts w:ascii="Times New Roman" w:eastAsia="Times New Roman" w:hAnsi="Times New Roman" w:cs="Times New Roman"/>
          <w:bCs/>
          <w:sz w:val="26"/>
          <w:szCs w:val="26"/>
          <w:lang w:eastAsia="ru-RU"/>
        </w:rPr>
        <w:t xml:space="preserve"> ниже  поступлений  2020 года. На уменьшение поступлений повлияло отражение инициативных платежей  в неналоговых доходах.</w:t>
      </w:r>
    </w:p>
    <w:p w:rsidR="00293494" w:rsidRPr="005C66F4" w:rsidRDefault="00293494" w:rsidP="005C66F4">
      <w:pPr>
        <w:spacing w:after="0" w:line="240" w:lineRule="auto"/>
        <w:ind w:firstLine="567"/>
        <w:jc w:val="both"/>
        <w:rPr>
          <w:rFonts w:ascii="Times New Roman" w:eastAsia="Times New Roman" w:hAnsi="Times New Roman" w:cs="Times New Roman"/>
          <w:bCs/>
          <w:color w:val="FF0000"/>
          <w:sz w:val="24"/>
          <w:szCs w:val="24"/>
          <w:lang w:eastAsia="ru-RU"/>
        </w:rPr>
      </w:pPr>
    </w:p>
    <w:p w:rsidR="00AE2A40" w:rsidRDefault="005310BD" w:rsidP="009574DD">
      <w:pPr>
        <w:spacing w:after="0" w:line="336" w:lineRule="atLeast"/>
        <w:jc w:val="center"/>
        <w:rPr>
          <w:rFonts w:ascii="Times New Roman" w:eastAsia="Times New Roman" w:hAnsi="Times New Roman" w:cs="Times New Roman"/>
          <w:b/>
          <w:sz w:val="26"/>
          <w:szCs w:val="26"/>
          <w:lang w:eastAsia="ru-RU"/>
        </w:rPr>
      </w:pPr>
      <w:r w:rsidRPr="005310BD">
        <w:rPr>
          <w:rFonts w:ascii="Times New Roman" w:eastAsia="Times New Roman" w:hAnsi="Times New Roman" w:cs="Times New Roman"/>
          <w:b/>
          <w:sz w:val="26"/>
          <w:szCs w:val="26"/>
          <w:lang w:eastAsia="ru-RU"/>
        </w:rPr>
        <w:t xml:space="preserve">    </w:t>
      </w:r>
      <w:r w:rsidR="009574DD" w:rsidRPr="005310BD">
        <w:rPr>
          <w:rFonts w:ascii="Times New Roman" w:eastAsia="Times New Roman" w:hAnsi="Times New Roman" w:cs="Times New Roman"/>
          <w:b/>
          <w:sz w:val="26"/>
          <w:szCs w:val="26"/>
          <w:lang w:eastAsia="ru-RU"/>
        </w:rPr>
        <w:t>4. Анализ исполнения расходной части бюджета</w:t>
      </w:r>
    </w:p>
    <w:p w:rsidR="009574DD" w:rsidRPr="005310BD" w:rsidRDefault="009574DD" w:rsidP="009574DD">
      <w:pPr>
        <w:spacing w:after="0" w:line="336" w:lineRule="atLeast"/>
        <w:jc w:val="center"/>
        <w:rPr>
          <w:rFonts w:ascii="Times New Roman" w:eastAsia="Times New Roman" w:hAnsi="Times New Roman" w:cs="Times New Roman"/>
          <w:b/>
          <w:sz w:val="26"/>
          <w:szCs w:val="26"/>
          <w:lang w:eastAsia="ru-RU"/>
        </w:rPr>
      </w:pPr>
      <w:r w:rsidRPr="005310BD">
        <w:rPr>
          <w:rFonts w:ascii="Times New Roman" w:eastAsia="Times New Roman" w:hAnsi="Times New Roman" w:cs="Times New Roman"/>
          <w:b/>
          <w:sz w:val="26"/>
          <w:szCs w:val="26"/>
          <w:lang w:eastAsia="ru-RU"/>
        </w:rPr>
        <w:t xml:space="preserve"> </w:t>
      </w:r>
      <w:r w:rsidR="0084347A">
        <w:rPr>
          <w:rFonts w:ascii="Times New Roman" w:eastAsia="Times New Roman" w:hAnsi="Times New Roman" w:cs="Times New Roman"/>
          <w:b/>
          <w:sz w:val="26"/>
          <w:szCs w:val="26"/>
          <w:lang w:eastAsia="ru-RU"/>
        </w:rPr>
        <w:t xml:space="preserve"> Борисоглебского </w:t>
      </w:r>
      <w:r w:rsidRPr="005310BD">
        <w:rPr>
          <w:rFonts w:ascii="Times New Roman" w:eastAsia="Times New Roman" w:hAnsi="Times New Roman" w:cs="Times New Roman"/>
          <w:b/>
          <w:sz w:val="26"/>
          <w:szCs w:val="26"/>
          <w:lang w:eastAsia="ru-RU"/>
        </w:rPr>
        <w:t xml:space="preserve">городского округа </w:t>
      </w:r>
    </w:p>
    <w:p w:rsidR="009574DD" w:rsidRPr="005819C6" w:rsidRDefault="009574DD" w:rsidP="009574DD">
      <w:pPr>
        <w:spacing w:after="0" w:line="240" w:lineRule="auto"/>
        <w:jc w:val="center"/>
        <w:rPr>
          <w:rFonts w:ascii="Times New Roman" w:eastAsia="Calibri" w:hAnsi="Times New Roman" w:cs="Times New Roman"/>
          <w:sz w:val="26"/>
          <w:szCs w:val="26"/>
        </w:rPr>
      </w:pPr>
    </w:p>
    <w:p w:rsidR="002D5B1A" w:rsidRDefault="003422E3" w:rsidP="00A746C4">
      <w:pPr>
        <w:spacing w:after="0" w:line="240" w:lineRule="auto"/>
        <w:ind w:firstLine="567"/>
        <w:jc w:val="both"/>
        <w:rPr>
          <w:rFonts w:ascii="Times New Roman" w:eastAsia="Times New Roman" w:hAnsi="Times New Roman" w:cs="Times New Roman"/>
          <w:sz w:val="26"/>
          <w:szCs w:val="26"/>
          <w:lang w:eastAsia="ru-RU"/>
        </w:rPr>
      </w:pPr>
      <w:r w:rsidRPr="003422E3">
        <w:rPr>
          <w:rFonts w:ascii="Times New Roman" w:eastAsia="Times New Roman" w:hAnsi="Times New Roman" w:cs="Times New Roman"/>
          <w:sz w:val="26"/>
          <w:szCs w:val="26"/>
          <w:lang w:eastAsia="ru-RU"/>
        </w:rPr>
        <w:t>На исполнение расходной части бюджета</w:t>
      </w:r>
      <w:r w:rsidR="002D5B1A">
        <w:rPr>
          <w:rFonts w:ascii="Times New Roman" w:eastAsia="Times New Roman" w:hAnsi="Times New Roman" w:cs="Times New Roman"/>
          <w:sz w:val="26"/>
          <w:szCs w:val="26"/>
          <w:lang w:eastAsia="ru-RU"/>
        </w:rPr>
        <w:t xml:space="preserve"> городского округа</w:t>
      </w:r>
      <w:r w:rsidRPr="003422E3">
        <w:rPr>
          <w:rFonts w:ascii="Times New Roman" w:eastAsia="Times New Roman" w:hAnsi="Times New Roman" w:cs="Times New Roman"/>
          <w:sz w:val="26"/>
          <w:szCs w:val="26"/>
          <w:lang w:eastAsia="ru-RU"/>
        </w:rPr>
        <w:t xml:space="preserve"> в 20</w:t>
      </w:r>
      <w:r w:rsidR="009F284A">
        <w:rPr>
          <w:rFonts w:ascii="Times New Roman" w:eastAsia="Times New Roman" w:hAnsi="Times New Roman" w:cs="Times New Roman"/>
          <w:sz w:val="26"/>
          <w:szCs w:val="26"/>
          <w:lang w:eastAsia="ru-RU"/>
        </w:rPr>
        <w:t>2</w:t>
      </w:r>
      <w:r w:rsidR="00124E6B">
        <w:rPr>
          <w:rFonts w:ascii="Times New Roman" w:eastAsia="Times New Roman" w:hAnsi="Times New Roman" w:cs="Times New Roman"/>
          <w:sz w:val="26"/>
          <w:szCs w:val="26"/>
          <w:lang w:eastAsia="ru-RU"/>
        </w:rPr>
        <w:t>1</w:t>
      </w:r>
      <w:r w:rsidRPr="003422E3">
        <w:rPr>
          <w:rFonts w:ascii="Times New Roman" w:eastAsia="Times New Roman" w:hAnsi="Times New Roman" w:cs="Times New Roman"/>
          <w:sz w:val="26"/>
          <w:szCs w:val="26"/>
          <w:lang w:eastAsia="ru-RU"/>
        </w:rPr>
        <w:t xml:space="preserve"> году направлено </w:t>
      </w:r>
      <w:r w:rsidR="00124E6B">
        <w:rPr>
          <w:rFonts w:ascii="Times New Roman" w:eastAsia="Times New Roman" w:hAnsi="Times New Roman" w:cs="Times New Roman"/>
          <w:sz w:val="26"/>
          <w:szCs w:val="26"/>
          <w:lang w:eastAsia="ru-RU"/>
        </w:rPr>
        <w:t xml:space="preserve">2 149 922,5 </w:t>
      </w:r>
      <w:r w:rsidRPr="003422E3">
        <w:rPr>
          <w:rFonts w:ascii="Times New Roman" w:eastAsia="Times New Roman" w:hAnsi="Times New Roman" w:cs="Times New Roman"/>
          <w:sz w:val="26"/>
          <w:szCs w:val="26"/>
          <w:lang w:eastAsia="ru-RU"/>
        </w:rPr>
        <w:t>тыс. рублей (</w:t>
      </w:r>
      <w:r w:rsidR="00124E6B">
        <w:rPr>
          <w:rFonts w:ascii="Times New Roman" w:eastAsia="Times New Roman" w:hAnsi="Times New Roman" w:cs="Times New Roman"/>
          <w:sz w:val="26"/>
          <w:szCs w:val="26"/>
          <w:lang w:eastAsia="ru-RU"/>
        </w:rPr>
        <w:t>94,7</w:t>
      </w:r>
      <w:r w:rsidRPr="003422E3">
        <w:rPr>
          <w:rFonts w:ascii="Times New Roman" w:eastAsia="Times New Roman" w:hAnsi="Times New Roman" w:cs="Times New Roman"/>
          <w:sz w:val="26"/>
          <w:szCs w:val="26"/>
          <w:lang w:eastAsia="ru-RU"/>
        </w:rPr>
        <w:t>% плана). По сравнению с предыдущим годом расходы у</w:t>
      </w:r>
      <w:r w:rsidR="00124E6B">
        <w:rPr>
          <w:rFonts w:ascii="Times New Roman" w:eastAsia="Times New Roman" w:hAnsi="Times New Roman" w:cs="Times New Roman"/>
          <w:sz w:val="26"/>
          <w:szCs w:val="26"/>
          <w:lang w:eastAsia="ru-RU"/>
        </w:rPr>
        <w:t>меньшились</w:t>
      </w:r>
      <w:r w:rsidRPr="003422E3">
        <w:rPr>
          <w:rFonts w:ascii="Times New Roman" w:eastAsia="Times New Roman" w:hAnsi="Times New Roman" w:cs="Times New Roman"/>
          <w:sz w:val="26"/>
          <w:szCs w:val="26"/>
          <w:lang w:eastAsia="ru-RU"/>
        </w:rPr>
        <w:t xml:space="preserve"> на  </w:t>
      </w:r>
      <w:r w:rsidR="00124E6B">
        <w:rPr>
          <w:rFonts w:ascii="Times New Roman" w:eastAsia="Times New Roman" w:hAnsi="Times New Roman" w:cs="Times New Roman"/>
          <w:sz w:val="26"/>
          <w:szCs w:val="26"/>
          <w:lang w:eastAsia="ru-RU"/>
        </w:rPr>
        <w:t>19 937,0</w:t>
      </w:r>
      <w:r w:rsidRPr="003422E3">
        <w:rPr>
          <w:rFonts w:ascii="Times New Roman" w:eastAsia="Times New Roman" w:hAnsi="Times New Roman" w:cs="Times New Roman"/>
          <w:sz w:val="26"/>
          <w:szCs w:val="26"/>
          <w:lang w:eastAsia="ru-RU"/>
        </w:rPr>
        <w:t xml:space="preserve"> тыс. рублей или </w:t>
      </w:r>
      <w:r w:rsidR="00124E6B">
        <w:rPr>
          <w:rFonts w:ascii="Times New Roman" w:eastAsia="Times New Roman" w:hAnsi="Times New Roman" w:cs="Times New Roman"/>
          <w:sz w:val="26"/>
          <w:szCs w:val="26"/>
          <w:lang w:eastAsia="ru-RU"/>
        </w:rPr>
        <w:t>0</w:t>
      </w:r>
      <w:r w:rsidR="009F284A">
        <w:rPr>
          <w:rFonts w:ascii="Times New Roman" w:eastAsia="Times New Roman" w:hAnsi="Times New Roman" w:cs="Times New Roman"/>
          <w:sz w:val="26"/>
          <w:szCs w:val="26"/>
          <w:lang w:eastAsia="ru-RU"/>
        </w:rPr>
        <w:t>,9</w:t>
      </w:r>
      <w:r w:rsidRPr="003422E3">
        <w:rPr>
          <w:rFonts w:ascii="Times New Roman" w:eastAsia="Times New Roman" w:hAnsi="Times New Roman" w:cs="Times New Roman"/>
          <w:sz w:val="26"/>
          <w:szCs w:val="26"/>
          <w:lang w:eastAsia="ru-RU"/>
        </w:rPr>
        <w:t>%.</w:t>
      </w:r>
      <w:r w:rsidR="00445C5E" w:rsidRPr="005819C6">
        <w:rPr>
          <w:rFonts w:ascii="Times New Roman" w:eastAsia="Times New Roman" w:hAnsi="Times New Roman" w:cs="Times New Roman"/>
          <w:sz w:val="26"/>
          <w:szCs w:val="26"/>
          <w:lang w:eastAsia="ru-RU"/>
        </w:rPr>
        <w:t xml:space="preserve">     </w:t>
      </w:r>
    </w:p>
    <w:p w:rsidR="00BC1ADE" w:rsidRDefault="002D5B1A" w:rsidP="006378CC">
      <w:pPr>
        <w:spacing w:after="0" w:line="240" w:lineRule="auto"/>
        <w:ind w:firstLine="567"/>
        <w:jc w:val="both"/>
        <w:rPr>
          <w:rFonts w:ascii="Times New Roman" w:eastAsia="Times New Roman" w:hAnsi="Times New Roman" w:cs="Times New Roman"/>
          <w:sz w:val="26"/>
          <w:szCs w:val="26"/>
          <w:lang w:eastAsia="ru-RU"/>
        </w:rPr>
      </w:pPr>
      <w:r w:rsidRPr="002D5B1A">
        <w:rPr>
          <w:rFonts w:ascii="Times New Roman" w:eastAsia="Times New Roman" w:hAnsi="Times New Roman" w:cs="Times New Roman"/>
          <w:sz w:val="26"/>
          <w:szCs w:val="26"/>
          <w:lang w:eastAsia="ru-RU"/>
        </w:rPr>
        <w:t xml:space="preserve">В соответствии с Бюджетным кодексом РФ бюджет </w:t>
      </w:r>
      <w:r>
        <w:rPr>
          <w:rFonts w:ascii="Times New Roman" w:eastAsia="Times New Roman" w:hAnsi="Times New Roman" w:cs="Times New Roman"/>
          <w:sz w:val="26"/>
          <w:szCs w:val="26"/>
          <w:lang w:eastAsia="ru-RU"/>
        </w:rPr>
        <w:t>Борисоглебского городского округа</w:t>
      </w:r>
      <w:r w:rsidRPr="002D5B1A">
        <w:rPr>
          <w:rFonts w:ascii="Times New Roman" w:eastAsia="Times New Roman" w:hAnsi="Times New Roman" w:cs="Times New Roman"/>
          <w:sz w:val="26"/>
          <w:szCs w:val="26"/>
          <w:lang w:eastAsia="ru-RU"/>
        </w:rPr>
        <w:t xml:space="preserve"> на 20</w:t>
      </w:r>
      <w:r w:rsidR="009F284A">
        <w:rPr>
          <w:rFonts w:ascii="Times New Roman" w:eastAsia="Times New Roman" w:hAnsi="Times New Roman" w:cs="Times New Roman"/>
          <w:sz w:val="26"/>
          <w:szCs w:val="26"/>
          <w:lang w:eastAsia="ru-RU"/>
        </w:rPr>
        <w:t>2</w:t>
      </w:r>
      <w:r w:rsidR="00FB05E1">
        <w:rPr>
          <w:rFonts w:ascii="Times New Roman" w:eastAsia="Times New Roman" w:hAnsi="Times New Roman" w:cs="Times New Roman"/>
          <w:sz w:val="26"/>
          <w:szCs w:val="26"/>
          <w:lang w:eastAsia="ru-RU"/>
        </w:rPr>
        <w:t>1</w:t>
      </w:r>
      <w:r w:rsidRPr="002D5B1A">
        <w:rPr>
          <w:rFonts w:ascii="Times New Roman" w:eastAsia="Times New Roman" w:hAnsi="Times New Roman" w:cs="Times New Roman"/>
          <w:sz w:val="26"/>
          <w:szCs w:val="26"/>
          <w:lang w:eastAsia="ru-RU"/>
        </w:rPr>
        <w:t xml:space="preserve"> год сформирован в программной структуре на основе 12 муниципальных программ (далее МП). На их реализацию направлено </w:t>
      </w:r>
      <w:r>
        <w:rPr>
          <w:rFonts w:ascii="Times New Roman" w:eastAsia="Times New Roman" w:hAnsi="Times New Roman" w:cs="Times New Roman"/>
          <w:sz w:val="26"/>
          <w:szCs w:val="26"/>
          <w:lang w:eastAsia="ru-RU"/>
        </w:rPr>
        <w:t xml:space="preserve">100% </w:t>
      </w:r>
      <w:r w:rsidRPr="002D5B1A">
        <w:rPr>
          <w:rFonts w:ascii="Times New Roman" w:eastAsia="Times New Roman" w:hAnsi="Times New Roman" w:cs="Times New Roman"/>
          <w:sz w:val="26"/>
          <w:szCs w:val="26"/>
          <w:lang w:eastAsia="ru-RU"/>
        </w:rPr>
        <w:t xml:space="preserve">общего объема расходов. Большинство программ реализуются на условиях </w:t>
      </w:r>
      <w:proofErr w:type="spellStart"/>
      <w:r w:rsidRPr="002D5B1A">
        <w:rPr>
          <w:rFonts w:ascii="Times New Roman" w:eastAsia="Times New Roman" w:hAnsi="Times New Roman" w:cs="Times New Roman"/>
          <w:sz w:val="26"/>
          <w:szCs w:val="26"/>
          <w:lang w:eastAsia="ru-RU"/>
        </w:rPr>
        <w:t>софинансирования</w:t>
      </w:r>
      <w:proofErr w:type="spellEnd"/>
      <w:r w:rsidRPr="002D5B1A">
        <w:rPr>
          <w:rFonts w:ascii="Times New Roman" w:eastAsia="Times New Roman" w:hAnsi="Times New Roman" w:cs="Times New Roman"/>
          <w:sz w:val="26"/>
          <w:szCs w:val="26"/>
          <w:lang w:eastAsia="ru-RU"/>
        </w:rPr>
        <w:t xml:space="preserve"> из вышестоящих бюджетов, а также из внебюджетных источников. Информация о финансировании муниципальных программ приведена в таблице </w:t>
      </w:r>
      <w:r w:rsidR="00DE2AF9">
        <w:rPr>
          <w:rFonts w:ascii="Times New Roman" w:eastAsia="Times New Roman" w:hAnsi="Times New Roman" w:cs="Times New Roman"/>
          <w:sz w:val="26"/>
          <w:szCs w:val="26"/>
          <w:lang w:eastAsia="ru-RU"/>
        </w:rPr>
        <w:t>3</w:t>
      </w:r>
      <w:r w:rsidRPr="002D5B1A">
        <w:rPr>
          <w:rFonts w:ascii="Times New Roman" w:eastAsia="Times New Roman" w:hAnsi="Times New Roman" w:cs="Times New Roman"/>
          <w:sz w:val="26"/>
          <w:szCs w:val="26"/>
          <w:lang w:eastAsia="ru-RU"/>
        </w:rPr>
        <w:t>.</w:t>
      </w:r>
    </w:p>
    <w:p w:rsidR="006378CC" w:rsidRPr="006378CC" w:rsidRDefault="006378CC" w:rsidP="006378CC">
      <w:pPr>
        <w:spacing w:after="0" w:line="240" w:lineRule="auto"/>
        <w:ind w:firstLine="567"/>
        <w:jc w:val="both"/>
        <w:rPr>
          <w:rFonts w:ascii="Times New Roman" w:eastAsia="Times New Roman" w:hAnsi="Times New Roman" w:cs="Times New Roman"/>
          <w:sz w:val="26"/>
          <w:szCs w:val="26"/>
          <w:lang w:eastAsia="ru-RU"/>
        </w:rPr>
      </w:pPr>
    </w:p>
    <w:p w:rsidR="00BC1ADE" w:rsidRPr="00BC1ADE" w:rsidRDefault="006D11E1" w:rsidP="00BC1ADE">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Таблица 3</w:t>
      </w:r>
    </w:p>
    <w:p w:rsidR="00ED2E15" w:rsidRPr="00BC1ADE" w:rsidRDefault="00BC1ADE" w:rsidP="00BC1ADE">
      <w:pPr>
        <w:spacing w:after="0" w:line="336" w:lineRule="atLeast"/>
        <w:jc w:val="right"/>
        <w:rPr>
          <w:rFonts w:ascii="Times New Roman" w:eastAsia="Times New Roman" w:hAnsi="Times New Roman" w:cs="Times New Roman"/>
          <w:sz w:val="26"/>
          <w:szCs w:val="26"/>
          <w:lang w:eastAsia="ru-RU"/>
        </w:rPr>
      </w:pPr>
      <w:r w:rsidRPr="00BC1ADE">
        <w:rPr>
          <w:rFonts w:ascii="Times New Roman" w:eastAsia="Times New Roman" w:hAnsi="Times New Roman" w:cs="Times New Roman"/>
          <w:sz w:val="26"/>
          <w:szCs w:val="26"/>
          <w:lang w:eastAsia="ru-RU"/>
        </w:rPr>
        <w:t>Тыс. рублей</w:t>
      </w:r>
    </w:p>
    <w:tbl>
      <w:tblPr>
        <w:tblW w:w="9654" w:type="dxa"/>
        <w:tblInd w:w="93" w:type="dxa"/>
        <w:tblLayout w:type="fixed"/>
        <w:tblLook w:val="04A0" w:firstRow="1" w:lastRow="0" w:firstColumn="1" w:lastColumn="0" w:noHBand="0" w:noVBand="1"/>
      </w:tblPr>
      <w:tblGrid>
        <w:gridCol w:w="3701"/>
        <w:gridCol w:w="1276"/>
        <w:gridCol w:w="1275"/>
        <w:gridCol w:w="960"/>
        <w:gridCol w:w="1163"/>
        <w:gridCol w:w="1279"/>
      </w:tblGrid>
      <w:tr w:rsidR="00837D70" w:rsidRPr="00837D70" w:rsidTr="006D11E1">
        <w:trPr>
          <w:trHeight w:val="637"/>
        </w:trPr>
        <w:tc>
          <w:tcPr>
            <w:tcW w:w="3701" w:type="dxa"/>
            <w:vMerge w:val="restart"/>
            <w:tcBorders>
              <w:top w:val="single" w:sz="4" w:space="0" w:color="auto"/>
              <w:left w:val="single" w:sz="4" w:space="0" w:color="auto"/>
              <w:bottom w:val="nil"/>
              <w:right w:val="single" w:sz="4" w:space="0" w:color="auto"/>
            </w:tcBorders>
            <w:shd w:val="clear" w:color="000000" w:fill="FFFFFF"/>
            <w:vAlign w:val="center"/>
            <w:hideMark/>
          </w:tcPr>
          <w:p w:rsidR="00837D70" w:rsidRPr="00837D70" w:rsidRDefault="00837D70" w:rsidP="00837D70">
            <w:pPr>
              <w:spacing w:after="0" w:line="240" w:lineRule="auto"/>
              <w:jc w:val="center"/>
              <w:rPr>
                <w:rFonts w:ascii="Times New Roman" w:eastAsia="Times New Roman" w:hAnsi="Times New Roman" w:cs="Times New Roman"/>
                <w:b/>
                <w:bCs/>
                <w:color w:val="000000"/>
                <w:sz w:val="20"/>
                <w:szCs w:val="20"/>
                <w:lang w:eastAsia="ru-RU"/>
              </w:rPr>
            </w:pPr>
            <w:r w:rsidRPr="00837D70">
              <w:rPr>
                <w:rFonts w:ascii="Times New Roman" w:eastAsia="Times New Roman" w:hAnsi="Times New Roman" w:cs="Times New Roman"/>
                <w:b/>
                <w:bCs/>
                <w:color w:val="000000"/>
                <w:sz w:val="20"/>
                <w:szCs w:val="20"/>
                <w:lang w:eastAsia="ru-RU"/>
              </w:rPr>
              <w:t>Показатели</w:t>
            </w:r>
          </w:p>
        </w:tc>
        <w:tc>
          <w:tcPr>
            <w:tcW w:w="1276" w:type="dxa"/>
            <w:vMerge w:val="restart"/>
            <w:tcBorders>
              <w:top w:val="single" w:sz="4" w:space="0" w:color="auto"/>
              <w:left w:val="single" w:sz="4" w:space="0" w:color="auto"/>
              <w:right w:val="single" w:sz="4" w:space="0" w:color="auto"/>
            </w:tcBorders>
            <w:shd w:val="clear" w:color="000000" w:fill="FFFFFF"/>
            <w:vAlign w:val="center"/>
            <w:hideMark/>
          </w:tcPr>
          <w:p w:rsidR="00837D70" w:rsidRPr="00837D70" w:rsidRDefault="00837D70" w:rsidP="00837D70">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837D70">
              <w:rPr>
                <w:rFonts w:ascii="Times New Roman" w:eastAsia="Times New Roman" w:hAnsi="Times New Roman" w:cs="Times New Roman"/>
                <w:b/>
                <w:bCs/>
                <w:color w:val="000000"/>
                <w:sz w:val="20"/>
                <w:szCs w:val="20"/>
                <w:lang w:eastAsia="ru-RU"/>
              </w:rPr>
              <w:t>Уточн</w:t>
            </w:r>
            <w:proofErr w:type="spellEnd"/>
            <w:r w:rsidRPr="00837D70">
              <w:rPr>
                <w:rFonts w:ascii="Times New Roman" w:eastAsia="Times New Roman" w:hAnsi="Times New Roman" w:cs="Times New Roman"/>
                <w:b/>
                <w:bCs/>
                <w:color w:val="000000"/>
                <w:sz w:val="20"/>
                <w:szCs w:val="20"/>
                <w:lang w:eastAsia="ru-RU"/>
              </w:rPr>
              <w:t>. план</w:t>
            </w:r>
          </w:p>
        </w:tc>
        <w:tc>
          <w:tcPr>
            <w:tcW w:w="1275" w:type="dxa"/>
            <w:vMerge w:val="restart"/>
            <w:tcBorders>
              <w:top w:val="single" w:sz="4" w:space="0" w:color="auto"/>
              <w:left w:val="single" w:sz="4" w:space="0" w:color="auto"/>
              <w:right w:val="single" w:sz="4" w:space="0" w:color="auto"/>
            </w:tcBorders>
            <w:shd w:val="clear" w:color="000000" w:fill="FFFFFF"/>
            <w:vAlign w:val="center"/>
            <w:hideMark/>
          </w:tcPr>
          <w:p w:rsidR="00837D70" w:rsidRPr="00837D70" w:rsidRDefault="00837D70" w:rsidP="00837D70">
            <w:pPr>
              <w:spacing w:after="0" w:line="240" w:lineRule="auto"/>
              <w:jc w:val="center"/>
              <w:rPr>
                <w:rFonts w:ascii="Times New Roman" w:eastAsia="Times New Roman" w:hAnsi="Times New Roman" w:cs="Times New Roman"/>
                <w:b/>
                <w:bCs/>
                <w:color w:val="000000"/>
                <w:sz w:val="20"/>
                <w:szCs w:val="20"/>
                <w:lang w:eastAsia="ru-RU"/>
              </w:rPr>
            </w:pPr>
            <w:r w:rsidRPr="00837D70">
              <w:rPr>
                <w:rFonts w:ascii="Times New Roman" w:eastAsia="Times New Roman" w:hAnsi="Times New Roman" w:cs="Times New Roman"/>
                <w:b/>
                <w:bCs/>
                <w:color w:val="000000"/>
                <w:sz w:val="20"/>
                <w:szCs w:val="20"/>
                <w:lang w:eastAsia="ru-RU"/>
              </w:rPr>
              <w:t xml:space="preserve">Факт   </w:t>
            </w:r>
          </w:p>
        </w:tc>
        <w:tc>
          <w:tcPr>
            <w:tcW w:w="960" w:type="dxa"/>
            <w:vMerge w:val="restart"/>
            <w:tcBorders>
              <w:top w:val="single" w:sz="4" w:space="0" w:color="auto"/>
              <w:left w:val="single" w:sz="4" w:space="0" w:color="auto"/>
              <w:right w:val="nil"/>
            </w:tcBorders>
            <w:shd w:val="clear" w:color="000000" w:fill="FFFFFF"/>
            <w:vAlign w:val="center"/>
            <w:hideMark/>
          </w:tcPr>
          <w:p w:rsidR="00837D70" w:rsidRPr="00837D70" w:rsidRDefault="00837D70" w:rsidP="00837D70">
            <w:pPr>
              <w:spacing w:after="0" w:line="240" w:lineRule="auto"/>
              <w:jc w:val="center"/>
              <w:rPr>
                <w:rFonts w:ascii="Times New Roman" w:eastAsia="Times New Roman" w:hAnsi="Times New Roman" w:cs="Times New Roman"/>
                <w:b/>
                <w:bCs/>
                <w:color w:val="000000"/>
                <w:sz w:val="20"/>
                <w:szCs w:val="20"/>
                <w:lang w:eastAsia="ru-RU"/>
              </w:rPr>
            </w:pPr>
            <w:r w:rsidRPr="00837D70">
              <w:rPr>
                <w:rFonts w:ascii="Times New Roman" w:eastAsia="Times New Roman" w:hAnsi="Times New Roman" w:cs="Times New Roman"/>
                <w:b/>
                <w:bCs/>
                <w:color w:val="000000"/>
                <w:sz w:val="20"/>
                <w:szCs w:val="20"/>
                <w:lang w:eastAsia="ru-RU"/>
              </w:rPr>
              <w:t xml:space="preserve">% </w:t>
            </w:r>
            <w:proofErr w:type="spellStart"/>
            <w:r w:rsidRPr="00837D70">
              <w:rPr>
                <w:rFonts w:ascii="Times New Roman" w:eastAsia="Times New Roman" w:hAnsi="Times New Roman" w:cs="Times New Roman"/>
                <w:b/>
                <w:bCs/>
                <w:color w:val="000000"/>
                <w:sz w:val="20"/>
                <w:szCs w:val="20"/>
                <w:lang w:eastAsia="ru-RU"/>
              </w:rPr>
              <w:t>испол</w:t>
            </w:r>
            <w:proofErr w:type="spellEnd"/>
            <w:r w:rsidRPr="00837D70">
              <w:rPr>
                <w:rFonts w:ascii="Times New Roman" w:eastAsia="Times New Roman" w:hAnsi="Times New Roman" w:cs="Times New Roman"/>
                <w:b/>
                <w:bCs/>
                <w:color w:val="000000"/>
                <w:sz w:val="20"/>
                <w:szCs w:val="20"/>
                <w:lang w:eastAsia="ru-RU"/>
              </w:rPr>
              <w:t>.</w:t>
            </w:r>
          </w:p>
        </w:tc>
        <w:tc>
          <w:tcPr>
            <w:tcW w:w="2442" w:type="dxa"/>
            <w:gridSpan w:val="2"/>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37D70" w:rsidRPr="00837D70" w:rsidRDefault="00837D70" w:rsidP="00837D70">
            <w:pPr>
              <w:spacing w:after="0" w:line="240" w:lineRule="auto"/>
              <w:jc w:val="center"/>
              <w:rPr>
                <w:rFonts w:ascii="Times New Roman" w:eastAsia="Times New Roman" w:hAnsi="Times New Roman" w:cs="Times New Roman"/>
                <w:b/>
                <w:bCs/>
                <w:color w:val="000000"/>
                <w:sz w:val="20"/>
                <w:szCs w:val="20"/>
                <w:lang w:eastAsia="ru-RU"/>
              </w:rPr>
            </w:pPr>
            <w:r w:rsidRPr="00837D70">
              <w:rPr>
                <w:rFonts w:ascii="Times New Roman" w:eastAsia="Times New Roman" w:hAnsi="Times New Roman" w:cs="Times New Roman"/>
                <w:b/>
                <w:bCs/>
                <w:color w:val="000000"/>
                <w:sz w:val="20"/>
                <w:szCs w:val="20"/>
                <w:lang w:eastAsia="ru-RU"/>
              </w:rPr>
              <w:t>Изменение к предыдущему году</w:t>
            </w:r>
          </w:p>
        </w:tc>
      </w:tr>
      <w:tr w:rsidR="00837D70" w:rsidRPr="00837D70" w:rsidTr="006D11E1">
        <w:trPr>
          <w:trHeight w:val="263"/>
        </w:trPr>
        <w:tc>
          <w:tcPr>
            <w:tcW w:w="3701" w:type="dxa"/>
            <w:vMerge/>
            <w:tcBorders>
              <w:left w:val="single" w:sz="4" w:space="0" w:color="auto"/>
              <w:bottom w:val="single" w:sz="4" w:space="0" w:color="auto"/>
              <w:right w:val="single" w:sz="4" w:space="0" w:color="auto"/>
            </w:tcBorders>
            <w:shd w:val="clear" w:color="auto" w:fill="auto"/>
            <w:vAlign w:val="center"/>
          </w:tcPr>
          <w:p w:rsidR="00837D70" w:rsidRPr="00837D70" w:rsidRDefault="00837D70" w:rsidP="00837D70">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single" w:sz="4" w:space="0" w:color="auto"/>
              <w:bottom w:val="single" w:sz="4" w:space="0" w:color="auto"/>
              <w:right w:val="single" w:sz="4" w:space="0" w:color="auto"/>
            </w:tcBorders>
            <w:shd w:val="clear" w:color="auto" w:fill="auto"/>
            <w:vAlign w:val="center"/>
          </w:tcPr>
          <w:p w:rsidR="00837D70" w:rsidRPr="00837D70" w:rsidRDefault="00837D70" w:rsidP="00837D70">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4" w:space="0" w:color="auto"/>
              <w:bottom w:val="single" w:sz="4" w:space="0" w:color="auto"/>
              <w:right w:val="single" w:sz="4" w:space="0" w:color="auto"/>
            </w:tcBorders>
            <w:shd w:val="clear" w:color="000000" w:fill="FFFFFF"/>
            <w:vAlign w:val="center"/>
          </w:tcPr>
          <w:p w:rsidR="00837D70" w:rsidRPr="00837D70" w:rsidRDefault="00837D70" w:rsidP="00837D70">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tcBorders>
              <w:left w:val="single" w:sz="4" w:space="0" w:color="auto"/>
              <w:bottom w:val="single" w:sz="4" w:space="0" w:color="auto"/>
              <w:right w:val="nil"/>
            </w:tcBorders>
            <w:shd w:val="clear" w:color="auto" w:fill="auto"/>
            <w:vAlign w:val="center"/>
          </w:tcPr>
          <w:p w:rsidR="00837D70" w:rsidRPr="00837D70" w:rsidRDefault="00837D70" w:rsidP="00837D70">
            <w:pPr>
              <w:spacing w:after="0" w:line="240" w:lineRule="auto"/>
              <w:jc w:val="center"/>
              <w:rPr>
                <w:rFonts w:ascii="Times New Roman" w:eastAsia="Times New Roman" w:hAnsi="Times New Roman" w:cs="Times New Roman"/>
                <w:color w:val="000000"/>
                <w:sz w:val="20"/>
                <w:szCs w:val="20"/>
                <w:lang w:eastAsia="ru-RU"/>
              </w:rPr>
            </w:pPr>
          </w:p>
        </w:tc>
        <w:tc>
          <w:tcPr>
            <w:tcW w:w="1163" w:type="dxa"/>
            <w:tcBorders>
              <w:top w:val="nil"/>
              <w:left w:val="single" w:sz="4" w:space="0" w:color="auto"/>
              <w:bottom w:val="single" w:sz="4" w:space="0" w:color="auto"/>
              <w:right w:val="single" w:sz="4" w:space="0" w:color="auto"/>
            </w:tcBorders>
            <w:shd w:val="clear" w:color="auto" w:fill="auto"/>
            <w:noWrap/>
            <w:vAlign w:val="center"/>
          </w:tcPr>
          <w:p w:rsidR="00837D70" w:rsidRPr="00837D70" w:rsidRDefault="00837D70" w:rsidP="00837D70">
            <w:pPr>
              <w:spacing w:after="0" w:line="240" w:lineRule="auto"/>
              <w:jc w:val="center"/>
              <w:rPr>
                <w:rFonts w:ascii="Times New Roman" w:eastAsia="Times New Roman" w:hAnsi="Times New Roman" w:cs="Times New Roman"/>
                <w:b/>
                <w:color w:val="000000"/>
                <w:sz w:val="20"/>
                <w:szCs w:val="20"/>
                <w:lang w:eastAsia="ru-RU"/>
              </w:rPr>
            </w:pPr>
            <w:r w:rsidRPr="00837D70">
              <w:rPr>
                <w:rFonts w:ascii="Times New Roman" w:eastAsia="Times New Roman" w:hAnsi="Times New Roman" w:cs="Times New Roman"/>
                <w:b/>
                <w:color w:val="000000"/>
                <w:sz w:val="20"/>
                <w:szCs w:val="20"/>
                <w:lang w:eastAsia="ru-RU"/>
              </w:rPr>
              <w:t>Сумма</w:t>
            </w:r>
          </w:p>
        </w:tc>
        <w:tc>
          <w:tcPr>
            <w:tcW w:w="1279" w:type="dxa"/>
            <w:tcBorders>
              <w:top w:val="nil"/>
              <w:left w:val="nil"/>
              <w:bottom w:val="single" w:sz="4" w:space="0" w:color="auto"/>
              <w:right w:val="single" w:sz="4" w:space="0" w:color="auto"/>
            </w:tcBorders>
            <w:shd w:val="clear" w:color="auto" w:fill="auto"/>
            <w:noWrap/>
            <w:vAlign w:val="center"/>
          </w:tcPr>
          <w:p w:rsidR="00837D70" w:rsidRPr="00837D70" w:rsidRDefault="00837D70" w:rsidP="00837D70">
            <w:pPr>
              <w:spacing w:after="0" w:line="240" w:lineRule="auto"/>
              <w:jc w:val="center"/>
              <w:rPr>
                <w:rFonts w:ascii="Times New Roman" w:eastAsia="Times New Roman" w:hAnsi="Times New Roman" w:cs="Times New Roman"/>
                <w:b/>
                <w:color w:val="000000"/>
                <w:sz w:val="20"/>
                <w:szCs w:val="20"/>
                <w:lang w:eastAsia="ru-RU"/>
              </w:rPr>
            </w:pPr>
            <w:r w:rsidRPr="00837D70">
              <w:rPr>
                <w:rFonts w:ascii="Times New Roman" w:eastAsia="Times New Roman" w:hAnsi="Times New Roman" w:cs="Times New Roman"/>
                <w:b/>
                <w:color w:val="000000"/>
                <w:sz w:val="20"/>
                <w:szCs w:val="20"/>
                <w:lang w:eastAsia="ru-RU"/>
              </w:rPr>
              <w:t>%</w:t>
            </w:r>
          </w:p>
        </w:tc>
      </w:tr>
      <w:tr w:rsidR="008F0E43" w:rsidRPr="00837D70" w:rsidTr="006D11E1">
        <w:trPr>
          <w:trHeight w:val="556"/>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F0E43" w:rsidRPr="008F0E43" w:rsidRDefault="008F0E43">
            <w:pPr>
              <w:rPr>
                <w:rFonts w:ascii="Times New Roman" w:hAnsi="Times New Roman" w:cs="Times New Roman"/>
                <w:color w:val="000000"/>
                <w:sz w:val="20"/>
                <w:szCs w:val="20"/>
              </w:rPr>
            </w:pPr>
            <w:r w:rsidRPr="008F0E43">
              <w:rPr>
                <w:rFonts w:ascii="Times New Roman" w:hAnsi="Times New Roman" w:cs="Times New Roman"/>
                <w:bCs/>
                <w:color w:val="000000"/>
                <w:sz w:val="20"/>
                <w:szCs w:val="20"/>
              </w:rPr>
              <w:t>Муниципальная программа "Развитие 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1 365 760,90</w:t>
            </w:r>
          </w:p>
        </w:tc>
        <w:tc>
          <w:tcPr>
            <w:tcW w:w="1275" w:type="dxa"/>
            <w:tcBorders>
              <w:top w:val="nil"/>
              <w:left w:val="nil"/>
              <w:bottom w:val="single" w:sz="4" w:space="0" w:color="auto"/>
              <w:right w:val="single" w:sz="4" w:space="0" w:color="auto"/>
            </w:tcBorders>
            <w:shd w:val="clear" w:color="000000" w:fill="FFFFFF"/>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1 333 808,50</w:t>
            </w:r>
          </w:p>
        </w:tc>
        <w:tc>
          <w:tcPr>
            <w:tcW w:w="960" w:type="dxa"/>
            <w:tcBorders>
              <w:top w:val="nil"/>
              <w:left w:val="nil"/>
              <w:bottom w:val="single" w:sz="4" w:space="0" w:color="auto"/>
              <w:right w:val="nil"/>
            </w:tcBorders>
            <w:shd w:val="clear" w:color="auto" w:fill="auto"/>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97,7</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-105 239,7</w:t>
            </w:r>
          </w:p>
        </w:tc>
        <w:tc>
          <w:tcPr>
            <w:tcW w:w="1279" w:type="dxa"/>
            <w:tcBorders>
              <w:top w:val="nil"/>
              <w:left w:val="nil"/>
              <w:bottom w:val="single" w:sz="4" w:space="0" w:color="auto"/>
              <w:right w:val="single" w:sz="4" w:space="0" w:color="auto"/>
            </w:tcBorders>
            <w:shd w:val="clear" w:color="auto" w:fill="auto"/>
            <w:noWrap/>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92,7</w:t>
            </w:r>
          </w:p>
        </w:tc>
      </w:tr>
      <w:tr w:rsidR="008F0E43" w:rsidRPr="00837D70" w:rsidTr="008F0E43">
        <w:trPr>
          <w:trHeight w:val="698"/>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F0E43" w:rsidRPr="008F0E43" w:rsidRDefault="008F0E43">
            <w:pPr>
              <w:rPr>
                <w:rFonts w:ascii="Times New Roman" w:hAnsi="Times New Roman" w:cs="Times New Roman"/>
                <w:color w:val="000000"/>
                <w:sz w:val="20"/>
                <w:szCs w:val="20"/>
              </w:rPr>
            </w:pPr>
            <w:r w:rsidRPr="008F0E43">
              <w:rPr>
                <w:rFonts w:ascii="Times New Roman" w:hAnsi="Times New Roman" w:cs="Times New Roman"/>
                <w:bCs/>
                <w:color w:val="000000"/>
                <w:sz w:val="20"/>
                <w:szCs w:val="20"/>
              </w:rPr>
              <w:t>Муниципальная программа "Социальная поддержка отдельных категорий граждан"</w:t>
            </w:r>
          </w:p>
        </w:tc>
        <w:tc>
          <w:tcPr>
            <w:tcW w:w="1276" w:type="dxa"/>
            <w:tcBorders>
              <w:top w:val="nil"/>
              <w:left w:val="nil"/>
              <w:bottom w:val="single" w:sz="4" w:space="0" w:color="auto"/>
              <w:right w:val="single" w:sz="4" w:space="0" w:color="auto"/>
            </w:tcBorders>
            <w:shd w:val="clear" w:color="auto" w:fill="auto"/>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23 224,40</w:t>
            </w:r>
          </w:p>
        </w:tc>
        <w:tc>
          <w:tcPr>
            <w:tcW w:w="1275" w:type="dxa"/>
            <w:tcBorders>
              <w:top w:val="nil"/>
              <w:left w:val="nil"/>
              <w:bottom w:val="single" w:sz="4" w:space="0" w:color="auto"/>
              <w:right w:val="single" w:sz="4" w:space="0" w:color="auto"/>
            </w:tcBorders>
            <w:shd w:val="clear" w:color="auto" w:fill="auto"/>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23 147,70</w:t>
            </w:r>
          </w:p>
        </w:tc>
        <w:tc>
          <w:tcPr>
            <w:tcW w:w="960" w:type="dxa"/>
            <w:tcBorders>
              <w:top w:val="nil"/>
              <w:left w:val="nil"/>
              <w:bottom w:val="single" w:sz="4" w:space="0" w:color="auto"/>
              <w:right w:val="single" w:sz="4" w:space="0" w:color="auto"/>
            </w:tcBorders>
            <w:shd w:val="clear" w:color="auto" w:fill="auto"/>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99,7</w:t>
            </w:r>
          </w:p>
        </w:tc>
        <w:tc>
          <w:tcPr>
            <w:tcW w:w="1163" w:type="dxa"/>
            <w:tcBorders>
              <w:top w:val="nil"/>
              <w:left w:val="nil"/>
              <w:bottom w:val="single" w:sz="4" w:space="0" w:color="auto"/>
              <w:right w:val="single" w:sz="4" w:space="0" w:color="auto"/>
            </w:tcBorders>
            <w:shd w:val="clear" w:color="auto" w:fill="auto"/>
            <w:noWrap/>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-1 021,2</w:t>
            </w:r>
          </w:p>
        </w:tc>
        <w:tc>
          <w:tcPr>
            <w:tcW w:w="1279" w:type="dxa"/>
            <w:tcBorders>
              <w:top w:val="nil"/>
              <w:left w:val="nil"/>
              <w:bottom w:val="single" w:sz="4" w:space="0" w:color="auto"/>
              <w:right w:val="single" w:sz="4" w:space="0" w:color="auto"/>
            </w:tcBorders>
            <w:shd w:val="clear" w:color="auto" w:fill="auto"/>
            <w:noWrap/>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95,8</w:t>
            </w:r>
          </w:p>
        </w:tc>
      </w:tr>
      <w:tr w:rsidR="008F0E43" w:rsidRPr="00837D70" w:rsidTr="00705977">
        <w:trPr>
          <w:trHeight w:val="1223"/>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F0E43" w:rsidRPr="008F0E43" w:rsidRDefault="008F0E43">
            <w:pPr>
              <w:rPr>
                <w:rFonts w:ascii="Times New Roman" w:hAnsi="Times New Roman" w:cs="Times New Roman"/>
                <w:color w:val="000000"/>
                <w:sz w:val="20"/>
                <w:szCs w:val="20"/>
              </w:rPr>
            </w:pPr>
            <w:r w:rsidRPr="008F0E43">
              <w:rPr>
                <w:rFonts w:ascii="Times New Roman" w:hAnsi="Times New Roman" w:cs="Times New Roman"/>
                <w:bCs/>
                <w:color w:val="000000"/>
                <w:sz w:val="20"/>
                <w:szCs w:val="20"/>
              </w:rPr>
              <w:t>Муниципальная программа "Обеспечение доступным и комфортным жильем и создание эффективной системы жизнеобеспечения населения"</w:t>
            </w:r>
          </w:p>
        </w:tc>
        <w:tc>
          <w:tcPr>
            <w:tcW w:w="1276" w:type="dxa"/>
            <w:tcBorders>
              <w:top w:val="nil"/>
              <w:left w:val="nil"/>
              <w:bottom w:val="single" w:sz="4" w:space="0" w:color="auto"/>
              <w:right w:val="single" w:sz="4" w:space="0" w:color="auto"/>
            </w:tcBorders>
            <w:shd w:val="clear" w:color="auto" w:fill="auto"/>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241671,3</w:t>
            </w:r>
          </w:p>
        </w:tc>
        <w:tc>
          <w:tcPr>
            <w:tcW w:w="1275" w:type="dxa"/>
            <w:tcBorders>
              <w:top w:val="nil"/>
              <w:left w:val="nil"/>
              <w:bottom w:val="single" w:sz="4" w:space="0" w:color="auto"/>
              <w:right w:val="single" w:sz="4" w:space="0" w:color="auto"/>
            </w:tcBorders>
            <w:shd w:val="clear" w:color="auto" w:fill="auto"/>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216924,2</w:t>
            </w:r>
          </w:p>
        </w:tc>
        <w:tc>
          <w:tcPr>
            <w:tcW w:w="960" w:type="dxa"/>
            <w:tcBorders>
              <w:top w:val="nil"/>
              <w:left w:val="nil"/>
              <w:bottom w:val="single" w:sz="4" w:space="0" w:color="auto"/>
              <w:right w:val="single" w:sz="4" w:space="0" w:color="auto"/>
            </w:tcBorders>
            <w:shd w:val="clear" w:color="auto" w:fill="auto"/>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89,8</w:t>
            </w:r>
          </w:p>
        </w:tc>
        <w:tc>
          <w:tcPr>
            <w:tcW w:w="1163" w:type="dxa"/>
            <w:tcBorders>
              <w:top w:val="nil"/>
              <w:left w:val="nil"/>
              <w:bottom w:val="single" w:sz="4" w:space="0" w:color="auto"/>
              <w:right w:val="single" w:sz="4" w:space="0" w:color="auto"/>
            </w:tcBorders>
            <w:shd w:val="clear" w:color="auto" w:fill="auto"/>
            <w:noWrap/>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-31 207,4</w:t>
            </w:r>
          </w:p>
        </w:tc>
        <w:tc>
          <w:tcPr>
            <w:tcW w:w="1279" w:type="dxa"/>
            <w:tcBorders>
              <w:top w:val="nil"/>
              <w:left w:val="nil"/>
              <w:bottom w:val="single" w:sz="4" w:space="0" w:color="auto"/>
              <w:right w:val="single" w:sz="4" w:space="0" w:color="auto"/>
            </w:tcBorders>
            <w:shd w:val="clear" w:color="auto" w:fill="auto"/>
            <w:noWrap/>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87,4</w:t>
            </w:r>
          </w:p>
        </w:tc>
      </w:tr>
      <w:tr w:rsidR="008F0E43" w:rsidRPr="00837D70" w:rsidTr="006D11E1">
        <w:trPr>
          <w:trHeight w:val="674"/>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E43" w:rsidRPr="008F0E43" w:rsidRDefault="008F0E43">
            <w:pPr>
              <w:rPr>
                <w:rFonts w:ascii="Times New Roman" w:hAnsi="Times New Roman" w:cs="Times New Roman"/>
                <w:color w:val="000000"/>
                <w:sz w:val="20"/>
                <w:szCs w:val="20"/>
              </w:rPr>
            </w:pPr>
            <w:r w:rsidRPr="008F0E43">
              <w:rPr>
                <w:rFonts w:ascii="Times New Roman" w:hAnsi="Times New Roman" w:cs="Times New Roman"/>
                <w:bCs/>
                <w:color w:val="000000"/>
                <w:sz w:val="20"/>
                <w:szCs w:val="20"/>
              </w:rPr>
              <w:t>Муниципальная программа "Безопасность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22 348,00</w:t>
            </w:r>
          </w:p>
        </w:tc>
        <w:tc>
          <w:tcPr>
            <w:tcW w:w="1275" w:type="dxa"/>
            <w:tcBorders>
              <w:top w:val="nil"/>
              <w:left w:val="nil"/>
              <w:bottom w:val="single" w:sz="4" w:space="0" w:color="auto"/>
              <w:right w:val="single" w:sz="4" w:space="0" w:color="auto"/>
            </w:tcBorders>
            <w:shd w:val="clear" w:color="auto" w:fill="auto"/>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22 151,10</w:t>
            </w:r>
          </w:p>
        </w:tc>
        <w:tc>
          <w:tcPr>
            <w:tcW w:w="960" w:type="dxa"/>
            <w:tcBorders>
              <w:top w:val="nil"/>
              <w:left w:val="nil"/>
              <w:bottom w:val="single" w:sz="4" w:space="0" w:color="auto"/>
              <w:right w:val="single" w:sz="4" w:space="0" w:color="auto"/>
            </w:tcBorders>
            <w:shd w:val="clear" w:color="auto" w:fill="auto"/>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99,1</w:t>
            </w:r>
          </w:p>
        </w:tc>
        <w:tc>
          <w:tcPr>
            <w:tcW w:w="1163" w:type="dxa"/>
            <w:tcBorders>
              <w:top w:val="nil"/>
              <w:left w:val="nil"/>
              <w:bottom w:val="single" w:sz="4" w:space="0" w:color="auto"/>
              <w:right w:val="single" w:sz="4" w:space="0" w:color="auto"/>
            </w:tcBorders>
            <w:shd w:val="clear" w:color="auto" w:fill="auto"/>
            <w:noWrap/>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526,6</w:t>
            </w:r>
          </w:p>
        </w:tc>
        <w:tc>
          <w:tcPr>
            <w:tcW w:w="1279" w:type="dxa"/>
            <w:tcBorders>
              <w:top w:val="nil"/>
              <w:left w:val="nil"/>
              <w:bottom w:val="single" w:sz="4" w:space="0" w:color="auto"/>
              <w:right w:val="single" w:sz="4" w:space="0" w:color="auto"/>
            </w:tcBorders>
            <w:shd w:val="clear" w:color="auto" w:fill="auto"/>
            <w:noWrap/>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102,4</w:t>
            </w:r>
          </w:p>
        </w:tc>
      </w:tr>
      <w:tr w:rsidR="008F0E43" w:rsidRPr="00837D70" w:rsidTr="00705977">
        <w:trPr>
          <w:trHeight w:val="699"/>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E43" w:rsidRPr="008F0E43" w:rsidRDefault="008F0E43">
            <w:pPr>
              <w:rPr>
                <w:rFonts w:ascii="Times New Roman" w:hAnsi="Times New Roman" w:cs="Times New Roman"/>
                <w:color w:val="000000"/>
                <w:sz w:val="20"/>
                <w:szCs w:val="20"/>
              </w:rPr>
            </w:pPr>
            <w:r w:rsidRPr="008F0E43">
              <w:rPr>
                <w:rFonts w:ascii="Times New Roman" w:hAnsi="Times New Roman" w:cs="Times New Roman"/>
                <w:bCs/>
                <w:color w:val="000000"/>
                <w:sz w:val="20"/>
                <w:szCs w:val="20"/>
              </w:rPr>
              <w:t>Муниципальная программа "Развитие культуры и туризма"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152108,8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150586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99,0</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23 393,6</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118,4</w:t>
            </w:r>
          </w:p>
        </w:tc>
      </w:tr>
      <w:tr w:rsidR="008F0E43" w:rsidRPr="00837D70" w:rsidTr="00705977">
        <w:trPr>
          <w:trHeight w:val="681"/>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E43" w:rsidRPr="008F0E43" w:rsidRDefault="008F0E43">
            <w:pPr>
              <w:rPr>
                <w:rFonts w:ascii="Times New Roman" w:hAnsi="Times New Roman" w:cs="Times New Roman"/>
                <w:color w:val="000000"/>
                <w:sz w:val="20"/>
                <w:szCs w:val="20"/>
              </w:rPr>
            </w:pPr>
            <w:r w:rsidRPr="008F0E43">
              <w:rPr>
                <w:rFonts w:ascii="Times New Roman" w:hAnsi="Times New Roman" w:cs="Times New Roman"/>
                <w:bCs/>
                <w:color w:val="000000"/>
                <w:sz w:val="20"/>
                <w:szCs w:val="20"/>
              </w:rPr>
              <w:t>Муниципальная программа "Развитие физической культуры и спорта"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106 270,10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64 451,20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60,6</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8 686,7</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115,6</w:t>
            </w:r>
          </w:p>
        </w:tc>
      </w:tr>
      <w:tr w:rsidR="008F0E43" w:rsidRPr="00837D70" w:rsidTr="00BC1ADE">
        <w:trPr>
          <w:trHeight w:val="714"/>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F0E43" w:rsidRPr="008F0E43" w:rsidRDefault="008F0E43">
            <w:pPr>
              <w:rPr>
                <w:rFonts w:ascii="Times New Roman" w:hAnsi="Times New Roman" w:cs="Times New Roman"/>
                <w:color w:val="000000"/>
                <w:sz w:val="20"/>
                <w:szCs w:val="20"/>
              </w:rPr>
            </w:pPr>
            <w:r w:rsidRPr="008F0E43">
              <w:rPr>
                <w:rFonts w:ascii="Times New Roman" w:hAnsi="Times New Roman" w:cs="Times New Roman"/>
                <w:bCs/>
                <w:color w:val="000000"/>
                <w:sz w:val="20"/>
                <w:szCs w:val="20"/>
              </w:rPr>
              <w:t>Муниципальная программа "Экономическое развитие и инновационная экономика"</w:t>
            </w:r>
          </w:p>
        </w:tc>
        <w:tc>
          <w:tcPr>
            <w:tcW w:w="1276" w:type="dxa"/>
            <w:tcBorders>
              <w:top w:val="nil"/>
              <w:left w:val="nil"/>
              <w:bottom w:val="single" w:sz="4" w:space="0" w:color="auto"/>
              <w:right w:val="single" w:sz="4" w:space="0" w:color="auto"/>
            </w:tcBorders>
            <w:shd w:val="clear" w:color="auto" w:fill="auto"/>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2 298,10</w:t>
            </w:r>
          </w:p>
        </w:tc>
        <w:tc>
          <w:tcPr>
            <w:tcW w:w="1275" w:type="dxa"/>
            <w:tcBorders>
              <w:top w:val="nil"/>
              <w:left w:val="nil"/>
              <w:bottom w:val="single" w:sz="4" w:space="0" w:color="auto"/>
              <w:right w:val="single" w:sz="4" w:space="0" w:color="auto"/>
            </w:tcBorders>
            <w:shd w:val="clear" w:color="auto" w:fill="auto"/>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2 288,40</w:t>
            </w:r>
          </w:p>
        </w:tc>
        <w:tc>
          <w:tcPr>
            <w:tcW w:w="960" w:type="dxa"/>
            <w:tcBorders>
              <w:top w:val="nil"/>
              <w:left w:val="nil"/>
              <w:bottom w:val="single" w:sz="4" w:space="0" w:color="auto"/>
              <w:right w:val="single" w:sz="4" w:space="0" w:color="auto"/>
            </w:tcBorders>
            <w:shd w:val="clear" w:color="auto" w:fill="auto"/>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99,6</w:t>
            </w:r>
          </w:p>
        </w:tc>
        <w:tc>
          <w:tcPr>
            <w:tcW w:w="1163" w:type="dxa"/>
            <w:tcBorders>
              <w:top w:val="nil"/>
              <w:left w:val="nil"/>
              <w:bottom w:val="single" w:sz="4" w:space="0" w:color="auto"/>
              <w:right w:val="single" w:sz="4" w:space="0" w:color="auto"/>
            </w:tcBorders>
            <w:shd w:val="clear" w:color="auto" w:fill="auto"/>
            <w:noWrap/>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2 102,5</w:t>
            </w:r>
          </w:p>
        </w:tc>
        <w:tc>
          <w:tcPr>
            <w:tcW w:w="1279" w:type="dxa"/>
            <w:tcBorders>
              <w:top w:val="nil"/>
              <w:left w:val="nil"/>
              <w:bottom w:val="single" w:sz="4" w:space="0" w:color="auto"/>
              <w:right w:val="single" w:sz="4" w:space="0" w:color="auto"/>
            </w:tcBorders>
            <w:shd w:val="clear" w:color="auto" w:fill="auto"/>
            <w:noWrap/>
            <w:vAlign w:val="center"/>
            <w:hideMark/>
          </w:tcPr>
          <w:p w:rsidR="008F0E43" w:rsidRPr="008F0E43" w:rsidRDefault="00A77EBB">
            <w:pPr>
              <w:jc w:val="center"/>
              <w:rPr>
                <w:rFonts w:ascii="Times New Roman" w:hAnsi="Times New Roman" w:cs="Times New Roman"/>
                <w:color w:val="000000"/>
                <w:sz w:val="20"/>
                <w:szCs w:val="20"/>
              </w:rPr>
            </w:pPr>
            <w:r>
              <w:rPr>
                <w:rFonts w:ascii="Times New Roman" w:hAnsi="Times New Roman" w:cs="Times New Roman"/>
                <w:color w:val="000000"/>
                <w:sz w:val="20"/>
                <w:szCs w:val="20"/>
              </w:rPr>
              <w:t>В 12 раз</w:t>
            </w:r>
          </w:p>
        </w:tc>
      </w:tr>
      <w:tr w:rsidR="008F0E43" w:rsidRPr="00837D70" w:rsidTr="008F0E43">
        <w:trPr>
          <w:trHeight w:val="74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F0E43" w:rsidRPr="008F0E43" w:rsidRDefault="008F0E43">
            <w:pPr>
              <w:rPr>
                <w:rFonts w:ascii="Times New Roman" w:hAnsi="Times New Roman" w:cs="Times New Roman"/>
                <w:color w:val="000000"/>
                <w:sz w:val="20"/>
                <w:szCs w:val="20"/>
              </w:rPr>
            </w:pPr>
            <w:r w:rsidRPr="008F0E43">
              <w:rPr>
                <w:rFonts w:ascii="Times New Roman" w:hAnsi="Times New Roman" w:cs="Times New Roman"/>
                <w:bCs/>
                <w:color w:val="000000"/>
                <w:sz w:val="20"/>
                <w:szCs w:val="20"/>
              </w:rPr>
              <w:t>Муниципальная программа "Развитие транспортной системы "</w:t>
            </w:r>
          </w:p>
        </w:tc>
        <w:tc>
          <w:tcPr>
            <w:tcW w:w="1276" w:type="dxa"/>
            <w:tcBorders>
              <w:top w:val="nil"/>
              <w:left w:val="nil"/>
              <w:bottom w:val="single" w:sz="4" w:space="0" w:color="auto"/>
              <w:right w:val="single" w:sz="4" w:space="0" w:color="auto"/>
            </w:tcBorders>
            <w:shd w:val="clear" w:color="auto" w:fill="auto"/>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190 242,00</w:t>
            </w:r>
          </w:p>
        </w:tc>
        <w:tc>
          <w:tcPr>
            <w:tcW w:w="1275" w:type="dxa"/>
            <w:tcBorders>
              <w:top w:val="nil"/>
              <w:left w:val="nil"/>
              <w:bottom w:val="single" w:sz="4" w:space="0" w:color="auto"/>
              <w:right w:val="single" w:sz="4" w:space="0" w:color="auto"/>
            </w:tcBorders>
            <w:shd w:val="clear" w:color="auto" w:fill="auto"/>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174 303,10</w:t>
            </w:r>
          </w:p>
        </w:tc>
        <w:tc>
          <w:tcPr>
            <w:tcW w:w="960" w:type="dxa"/>
            <w:tcBorders>
              <w:top w:val="nil"/>
              <w:left w:val="nil"/>
              <w:bottom w:val="single" w:sz="4" w:space="0" w:color="auto"/>
              <w:right w:val="single" w:sz="4" w:space="0" w:color="auto"/>
            </w:tcBorders>
            <w:shd w:val="clear" w:color="auto" w:fill="auto"/>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91,6</w:t>
            </w:r>
          </w:p>
        </w:tc>
        <w:tc>
          <w:tcPr>
            <w:tcW w:w="1163" w:type="dxa"/>
            <w:tcBorders>
              <w:top w:val="nil"/>
              <w:left w:val="nil"/>
              <w:bottom w:val="single" w:sz="4" w:space="0" w:color="auto"/>
              <w:right w:val="single" w:sz="4" w:space="0" w:color="auto"/>
            </w:tcBorders>
            <w:shd w:val="clear" w:color="auto" w:fill="auto"/>
            <w:noWrap/>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73 596,7</w:t>
            </w:r>
          </w:p>
        </w:tc>
        <w:tc>
          <w:tcPr>
            <w:tcW w:w="1279" w:type="dxa"/>
            <w:tcBorders>
              <w:top w:val="nil"/>
              <w:left w:val="nil"/>
              <w:bottom w:val="single" w:sz="4" w:space="0" w:color="auto"/>
              <w:right w:val="single" w:sz="4" w:space="0" w:color="auto"/>
            </w:tcBorders>
            <w:shd w:val="clear" w:color="auto" w:fill="auto"/>
            <w:noWrap/>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173,1</w:t>
            </w:r>
          </w:p>
        </w:tc>
      </w:tr>
      <w:tr w:rsidR="008F0E43" w:rsidRPr="00837D70" w:rsidTr="00BC1ADE">
        <w:trPr>
          <w:trHeight w:val="1036"/>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F0E43" w:rsidRPr="008F0E43" w:rsidRDefault="008F0E43">
            <w:pPr>
              <w:rPr>
                <w:rFonts w:ascii="Times New Roman" w:hAnsi="Times New Roman" w:cs="Times New Roman"/>
                <w:color w:val="000000"/>
                <w:sz w:val="20"/>
                <w:szCs w:val="20"/>
              </w:rPr>
            </w:pPr>
            <w:r w:rsidRPr="008F0E43">
              <w:rPr>
                <w:rFonts w:ascii="Times New Roman" w:hAnsi="Times New Roman" w:cs="Times New Roman"/>
                <w:bCs/>
                <w:color w:val="000000"/>
                <w:sz w:val="20"/>
                <w:szCs w:val="20"/>
              </w:rPr>
              <w:t>Муниципальная программа "Развитие сельского хозяйства, производства пищевых продуктов и инфраструктуры агропродовольственного рынка"</w:t>
            </w:r>
          </w:p>
        </w:tc>
        <w:tc>
          <w:tcPr>
            <w:tcW w:w="1276" w:type="dxa"/>
            <w:tcBorders>
              <w:top w:val="nil"/>
              <w:left w:val="nil"/>
              <w:bottom w:val="single" w:sz="4" w:space="0" w:color="auto"/>
              <w:right w:val="single" w:sz="4" w:space="0" w:color="auto"/>
            </w:tcBorders>
            <w:shd w:val="clear" w:color="auto" w:fill="auto"/>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33 414,00</w:t>
            </w:r>
          </w:p>
        </w:tc>
        <w:tc>
          <w:tcPr>
            <w:tcW w:w="1275" w:type="dxa"/>
            <w:tcBorders>
              <w:top w:val="nil"/>
              <w:left w:val="nil"/>
              <w:bottom w:val="single" w:sz="4" w:space="0" w:color="auto"/>
              <w:right w:val="single" w:sz="4" w:space="0" w:color="auto"/>
            </w:tcBorders>
            <w:shd w:val="clear" w:color="auto" w:fill="auto"/>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32 409,00</w:t>
            </w:r>
          </w:p>
        </w:tc>
        <w:tc>
          <w:tcPr>
            <w:tcW w:w="960" w:type="dxa"/>
            <w:tcBorders>
              <w:top w:val="nil"/>
              <w:left w:val="nil"/>
              <w:bottom w:val="single" w:sz="4" w:space="0" w:color="auto"/>
              <w:right w:val="single" w:sz="4" w:space="0" w:color="auto"/>
            </w:tcBorders>
            <w:shd w:val="clear" w:color="auto" w:fill="auto"/>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97,0</w:t>
            </w:r>
          </w:p>
        </w:tc>
        <w:tc>
          <w:tcPr>
            <w:tcW w:w="1163" w:type="dxa"/>
            <w:tcBorders>
              <w:top w:val="nil"/>
              <w:left w:val="nil"/>
              <w:bottom w:val="single" w:sz="4" w:space="0" w:color="auto"/>
              <w:right w:val="single" w:sz="4" w:space="0" w:color="auto"/>
            </w:tcBorders>
            <w:shd w:val="clear" w:color="auto" w:fill="auto"/>
            <w:noWrap/>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22 657,9</w:t>
            </w:r>
          </w:p>
        </w:tc>
        <w:tc>
          <w:tcPr>
            <w:tcW w:w="1279" w:type="dxa"/>
            <w:tcBorders>
              <w:top w:val="nil"/>
              <w:left w:val="nil"/>
              <w:bottom w:val="single" w:sz="4" w:space="0" w:color="auto"/>
              <w:right w:val="single" w:sz="4" w:space="0" w:color="auto"/>
            </w:tcBorders>
            <w:shd w:val="clear" w:color="auto" w:fill="auto"/>
            <w:noWrap/>
            <w:vAlign w:val="center"/>
            <w:hideMark/>
          </w:tcPr>
          <w:p w:rsidR="008F0E43" w:rsidRPr="008F0E43" w:rsidRDefault="00A77EBB">
            <w:pPr>
              <w:jc w:val="center"/>
              <w:rPr>
                <w:rFonts w:ascii="Times New Roman" w:hAnsi="Times New Roman" w:cs="Times New Roman"/>
                <w:color w:val="000000"/>
                <w:sz w:val="20"/>
                <w:szCs w:val="20"/>
              </w:rPr>
            </w:pPr>
            <w:r>
              <w:rPr>
                <w:rFonts w:ascii="Times New Roman" w:hAnsi="Times New Roman" w:cs="Times New Roman"/>
                <w:color w:val="000000"/>
                <w:sz w:val="20"/>
                <w:szCs w:val="20"/>
              </w:rPr>
              <w:t>В 3,3 раза</w:t>
            </w:r>
          </w:p>
        </w:tc>
      </w:tr>
      <w:tr w:rsidR="008F0E43" w:rsidRPr="00837D70" w:rsidTr="006D11E1">
        <w:trPr>
          <w:trHeight w:val="69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F0E43" w:rsidRPr="008F0E43" w:rsidRDefault="008F0E43">
            <w:pPr>
              <w:rPr>
                <w:rFonts w:ascii="Times New Roman" w:hAnsi="Times New Roman" w:cs="Times New Roman"/>
                <w:color w:val="000000"/>
                <w:sz w:val="20"/>
                <w:szCs w:val="20"/>
              </w:rPr>
            </w:pPr>
            <w:r w:rsidRPr="008F0E43">
              <w:rPr>
                <w:rFonts w:ascii="Times New Roman" w:hAnsi="Times New Roman" w:cs="Times New Roman"/>
                <w:bCs/>
                <w:color w:val="000000"/>
                <w:sz w:val="20"/>
                <w:szCs w:val="20"/>
              </w:rPr>
              <w:t>Муниципальная программа "</w:t>
            </w:r>
            <w:proofErr w:type="spellStart"/>
            <w:r w:rsidRPr="008F0E43">
              <w:rPr>
                <w:rFonts w:ascii="Times New Roman" w:hAnsi="Times New Roman" w:cs="Times New Roman"/>
                <w:bCs/>
                <w:color w:val="000000"/>
                <w:sz w:val="20"/>
                <w:szCs w:val="20"/>
              </w:rPr>
              <w:t>Энергоэффективность</w:t>
            </w:r>
            <w:proofErr w:type="spellEnd"/>
            <w:r w:rsidRPr="008F0E43">
              <w:rPr>
                <w:rFonts w:ascii="Times New Roman" w:hAnsi="Times New Roman" w:cs="Times New Roman"/>
                <w:bCs/>
                <w:color w:val="000000"/>
                <w:sz w:val="20"/>
                <w:szCs w:val="20"/>
              </w:rPr>
              <w:t xml:space="preserve"> и развитие энергетики"</w:t>
            </w:r>
          </w:p>
        </w:tc>
        <w:tc>
          <w:tcPr>
            <w:tcW w:w="1276" w:type="dxa"/>
            <w:tcBorders>
              <w:top w:val="nil"/>
              <w:left w:val="nil"/>
              <w:bottom w:val="single" w:sz="4" w:space="0" w:color="auto"/>
              <w:right w:val="single" w:sz="4" w:space="0" w:color="auto"/>
            </w:tcBorders>
            <w:shd w:val="clear" w:color="auto" w:fill="auto"/>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18 119,00</w:t>
            </w:r>
          </w:p>
        </w:tc>
        <w:tc>
          <w:tcPr>
            <w:tcW w:w="1275" w:type="dxa"/>
            <w:tcBorders>
              <w:top w:val="nil"/>
              <w:left w:val="nil"/>
              <w:bottom w:val="single" w:sz="4" w:space="0" w:color="auto"/>
              <w:right w:val="single" w:sz="4" w:space="0" w:color="auto"/>
            </w:tcBorders>
            <w:shd w:val="clear" w:color="auto" w:fill="auto"/>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18 119,00</w:t>
            </w:r>
          </w:p>
        </w:tc>
        <w:tc>
          <w:tcPr>
            <w:tcW w:w="960" w:type="dxa"/>
            <w:tcBorders>
              <w:top w:val="nil"/>
              <w:left w:val="nil"/>
              <w:bottom w:val="single" w:sz="4" w:space="0" w:color="auto"/>
              <w:right w:val="single" w:sz="4" w:space="0" w:color="auto"/>
            </w:tcBorders>
            <w:shd w:val="clear" w:color="auto" w:fill="auto"/>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100,0</w:t>
            </w:r>
          </w:p>
        </w:tc>
        <w:tc>
          <w:tcPr>
            <w:tcW w:w="1163" w:type="dxa"/>
            <w:tcBorders>
              <w:top w:val="nil"/>
              <w:left w:val="nil"/>
              <w:bottom w:val="single" w:sz="4" w:space="0" w:color="auto"/>
              <w:right w:val="single" w:sz="4" w:space="0" w:color="auto"/>
            </w:tcBorders>
            <w:shd w:val="clear" w:color="auto" w:fill="auto"/>
            <w:noWrap/>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5 753,7</w:t>
            </w:r>
          </w:p>
        </w:tc>
        <w:tc>
          <w:tcPr>
            <w:tcW w:w="1279" w:type="dxa"/>
            <w:tcBorders>
              <w:top w:val="nil"/>
              <w:left w:val="nil"/>
              <w:bottom w:val="single" w:sz="4" w:space="0" w:color="auto"/>
              <w:right w:val="single" w:sz="4" w:space="0" w:color="auto"/>
            </w:tcBorders>
            <w:shd w:val="clear" w:color="auto" w:fill="auto"/>
            <w:noWrap/>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146,5</w:t>
            </w:r>
          </w:p>
        </w:tc>
      </w:tr>
      <w:tr w:rsidR="008F0E43" w:rsidRPr="00837D70" w:rsidTr="006D11E1">
        <w:trPr>
          <w:trHeight w:val="82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F0E43" w:rsidRPr="008F0E43" w:rsidRDefault="008F0E43">
            <w:pPr>
              <w:rPr>
                <w:rFonts w:ascii="Times New Roman" w:hAnsi="Times New Roman" w:cs="Times New Roman"/>
                <w:color w:val="000000"/>
                <w:sz w:val="20"/>
                <w:szCs w:val="20"/>
              </w:rPr>
            </w:pPr>
            <w:r w:rsidRPr="008F0E43">
              <w:rPr>
                <w:rFonts w:ascii="Times New Roman" w:hAnsi="Times New Roman" w:cs="Times New Roman"/>
                <w:bCs/>
                <w:color w:val="000000"/>
                <w:sz w:val="20"/>
                <w:szCs w:val="20"/>
              </w:rPr>
              <w:t>Муниципальная программа "Управление муниципальными финансами"</w:t>
            </w:r>
          </w:p>
        </w:tc>
        <w:tc>
          <w:tcPr>
            <w:tcW w:w="1276" w:type="dxa"/>
            <w:tcBorders>
              <w:top w:val="nil"/>
              <w:left w:val="nil"/>
              <w:bottom w:val="single" w:sz="4" w:space="0" w:color="auto"/>
              <w:right w:val="single" w:sz="4" w:space="0" w:color="auto"/>
            </w:tcBorders>
            <w:shd w:val="clear" w:color="auto" w:fill="auto"/>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12 575,10</w:t>
            </w:r>
          </w:p>
        </w:tc>
        <w:tc>
          <w:tcPr>
            <w:tcW w:w="1275" w:type="dxa"/>
            <w:tcBorders>
              <w:top w:val="nil"/>
              <w:left w:val="nil"/>
              <w:bottom w:val="single" w:sz="4" w:space="0" w:color="auto"/>
              <w:right w:val="single" w:sz="4" w:space="0" w:color="auto"/>
            </w:tcBorders>
            <w:shd w:val="clear" w:color="auto" w:fill="auto"/>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12 575,10</w:t>
            </w:r>
          </w:p>
        </w:tc>
        <w:tc>
          <w:tcPr>
            <w:tcW w:w="960" w:type="dxa"/>
            <w:tcBorders>
              <w:top w:val="nil"/>
              <w:left w:val="nil"/>
              <w:bottom w:val="single" w:sz="4" w:space="0" w:color="auto"/>
              <w:right w:val="single" w:sz="4" w:space="0" w:color="auto"/>
            </w:tcBorders>
            <w:shd w:val="clear" w:color="auto" w:fill="auto"/>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100,0</w:t>
            </w:r>
          </w:p>
        </w:tc>
        <w:tc>
          <w:tcPr>
            <w:tcW w:w="1163" w:type="dxa"/>
            <w:tcBorders>
              <w:top w:val="nil"/>
              <w:left w:val="nil"/>
              <w:bottom w:val="single" w:sz="4" w:space="0" w:color="auto"/>
              <w:right w:val="single" w:sz="4" w:space="0" w:color="auto"/>
            </w:tcBorders>
            <w:shd w:val="clear" w:color="auto" w:fill="auto"/>
            <w:noWrap/>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1 333,7</w:t>
            </w:r>
          </w:p>
        </w:tc>
        <w:tc>
          <w:tcPr>
            <w:tcW w:w="1279" w:type="dxa"/>
            <w:tcBorders>
              <w:top w:val="nil"/>
              <w:left w:val="nil"/>
              <w:bottom w:val="single" w:sz="4" w:space="0" w:color="auto"/>
              <w:right w:val="single" w:sz="4" w:space="0" w:color="auto"/>
            </w:tcBorders>
            <w:shd w:val="clear" w:color="auto" w:fill="auto"/>
            <w:noWrap/>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111,9</w:t>
            </w:r>
          </w:p>
        </w:tc>
      </w:tr>
      <w:tr w:rsidR="008F0E43" w:rsidRPr="00837D70" w:rsidTr="006D11E1">
        <w:trPr>
          <w:trHeight w:val="806"/>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F0E43" w:rsidRPr="008F0E43" w:rsidRDefault="008F0E43">
            <w:pPr>
              <w:rPr>
                <w:rFonts w:ascii="Times New Roman" w:hAnsi="Times New Roman" w:cs="Times New Roman"/>
                <w:color w:val="000000"/>
                <w:sz w:val="20"/>
                <w:szCs w:val="20"/>
              </w:rPr>
            </w:pPr>
            <w:r w:rsidRPr="008F0E43">
              <w:rPr>
                <w:rFonts w:ascii="Times New Roman" w:hAnsi="Times New Roman" w:cs="Times New Roman"/>
                <w:bCs/>
                <w:color w:val="000000"/>
                <w:sz w:val="20"/>
                <w:szCs w:val="20"/>
              </w:rPr>
              <w:t>Муниципальная программа "Муниципальное управление и гражданское общество"</w:t>
            </w:r>
          </w:p>
        </w:tc>
        <w:tc>
          <w:tcPr>
            <w:tcW w:w="1276" w:type="dxa"/>
            <w:tcBorders>
              <w:top w:val="nil"/>
              <w:left w:val="nil"/>
              <w:bottom w:val="single" w:sz="4" w:space="0" w:color="auto"/>
              <w:right w:val="single" w:sz="4" w:space="0" w:color="auto"/>
            </w:tcBorders>
            <w:shd w:val="clear" w:color="auto" w:fill="auto"/>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103 328,00</w:t>
            </w:r>
          </w:p>
        </w:tc>
        <w:tc>
          <w:tcPr>
            <w:tcW w:w="1275" w:type="dxa"/>
            <w:tcBorders>
              <w:top w:val="nil"/>
              <w:left w:val="nil"/>
              <w:bottom w:val="single" w:sz="4" w:space="0" w:color="auto"/>
              <w:right w:val="single" w:sz="4" w:space="0" w:color="auto"/>
            </w:tcBorders>
            <w:shd w:val="clear" w:color="auto" w:fill="auto"/>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99 159,20</w:t>
            </w:r>
          </w:p>
        </w:tc>
        <w:tc>
          <w:tcPr>
            <w:tcW w:w="960" w:type="dxa"/>
            <w:tcBorders>
              <w:top w:val="nil"/>
              <w:left w:val="nil"/>
              <w:bottom w:val="single" w:sz="4" w:space="0" w:color="auto"/>
              <w:right w:val="single" w:sz="4" w:space="0" w:color="auto"/>
            </w:tcBorders>
            <w:shd w:val="clear" w:color="auto" w:fill="auto"/>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96,0</w:t>
            </w:r>
          </w:p>
        </w:tc>
        <w:tc>
          <w:tcPr>
            <w:tcW w:w="1163" w:type="dxa"/>
            <w:tcBorders>
              <w:top w:val="nil"/>
              <w:left w:val="nil"/>
              <w:bottom w:val="single" w:sz="4" w:space="0" w:color="auto"/>
              <w:right w:val="single" w:sz="4" w:space="0" w:color="auto"/>
            </w:tcBorders>
            <w:shd w:val="clear" w:color="auto" w:fill="auto"/>
            <w:noWrap/>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-20 520,1</w:t>
            </w:r>
          </w:p>
        </w:tc>
        <w:tc>
          <w:tcPr>
            <w:tcW w:w="1279" w:type="dxa"/>
            <w:tcBorders>
              <w:top w:val="nil"/>
              <w:left w:val="nil"/>
              <w:bottom w:val="single" w:sz="4" w:space="0" w:color="auto"/>
              <w:right w:val="single" w:sz="4" w:space="0" w:color="auto"/>
            </w:tcBorders>
            <w:shd w:val="clear" w:color="auto" w:fill="auto"/>
            <w:noWrap/>
            <w:vAlign w:val="center"/>
            <w:hideMark/>
          </w:tcPr>
          <w:p w:rsidR="008F0E43" w:rsidRPr="008F0E43" w:rsidRDefault="008F0E43">
            <w:pPr>
              <w:jc w:val="center"/>
              <w:rPr>
                <w:rFonts w:ascii="Times New Roman" w:hAnsi="Times New Roman" w:cs="Times New Roman"/>
                <w:color w:val="000000"/>
                <w:sz w:val="20"/>
                <w:szCs w:val="20"/>
              </w:rPr>
            </w:pPr>
            <w:r w:rsidRPr="008F0E43">
              <w:rPr>
                <w:rFonts w:ascii="Times New Roman" w:hAnsi="Times New Roman" w:cs="Times New Roman"/>
                <w:color w:val="000000"/>
                <w:sz w:val="20"/>
                <w:szCs w:val="20"/>
              </w:rPr>
              <w:t>82,9</w:t>
            </w:r>
          </w:p>
        </w:tc>
      </w:tr>
      <w:tr w:rsidR="00E66CC7" w:rsidRPr="00837D70" w:rsidTr="00E66CC7">
        <w:trPr>
          <w:trHeight w:val="300"/>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D70" w:rsidRPr="00837D70" w:rsidRDefault="00837D70" w:rsidP="00837D70">
            <w:pPr>
              <w:spacing w:after="0" w:line="240" w:lineRule="auto"/>
              <w:rPr>
                <w:rFonts w:ascii="Times New Roman" w:eastAsia="Times New Roman" w:hAnsi="Times New Roman" w:cs="Times New Roman"/>
                <w:b/>
                <w:bCs/>
                <w:color w:val="000000"/>
                <w:sz w:val="20"/>
                <w:szCs w:val="20"/>
                <w:lang w:eastAsia="ru-RU"/>
              </w:rPr>
            </w:pPr>
            <w:r w:rsidRPr="00837D70">
              <w:rPr>
                <w:rFonts w:ascii="Times New Roman" w:eastAsia="Times New Roman" w:hAnsi="Times New Roman" w:cs="Times New Roman"/>
                <w:b/>
                <w:bCs/>
                <w:color w:val="000000"/>
                <w:sz w:val="20"/>
                <w:szCs w:val="20"/>
                <w:lang w:eastAsia="ru-RU"/>
              </w:rPr>
              <w:t>Итого: программные расходы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7D70" w:rsidRPr="00837D70" w:rsidRDefault="00837D70" w:rsidP="00837D70">
            <w:pPr>
              <w:spacing w:after="0" w:line="240" w:lineRule="auto"/>
              <w:jc w:val="center"/>
              <w:rPr>
                <w:rFonts w:ascii="Times New Roman" w:eastAsia="Times New Roman" w:hAnsi="Times New Roman" w:cs="Times New Roman"/>
                <w:b/>
                <w:bCs/>
                <w:color w:val="000000"/>
                <w:sz w:val="20"/>
                <w:szCs w:val="20"/>
                <w:lang w:eastAsia="ru-RU"/>
              </w:rPr>
            </w:pPr>
            <w:r w:rsidRPr="00837D70">
              <w:rPr>
                <w:rFonts w:ascii="Times New Roman" w:eastAsia="Times New Roman" w:hAnsi="Times New Roman" w:cs="Times New Roman"/>
                <w:b/>
                <w:bCs/>
                <w:color w:val="000000"/>
                <w:sz w:val="20"/>
                <w:szCs w:val="20"/>
                <w:lang w:eastAsia="ru-RU"/>
              </w:rPr>
              <w:t>2 271 359,7</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37D70" w:rsidRPr="00837D70" w:rsidRDefault="00837D70" w:rsidP="00837D70">
            <w:pPr>
              <w:spacing w:after="0" w:line="240" w:lineRule="auto"/>
              <w:jc w:val="center"/>
              <w:rPr>
                <w:rFonts w:ascii="Times New Roman" w:eastAsia="Times New Roman" w:hAnsi="Times New Roman" w:cs="Times New Roman"/>
                <w:b/>
                <w:bCs/>
                <w:color w:val="000000"/>
                <w:sz w:val="20"/>
                <w:szCs w:val="20"/>
                <w:lang w:eastAsia="ru-RU"/>
              </w:rPr>
            </w:pPr>
            <w:r w:rsidRPr="00837D70">
              <w:rPr>
                <w:rFonts w:ascii="Times New Roman" w:eastAsia="Times New Roman" w:hAnsi="Times New Roman" w:cs="Times New Roman"/>
                <w:b/>
                <w:bCs/>
                <w:color w:val="000000"/>
                <w:sz w:val="20"/>
                <w:szCs w:val="20"/>
                <w:lang w:eastAsia="ru-RU"/>
              </w:rPr>
              <w:t>2 149 922,5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37D70" w:rsidRPr="00837D70" w:rsidRDefault="00837D70" w:rsidP="00837D70">
            <w:pPr>
              <w:spacing w:after="0" w:line="240" w:lineRule="auto"/>
              <w:jc w:val="center"/>
              <w:rPr>
                <w:rFonts w:ascii="Times New Roman" w:eastAsia="Times New Roman" w:hAnsi="Times New Roman" w:cs="Times New Roman"/>
                <w:b/>
                <w:bCs/>
                <w:color w:val="000000"/>
                <w:sz w:val="20"/>
                <w:szCs w:val="20"/>
                <w:lang w:eastAsia="ru-RU"/>
              </w:rPr>
            </w:pPr>
            <w:r w:rsidRPr="00837D70">
              <w:rPr>
                <w:rFonts w:ascii="Times New Roman" w:eastAsia="Times New Roman" w:hAnsi="Times New Roman" w:cs="Times New Roman"/>
                <w:b/>
                <w:bCs/>
                <w:color w:val="000000"/>
                <w:sz w:val="20"/>
                <w:szCs w:val="20"/>
                <w:lang w:eastAsia="ru-RU"/>
              </w:rPr>
              <w:t>94,7</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837D70" w:rsidRPr="00837D70" w:rsidRDefault="00837D70" w:rsidP="00837D70">
            <w:pPr>
              <w:spacing w:after="0" w:line="240" w:lineRule="auto"/>
              <w:jc w:val="center"/>
              <w:rPr>
                <w:rFonts w:ascii="Times New Roman" w:eastAsia="Times New Roman" w:hAnsi="Times New Roman" w:cs="Times New Roman"/>
                <w:color w:val="000000"/>
                <w:sz w:val="20"/>
                <w:szCs w:val="20"/>
                <w:lang w:eastAsia="ru-RU"/>
              </w:rPr>
            </w:pPr>
            <w:r w:rsidRPr="00837D70">
              <w:rPr>
                <w:rFonts w:ascii="Times New Roman" w:eastAsia="Times New Roman" w:hAnsi="Times New Roman" w:cs="Times New Roman"/>
                <w:color w:val="000000"/>
                <w:sz w:val="20"/>
                <w:szCs w:val="20"/>
                <w:lang w:eastAsia="ru-RU"/>
              </w:rPr>
              <w:t>-19 937,0</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rsidR="00837D70" w:rsidRPr="00837D70" w:rsidRDefault="00837D70" w:rsidP="00837D70">
            <w:pPr>
              <w:spacing w:after="0" w:line="240" w:lineRule="auto"/>
              <w:jc w:val="center"/>
              <w:rPr>
                <w:rFonts w:ascii="Times New Roman" w:eastAsia="Times New Roman" w:hAnsi="Times New Roman" w:cs="Times New Roman"/>
                <w:color w:val="000000"/>
                <w:sz w:val="20"/>
                <w:szCs w:val="20"/>
                <w:lang w:eastAsia="ru-RU"/>
              </w:rPr>
            </w:pPr>
            <w:r w:rsidRPr="00837D70">
              <w:rPr>
                <w:rFonts w:ascii="Times New Roman" w:eastAsia="Times New Roman" w:hAnsi="Times New Roman" w:cs="Times New Roman"/>
                <w:color w:val="000000"/>
                <w:sz w:val="20"/>
                <w:szCs w:val="20"/>
                <w:lang w:eastAsia="ru-RU"/>
              </w:rPr>
              <w:t>99,1</w:t>
            </w:r>
          </w:p>
        </w:tc>
      </w:tr>
      <w:tr w:rsidR="00E66CC7" w:rsidRPr="00837D70" w:rsidTr="00E66CC7">
        <w:trPr>
          <w:trHeight w:val="300"/>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tcPr>
          <w:p w:rsidR="00E66CC7" w:rsidRPr="00837D70" w:rsidRDefault="00E66CC7" w:rsidP="00837D70">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Непрограммные расходы</w:t>
            </w:r>
          </w:p>
        </w:tc>
        <w:tc>
          <w:tcPr>
            <w:tcW w:w="1276" w:type="dxa"/>
            <w:tcBorders>
              <w:top w:val="single" w:sz="4" w:space="0" w:color="auto"/>
              <w:left w:val="nil"/>
              <w:bottom w:val="single" w:sz="4" w:space="0" w:color="auto"/>
              <w:right w:val="single" w:sz="4" w:space="0" w:color="auto"/>
            </w:tcBorders>
            <w:shd w:val="clear" w:color="auto" w:fill="auto"/>
            <w:vAlign w:val="center"/>
          </w:tcPr>
          <w:p w:rsidR="00E66CC7" w:rsidRPr="00837D70" w:rsidRDefault="00E66CC7" w:rsidP="00837D7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E66CC7" w:rsidRPr="00837D70" w:rsidRDefault="00E66CC7" w:rsidP="00837D7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w:t>
            </w:r>
          </w:p>
        </w:tc>
        <w:tc>
          <w:tcPr>
            <w:tcW w:w="960" w:type="dxa"/>
            <w:tcBorders>
              <w:top w:val="single" w:sz="4" w:space="0" w:color="auto"/>
              <w:left w:val="nil"/>
              <w:bottom w:val="single" w:sz="4" w:space="0" w:color="auto"/>
              <w:right w:val="single" w:sz="4" w:space="0" w:color="auto"/>
            </w:tcBorders>
            <w:shd w:val="clear" w:color="auto" w:fill="auto"/>
            <w:vAlign w:val="center"/>
          </w:tcPr>
          <w:p w:rsidR="00E66CC7" w:rsidRPr="00837D70" w:rsidRDefault="00E66CC7" w:rsidP="00837D7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w:t>
            </w:r>
          </w:p>
        </w:tc>
        <w:tc>
          <w:tcPr>
            <w:tcW w:w="1163" w:type="dxa"/>
            <w:tcBorders>
              <w:top w:val="single" w:sz="4" w:space="0" w:color="auto"/>
              <w:left w:val="nil"/>
              <w:bottom w:val="single" w:sz="4" w:space="0" w:color="auto"/>
              <w:right w:val="single" w:sz="4" w:space="0" w:color="auto"/>
            </w:tcBorders>
            <w:shd w:val="clear" w:color="auto" w:fill="auto"/>
            <w:noWrap/>
            <w:vAlign w:val="center"/>
          </w:tcPr>
          <w:p w:rsidR="00E66CC7" w:rsidRPr="00837D70" w:rsidRDefault="00E66CC7" w:rsidP="00837D7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79" w:type="dxa"/>
            <w:tcBorders>
              <w:top w:val="single" w:sz="4" w:space="0" w:color="auto"/>
              <w:left w:val="nil"/>
              <w:bottom w:val="single" w:sz="4" w:space="0" w:color="auto"/>
              <w:right w:val="single" w:sz="4" w:space="0" w:color="auto"/>
            </w:tcBorders>
            <w:shd w:val="clear" w:color="auto" w:fill="auto"/>
            <w:noWrap/>
            <w:vAlign w:val="center"/>
          </w:tcPr>
          <w:p w:rsidR="00E66CC7" w:rsidRPr="00837D70" w:rsidRDefault="00E66CC7" w:rsidP="00837D7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E66CC7" w:rsidRPr="00837D70" w:rsidTr="00E66CC7">
        <w:trPr>
          <w:trHeight w:val="300"/>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tcPr>
          <w:p w:rsidR="00E66CC7" w:rsidRPr="00837D70" w:rsidRDefault="00E66CC7" w:rsidP="00837D70">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Всего расходов</w:t>
            </w:r>
          </w:p>
        </w:tc>
        <w:tc>
          <w:tcPr>
            <w:tcW w:w="1276" w:type="dxa"/>
            <w:tcBorders>
              <w:top w:val="single" w:sz="4" w:space="0" w:color="auto"/>
              <w:left w:val="nil"/>
              <w:bottom w:val="single" w:sz="4" w:space="0" w:color="auto"/>
              <w:right w:val="single" w:sz="4" w:space="0" w:color="auto"/>
            </w:tcBorders>
            <w:shd w:val="clear" w:color="auto" w:fill="auto"/>
            <w:vAlign w:val="center"/>
          </w:tcPr>
          <w:p w:rsidR="00E66CC7" w:rsidRPr="00837D70" w:rsidRDefault="00E66CC7" w:rsidP="00EC5885">
            <w:pPr>
              <w:spacing w:after="0" w:line="240" w:lineRule="auto"/>
              <w:jc w:val="center"/>
              <w:rPr>
                <w:rFonts w:ascii="Times New Roman" w:eastAsia="Times New Roman" w:hAnsi="Times New Roman" w:cs="Times New Roman"/>
                <w:b/>
                <w:bCs/>
                <w:color w:val="000000"/>
                <w:sz w:val="20"/>
                <w:szCs w:val="20"/>
                <w:lang w:eastAsia="ru-RU"/>
              </w:rPr>
            </w:pPr>
            <w:r w:rsidRPr="00837D70">
              <w:rPr>
                <w:rFonts w:ascii="Times New Roman" w:eastAsia="Times New Roman" w:hAnsi="Times New Roman" w:cs="Times New Roman"/>
                <w:b/>
                <w:bCs/>
                <w:color w:val="000000"/>
                <w:sz w:val="20"/>
                <w:szCs w:val="20"/>
                <w:lang w:eastAsia="ru-RU"/>
              </w:rPr>
              <w:t>2 271 359,7</w:t>
            </w:r>
          </w:p>
        </w:tc>
        <w:tc>
          <w:tcPr>
            <w:tcW w:w="1275" w:type="dxa"/>
            <w:tcBorders>
              <w:top w:val="single" w:sz="4" w:space="0" w:color="auto"/>
              <w:left w:val="nil"/>
              <w:bottom w:val="single" w:sz="4" w:space="0" w:color="auto"/>
              <w:right w:val="single" w:sz="4" w:space="0" w:color="auto"/>
            </w:tcBorders>
            <w:shd w:val="clear" w:color="auto" w:fill="auto"/>
            <w:vAlign w:val="center"/>
          </w:tcPr>
          <w:p w:rsidR="00E66CC7" w:rsidRPr="00837D70" w:rsidRDefault="00E66CC7" w:rsidP="00EC5885">
            <w:pPr>
              <w:spacing w:after="0" w:line="240" w:lineRule="auto"/>
              <w:jc w:val="center"/>
              <w:rPr>
                <w:rFonts w:ascii="Times New Roman" w:eastAsia="Times New Roman" w:hAnsi="Times New Roman" w:cs="Times New Roman"/>
                <w:b/>
                <w:bCs/>
                <w:color w:val="000000"/>
                <w:sz w:val="20"/>
                <w:szCs w:val="20"/>
                <w:lang w:eastAsia="ru-RU"/>
              </w:rPr>
            </w:pPr>
            <w:r w:rsidRPr="00837D70">
              <w:rPr>
                <w:rFonts w:ascii="Times New Roman" w:eastAsia="Times New Roman" w:hAnsi="Times New Roman" w:cs="Times New Roman"/>
                <w:b/>
                <w:bCs/>
                <w:color w:val="000000"/>
                <w:sz w:val="20"/>
                <w:szCs w:val="20"/>
                <w:lang w:eastAsia="ru-RU"/>
              </w:rPr>
              <w:t>2 149 922,5</w:t>
            </w:r>
          </w:p>
        </w:tc>
        <w:tc>
          <w:tcPr>
            <w:tcW w:w="960" w:type="dxa"/>
            <w:tcBorders>
              <w:top w:val="single" w:sz="4" w:space="0" w:color="auto"/>
              <w:left w:val="nil"/>
              <w:bottom w:val="single" w:sz="4" w:space="0" w:color="auto"/>
              <w:right w:val="single" w:sz="4" w:space="0" w:color="auto"/>
            </w:tcBorders>
            <w:shd w:val="clear" w:color="auto" w:fill="auto"/>
            <w:vAlign w:val="center"/>
          </w:tcPr>
          <w:p w:rsidR="00E66CC7" w:rsidRPr="00837D70" w:rsidRDefault="00E66CC7" w:rsidP="00EC5885">
            <w:pPr>
              <w:spacing w:after="0" w:line="240" w:lineRule="auto"/>
              <w:jc w:val="center"/>
              <w:rPr>
                <w:rFonts w:ascii="Times New Roman" w:eastAsia="Times New Roman" w:hAnsi="Times New Roman" w:cs="Times New Roman"/>
                <w:b/>
                <w:bCs/>
                <w:color w:val="000000"/>
                <w:sz w:val="20"/>
                <w:szCs w:val="20"/>
                <w:lang w:eastAsia="ru-RU"/>
              </w:rPr>
            </w:pPr>
            <w:r w:rsidRPr="00837D70">
              <w:rPr>
                <w:rFonts w:ascii="Times New Roman" w:eastAsia="Times New Roman" w:hAnsi="Times New Roman" w:cs="Times New Roman"/>
                <w:b/>
                <w:bCs/>
                <w:color w:val="000000"/>
                <w:sz w:val="20"/>
                <w:szCs w:val="20"/>
                <w:lang w:eastAsia="ru-RU"/>
              </w:rPr>
              <w:t>94,7</w:t>
            </w:r>
          </w:p>
        </w:tc>
        <w:tc>
          <w:tcPr>
            <w:tcW w:w="1163" w:type="dxa"/>
            <w:tcBorders>
              <w:top w:val="single" w:sz="4" w:space="0" w:color="auto"/>
              <w:left w:val="nil"/>
              <w:bottom w:val="single" w:sz="4" w:space="0" w:color="auto"/>
              <w:right w:val="single" w:sz="4" w:space="0" w:color="auto"/>
            </w:tcBorders>
            <w:shd w:val="clear" w:color="auto" w:fill="auto"/>
            <w:noWrap/>
            <w:vAlign w:val="center"/>
          </w:tcPr>
          <w:p w:rsidR="00E66CC7" w:rsidRPr="00837D70" w:rsidRDefault="00E66CC7" w:rsidP="00EC5885">
            <w:pPr>
              <w:spacing w:after="0" w:line="240" w:lineRule="auto"/>
              <w:jc w:val="center"/>
              <w:rPr>
                <w:rFonts w:ascii="Times New Roman" w:eastAsia="Times New Roman" w:hAnsi="Times New Roman" w:cs="Times New Roman"/>
                <w:color w:val="000000"/>
                <w:sz w:val="20"/>
                <w:szCs w:val="20"/>
                <w:lang w:eastAsia="ru-RU"/>
              </w:rPr>
            </w:pPr>
            <w:r w:rsidRPr="00837D70">
              <w:rPr>
                <w:rFonts w:ascii="Times New Roman" w:eastAsia="Times New Roman" w:hAnsi="Times New Roman" w:cs="Times New Roman"/>
                <w:color w:val="000000"/>
                <w:sz w:val="20"/>
                <w:szCs w:val="20"/>
                <w:lang w:eastAsia="ru-RU"/>
              </w:rPr>
              <w:t>-19 937,0</w:t>
            </w:r>
          </w:p>
        </w:tc>
        <w:tc>
          <w:tcPr>
            <w:tcW w:w="1279" w:type="dxa"/>
            <w:tcBorders>
              <w:top w:val="single" w:sz="4" w:space="0" w:color="auto"/>
              <w:left w:val="nil"/>
              <w:bottom w:val="single" w:sz="4" w:space="0" w:color="auto"/>
              <w:right w:val="single" w:sz="4" w:space="0" w:color="auto"/>
            </w:tcBorders>
            <w:shd w:val="clear" w:color="auto" w:fill="auto"/>
            <w:noWrap/>
            <w:vAlign w:val="center"/>
          </w:tcPr>
          <w:p w:rsidR="00E66CC7" w:rsidRPr="00837D70" w:rsidRDefault="00E66CC7" w:rsidP="00EC5885">
            <w:pPr>
              <w:spacing w:after="0" w:line="240" w:lineRule="auto"/>
              <w:jc w:val="center"/>
              <w:rPr>
                <w:rFonts w:ascii="Times New Roman" w:eastAsia="Times New Roman" w:hAnsi="Times New Roman" w:cs="Times New Roman"/>
                <w:color w:val="000000"/>
                <w:sz w:val="20"/>
                <w:szCs w:val="20"/>
                <w:lang w:eastAsia="ru-RU"/>
              </w:rPr>
            </w:pPr>
            <w:r w:rsidRPr="00837D70">
              <w:rPr>
                <w:rFonts w:ascii="Times New Roman" w:eastAsia="Times New Roman" w:hAnsi="Times New Roman" w:cs="Times New Roman"/>
                <w:color w:val="000000"/>
                <w:sz w:val="20"/>
                <w:szCs w:val="20"/>
                <w:lang w:eastAsia="ru-RU"/>
              </w:rPr>
              <w:t>99,1</w:t>
            </w:r>
          </w:p>
        </w:tc>
      </w:tr>
    </w:tbl>
    <w:p w:rsidR="00686A2D" w:rsidRDefault="006D11E1" w:rsidP="006A344A">
      <w:pPr>
        <w:spacing w:after="0" w:line="336" w:lineRule="atLeast"/>
        <w:ind w:firstLine="708"/>
        <w:rPr>
          <w:rFonts w:ascii="Times New Roman" w:eastAsia="Times New Roman" w:hAnsi="Times New Roman" w:cs="Times New Roman"/>
          <w:sz w:val="26"/>
          <w:szCs w:val="26"/>
          <w:lang w:eastAsia="ru-RU"/>
        </w:rPr>
        <w:sectPr w:rsidR="00686A2D" w:rsidSect="006378CC">
          <w:headerReference w:type="default" r:id="rId10"/>
          <w:pgSz w:w="11906" w:h="16838"/>
          <w:pgMar w:top="1021" w:right="851" w:bottom="851" w:left="1588" w:header="709" w:footer="709" w:gutter="0"/>
          <w:cols w:space="708"/>
          <w:docGrid w:linePitch="360"/>
        </w:sectPr>
      </w:pPr>
      <w:r w:rsidRPr="00763E8C">
        <w:rPr>
          <w:rFonts w:ascii="Times New Roman" w:eastAsia="Times New Roman" w:hAnsi="Times New Roman" w:cs="Times New Roman"/>
          <w:sz w:val="26"/>
          <w:szCs w:val="26"/>
          <w:lang w:eastAsia="ru-RU"/>
        </w:rPr>
        <w:t>Характеристика расходной части бюджета по разделам функциональной классификации приведена в таблице</w:t>
      </w:r>
      <w:r w:rsidR="004C1DF8">
        <w:rPr>
          <w:rFonts w:ascii="Times New Roman" w:eastAsia="Times New Roman" w:hAnsi="Times New Roman" w:cs="Times New Roman"/>
          <w:sz w:val="26"/>
          <w:szCs w:val="26"/>
          <w:lang w:eastAsia="ru-RU"/>
        </w:rPr>
        <w:t xml:space="preserve"> 4.</w:t>
      </w:r>
    </w:p>
    <w:p w:rsidR="006D11E1" w:rsidRPr="00BC1ADE" w:rsidRDefault="006D11E1" w:rsidP="004C1DF8">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Таблица 4</w:t>
      </w:r>
    </w:p>
    <w:p w:rsidR="006D11E1" w:rsidRDefault="006D11E1" w:rsidP="00763E8C">
      <w:pPr>
        <w:spacing w:after="0" w:line="336" w:lineRule="atLeast"/>
        <w:ind w:firstLine="851"/>
        <w:jc w:val="right"/>
        <w:rPr>
          <w:rFonts w:ascii="Times New Roman" w:eastAsia="Times New Roman" w:hAnsi="Times New Roman" w:cs="Times New Roman"/>
          <w:sz w:val="26"/>
          <w:szCs w:val="26"/>
          <w:lang w:eastAsia="ru-RU"/>
        </w:rPr>
      </w:pPr>
    </w:p>
    <w:p w:rsidR="0059799F" w:rsidRDefault="004C1DF8" w:rsidP="004C1DF8">
      <w:pPr>
        <w:spacing w:after="0" w:line="336" w:lineRule="atLeast"/>
        <w:jc w:val="right"/>
        <w:rPr>
          <w:rFonts w:ascii="Times New Roman" w:eastAsia="Times New Roman" w:hAnsi="Times New Roman" w:cs="Times New Roman"/>
          <w:bCs/>
          <w:iCs/>
          <w:sz w:val="24"/>
          <w:szCs w:val="24"/>
          <w:lang w:eastAsia="ru-RU"/>
        </w:rPr>
      </w:pPr>
      <w:r>
        <w:rPr>
          <w:rFonts w:ascii="Times New Roman" w:eastAsia="Times New Roman" w:hAnsi="Times New Roman" w:cs="Times New Roman"/>
          <w:sz w:val="26"/>
          <w:szCs w:val="26"/>
          <w:lang w:eastAsia="ru-RU"/>
        </w:rPr>
        <w:t>Тыс. рублей</w:t>
      </w:r>
    </w:p>
    <w:tbl>
      <w:tblPr>
        <w:tblW w:w="14237" w:type="dxa"/>
        <w:tblInd w:w="675" w:type="dxa"/>
        <w:tblLayout w:type="fixed"/>
        <w:tblLook w:val="04A0" w:firstRow="1" w:lastRow="0" w:firstColumn="1" w:lastColumn="0" w:noHBand="0" w:noVBand="1"/>
      </w:tblPr>
      <w:tblGrid>
        <w:gridCol w:w="1345"/>
        <w:gridCol w:w="2624"/>
        <w:gridCol w:w="1326"/>
        <w:gridCol w:w="1362"/>
        <w:gridCol w:w="1511"/>
        <w:gridCol w:w="1512"/>
        <w:gridCol w:w="1620"/>
        <w:gridCol w:w="1323"/>
        <w:gridCol w:w="1614"/>
      </w:tblGrid>
      <w:tr w:rsidR="00686A2D" w:rsidRPr="00686A2D" w:rsidTr="004C1DF8">
        <w:trPr>
          <w:trHeight w:val="759"/>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ind w:left="99" w:hanging="99"/>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Код раздела</w:t>
            </w:r>
          </w:p>
        </w:tc>
        <w:tc>
          <w:tcPr>
            <w:tcW w:w="2624" w:type="dxa"/>
            <w:tcBorders>
              <w:top w:val="single" w:sz="4" w:space="0" w:color="auto"/>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Наименование раздела</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Фактическое исполнение за 2018 год</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Фактическое исполнение за 2019 год</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Фактическое исполнение за 2020 год</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Уточненные плановые назначения на 2021 год</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Фактическое исполнение за 2021 год</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 исполнения к уточненным плановым назначениям на 2020 г.</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Изменение к 2020 году гр.7 – гр.5</w:t>
            </w:r>
          </w:p>
        </w:tc>
      </w:tr>
      <w:tr w:rsidR="00686A2D" w:rsidRPr="00686A2D" w:rsidTr="004C1DF8">
        <w:trPr>
          <w:trHeight w:val="181"/>
        </w:trPr>
        <w:tc>
          <w:tcPr>
            <w:tcW w:w="1345" w:type="dxa"/>
            <w:tcBorders>
              <w:top w:val="nil"/>
              <w:left w:val="single" w:sz="4" w:space="0" w:color="auto"/>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1</w:t>
            </w:r>
          </w:p>
        </w:tc>
        <w:tc>
          <w:tcPr>
            <w:tcW w:w="2624"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2</w:t>
            </w:r>
          </w:p>
        </w:tc>
        <w:tc>
          <w:tcPr>
            <w:tcW w:w="1326"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3</w:t>
            </w:r>
          </w:p>
        </w:tc>
        <w:tc>
          <w:tcPr>
            <w:tcW w:w="1362"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4</w:t>
            </w:r>
          </w:p>
        </w:tc>
        <w:tc>
          <w:tcPr>
            <w:tcW w:w="1511"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5</w:t>
            </w:r>
          </w:p>
        </w:tc>
        <w:tc>
          <w:tcPr>
            <w:tcW w:w="1512"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6</w:t>
            </w:r>
          </w:p>
        </w:tc>
        <w:tc>
          <w:tcPr>
            <w:tcW w:w="1620"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7</w:t>
            </w:r>
          </w:p>
        </w:tc>
        <w:tc>
          <w:tcPr>
            <w:tcW w:w="1323"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8</w:t>
            </w:r>
          </w:p>
        </w:tc>
        <w:tc>
          <w:tcPr>
            <w:tcW w:w="1614"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9</w:t>
            </w:r>
          </w:p>
        </w:tc>
      </w:tr>
      <w:tr w:rsidR="00686A2D" w:rsidRPr="00686A2D" w:rsidTr="004C1DF8">
        <w:trPr>
          <w:trHeight w:val="307"/>
        </w:trPr>
        <w:tc>
          <w:tcPr>
            <w:tcW w:w="1345" w:type="dxa"/>
            <w:tcBorders>
              <w:top w:val="nil"/>
              <w:left w:val="single" w:sz="4" w:space="0" w:color="auto"/>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0100</w:t>
            </w:r>
          </w:p>
        </w:tc>
        <w:tc>
          <w:tcPr>
            <w:tcW w:w="2624"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Общегосударственные вопросы</w:t>
            </w:r>
          </w:p>
        </w:tc>
        <w:tc>
          <w:tcPr>
            <w:tcW w:w="1326"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86 300,4</w:t>
            </w:r>
          </w:p>
        </w:tc>
        <w:tc>
          <w:tcPr>
            <w:tcW w:w="1362"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87 398,5</w:t>
            </w:r>
          </w:p>
        </w:tc>
        <w:tc>
          <w:tcPr>
            <w:tcW w:w="1511"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118 692,8</w:t>
            </w:r>
          </w:p>
        </w:tc>
        <w:tc>
          <w:tcPr>
            <w:tcW w:w="1512"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103 146,7</w:t>
            </w:r>
          </w:p>
        </w:tc>
        <w:tc>
          <w:tcPr>
            <w:tcW w:w="1620"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102 125,3</w:t>
            </w:r>
          </w:p>
        </w:tc>
        <w:tc>
          <w:tcPr>
            <w:tcW w:w="1323"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99,0</w:t>
            </w:r>
          </w:p>
        </w:tc>
        <w:tc>
          <w:tcPr>
            <w:tcW w:w="1614"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-16 567,5</w:t>
            </w:r>
          </w:p>
        </w:tc>
      </w:tr>
      <w:tr w:rsidR="00686A2D" w:rsidRPr="00686A2D" w:rsidTr="004C1DF8">
        <w:trPr>
          <w:trHeight w:val="307"/>
        </w:trPr>
        <w:tc>
          <w:tcPr>
            <w:tcW w:w="1345" w:type="dxa"/>
            <w:tcBorders>
              <w:top w:val="nil"/>
              <w:left w:val="single" w:sz="4" w:space="0" w:color="auto"/>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0200</w:t>
            </w:r>
          </w:p>
        </w:tc>
        <w:tc>
          <w:tcPr>
            <w:tcW w:w="2624"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Национальная оборона</w:t>
            </w:r>
          </w:p>
        </w:tc>
        <w:tc>
          <w:tcPr>
            <w:tcW w:w="1326"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110,0</w:t>
            </w:r>
          </w:p>
        </w:tc>
        <w:tc>
          <w:tcPr>
            <w:tcW w:w="1362"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162,8</w:t>
            </w:r>
          </w:p>
        </w:tc>
        <w:tc>
          <w:tcPr>
            <w:tcW w:w="1511"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20,5</w:t>
            </w:r>
          </w:p>
        </w:tc>
        <w:tc>
          <w:tcPr>
            <w:tcW w:w="1512"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432,7</w:t>
            </w:r>
          </w:p>
        </w:tc>
        <w:tc>
          <w:tcPr>
            <w:tcW w:w="1620"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432,7</w:t>
            </w:r>
          </w:p>
        </w:tc>
        <w:tc>
          <w:tcPr>
            <w:tcW w:w="1323"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100,0</w:t>
            </w:r>
          </w:p>
        </w:tc>
        <w:tc>
          <w:tcPr>
            <w:tcW w:w="1614"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412,2</w:t>
            </w:r>
          </w:p>
        </w:tc>
      </w:tr>
      <w:tr w:rsidR="00686A2D" w:rsidRPr="00686A2D" w:rsidTr="004C1DF8">
        <w:trPr>
          <w:trHeight w:val="614"/>
        </w:trPr>
        <w:tc>
          <w:tcPr>
            <w:tcW w:w="1345" w:type="dxa"/>
            <w:tcBorders>
              <w:top w:val="nil"/>
              <w:left w:val="single" w:sz="4" w:space="0" w:color="auto"/>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0300</w:t>
            </w:r>
          </w:p>
        </w:tc>
        <w:tc>
          <w:tcPr>
            <w:tcW w:w="2624"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Национальная безопасность и правоохранительная деятельность</w:t>
            </w:r>
          </w:p>
        </w:tc>
        <w:tc>
          <w:tcPr>
            <w:tcW w:w="1326"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19 978,8</w:t>
            </w:r>
          </w:p>
        </w:tc>
        <w:tc>
          <w:tcPr>
            <w:tcW w:w="1362"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19 229,6</w:t>
            </w:r>
          </w:p>
        </w:tc>
        <w:tc>
          <w:tcPr>
            <w:tcW w:w="1511"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21 624,5</w:t>
            </w:r>
          </w:p>
        </w:tc>
        <w:tc>
          <w:tcPr>
            <w:tcW w:w="1512"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22 348,0</w:t>
            </w:r>
          </w:p>
        </w:tc>
        <w:tc>
          <w:tcPr>
            <w:tcW w:w="1620"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22 151,1</w:t>
            </w:r>
          </w:p>
        </w:tc>
        <w:tc>
          <w:tcPr>
            <w:tcW w:w="1323"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99,1</w:t>
            </w:r>
          </w:p>
        </w:tc>
        <w:tc>
          <w:tcPr>
            <w:tcW w:w="1614"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526,6</w:t>
            </w:r>
          </w:p>
        </w:tc>
      </w:tr>
      <w:tr w:rsidR="00686A2D" w:rsidRPr="00686A2D" w:rsidTr="004C1DF8">
        <w:trPr>
          <w:trHeight w:val="307"/>
        </w:trPr>
        <w:tc>
          <w:tcPr>
            <w:tcW w:w="1345" w:type="dxa"/>
            <w:tcBorders>
              <w:top w:val="nil"/>
              <w:left w:val="single" w:sz="4" w:space="0" w:color="auto"/>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0400</w:t>
            </w:r>
          </w:p>
        </w:tc>
        <w:tc>
          <w:tcPr>
            <w:tcW w:w="2624"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Национальная экономика</w:t>
            </w:r>
          </w:p>
        </w:tc>
        <w:tc>
          <w:tcPr>
            <w:tcW w:w="1326"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90 972,7</w:t>
            </w:r>
          </w:p>
        </w:tc>
        <w:tc>
          <w:tcPr>
            <w:tcW w:w="1362"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133 524,8</w:t>
            </w:r>
          </w:p>
        </w:tc>
        <w:tc>
          <w:tcPr>
            <w:tcW w:w="1511"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127 603,9</w:t>
            </w:r>
          </w:p>
        </w:tc>
        <w:tc>
          <w:tcPr>
            <w:tcW w:w="1512"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213 945,5</w:t>
            </w:r>
          </w:p>
        </w:tc>
        <w:tc>
          <w:tcPr>
            <w:tcW w:w="1620"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194 278,7</w:t>
            </w:r>
          </w:p>
        </w:tc>
        <w:tc>
          <w:tcPr>
            <w:tcW w:w="1323"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90,8</w:t>
            </w:r>
          </w:p>
        </w:tc>
        <w:tc>
          <w:tcPr>
            <w:tcW w:w="1614"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66 674,8</w:t>
            </w:r>
          </w:p>
        </w:tc>
      </w:tr>
      <w:tr w:rsidR="00686A2D" w:rsidRPr="00686A2D" w:rsidTr="004C1DF8">
        <w:trPr>
          <w:trHeight w:val="460"/>
        </w:trPr>
        <w:tc>
          <w:tcPr>
            <w:tcW w:w="1345" w:type="dxa"/>
            <w:tcBorders>
              <w:top w:val="nil"/>
              <w:left w:val="single" w:sz="4" w:space="0" w:color="auto"/>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0500</w:t>
            </w:r>
          </w:p>
        </w:tc>
        <w:tc>
          <w:tcPr>
            <w:tcW w:w="2624"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Жилищно-коммунальное хозяйство</w:t>
            </w:r>
          </w:p>
        </w:tc>
        <w:tc>
          <w:tcPr>
            <w:tcW w:w="1326"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144 718,2</w:t>
            </w:r>
          </w:p>
        </w:tc>
        <w:tc>
          <w:tcPr>
            <w:tcW w:w="1362"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191 118,9</w:t>
            </w:r>
          </w:p>
        </w:tc>
        <w:tc>
          <w:tcPr>
            <w:tcW w:w="1511"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206 674,5</w:t>
            </w:r>
          </w:p>
        </w:tc>
        <w:tc>
          <w:tcPr>
            <w:tcW w:w="1512"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221 698,4</w:t>
            </w:r>
          </w:p>
        </w:tc>
        <w:tc>
          <w:tcPr>
            <w:tcW w:w="1620"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196 524,5</w:t>
            </w:r>
          </w:p>
        </w:tc>
        <w:tc>
          <w:tcPr>
            <w:tcW w:w="1323"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88,6</w:t>
            </w:r>
          </w:p>
        </w:tc>
        <w:tc>
          <w:tcPr>
            <w:tcW w:w="1614"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-10 150,0</w:t>
            </w:r>
          </w:p>
        </w:tc>
      </w:tr>
      <w:tr w:rsidR="00686A2D" w:rsidRPr="00686A2D" w:rsidTr="004C1DF8">
        <w:trPr>
          <w:trHeight w:val="307"/>
        </w:trPr>
        <w:tc>
          <w:tcPr>
            <w:tcW w:w="1345" w:type="dxa"/>
            <w:tcBorders>
              <w:top w:val="nil"/>
              <w:left w:val="single" w:sz="4" w:space="0" w:color="auto"/>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0600</w:t>
            </w:r>
          </w:p>
        </w:tc>
        <w:tc>
          <w:tcPr>
            <w:tcW w:w="2624"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Охрана окружающей среды</w:t>
            </w:r>
          </w:p>
        </w:tc>
        <w:tc>
          <w:tcPr>
            <w:tcW w:w="1326"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32 018,3</w:t>
            </w:r>
          </w:p>
        </w:tc>
        <w:tc>
          <w:tcPr>
            <w:tcW w:w="1362"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1 034,0</w:t>
            </w:r>
          </w:p>
        </w:tc>
        <w:tc>
          <w:tcPr>
            <w:tcW w:w="1511"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425,6</w:t>
            </w:r>
          </w:p>
        </w:tc>
        <w:tc>
          <w:tcPr>
            <w:tcW w:w="1512"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761,5</w:t>
            </w:r>
          </w:p>
        </w:tc>
        <w:tc>
          <w:tcPr>
            <w:tcW w:w="1620"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761,5</w:t>
            </w:r>
          </w:p>
        </w:tc>
        <w:tc>
          <w:tcPr>
            <w:tcW w:w="1323"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100,0</w:t>
            </w:r>
          </w:p>
        </w:tc>
        <w:tc>
          <w:tcPr>
            <w:tcW w:w="1614"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335,9</w:t>
            </w:r>
          </w:p>
        </w:tc>
      </w:tr>
      <w:tr w:rsidR="00686A2D" w:rsidRPr="00686A2D" w:rsidTr="004C1DF8">
        <w:trPr>
          <w:trHeight w:val="181"/>
        </w:trPr>
        <w:tc>
          <w:tcPr>
            <w:tcW w:w="1345" w:type="dxa"/>
            <w:tcBorders>
              <w:top w:val="nil"/>
              <w:left w:val="single" w:sz="4" w:space="0" w:color="auto"/>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0700</w:t>
            </w:r>
          </w:p>
        </w:tc>
        <w:tc>
          <w:tcPr>
            <w:tcW w:w="2624"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Образование</w:t>
            </w:r>
          </w:p>
        </w:tc>
        <w:tc>
          <w:tcPr>
            <w:tcW w:w="1326"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779 258,6</w:t>
            </w:r>
          </w:p>
        </w:tc>
        <w:tc>
          <w:tcPr>
            <w:tcW w:w="1362"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939 267,5</w:t>
            </w:r>
          </w:p>
        </w:tc>
        <w:tc>
          <w:tcPr>
            <w:tcW w:w="1511"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1 470 809,6</w:t>
            </w:r>
          </w:p>
        </w:tc>
        <w:tc>
          <w:tcPr>
            <w:tcW w:w="1512"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1 408 476,5</w:t>
            </w:r>
          </w:p>
        </w:tc>
        <w:tc>
          <w:tcPr>
            <w:tcW w:w="1620"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1 376 630,4</w:t>
            </w:r>
          </w:p>
        </w:tc>
        <w:tc>
          <w:tcPr>
            <w:tcW w:w="1323"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97,7</w:t>
            </w:r>
          </w:p>
        </w:tc>
        <w:tc>
          <w:tcPr>
            <w:tcW w:w="1614"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-94 179,2</w:t>
            </w:r>
          </w:p>
        </w:tc>
      </w:tr>
      <w:tr w:rsidR="00686A2D" w:rsidRPr="00686A2D" w:rsidTr="004C1DF8">
        <w:trPr>
          <w:trHeight w:val="307"/>
        </w:trPr>
        <w:tc>
          <w:tcPr>
            <w:tcW w:w="1345" w:type="dxa"/>
            <w:tcBorders>
              <w:top w:val="nil"/>
              <w:left w:val="single" w:sz="4" w:space="0" w:color="auto"/>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0800</w:t>
            </w:r>
          </w:p>
        </w:tc>
        <w:tc>
          <w:tcPr>
            <w:tcW w:w="2624"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Культура,  кинематография</w:t>
            </w:r>
          </w:p>
        </w:tc>
        <w:tc>
          <w:tcPr>
            <w:tcW w:w="1326"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178 596,4</w:t>
            </w:r>
          </w:p>
        </w:tc>
        <w:tc>
          <w:tcPr>
            <w:tcW w:w="1362"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96 955,7</w:t>
            </w:r>
          </w:p>
        </w:tc>
        <w:tc>
          <w:tcPr>
            <w:tcW w:w="1511"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95 184,6</w:t>
            </w:r>
          </w:p>
        </w:tc>
        <w:tc>
          <w:tcPr>
            <w:tcW w:w="1512"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114 796,7</w:t>
            </w:r>
          </w:p>
        </w:tc>
        <w:tc>
          <w:tcPr>
            <w:tcW w:w="1620"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113 266,5</w:t>
            </w:r>
          </w:p>
        </w:tc>
        <w:tc>
          <w:tcPr>
            <w:tcW w:w="1323"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98,7</w:t>
            </w:r>
          </w:p>
        </w:tc>
        <w:tc>
          <w:tcPr>
            <w:tcW w:w="1614"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18 081,9</w:t>
            </w:r>
          </w:p>
        </w:tc>
      </w:tr>
      <w:tr w:rsidR="00686A2D" w:rsidRPr="00686A2D" w:rsidTr="004C1DF8">
        <w:trPr>
          <w:trHeight w:val="307"/>
        </w:trPr>
        <w:tc>
          <w:tcPr>
            <w:tcW w:w="1345" w:type="dxa"/>
            <w:tcBorders>
              <w:top w:val="nil"/>
              <w:left w:val="single" w:sz="4" w:space="0" w:color="auto"/>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1000</w:t>
            </w:r>
          </w:p>
        </w:tc>
        <w:tc>
          <w:tcPr>
            <w:tcW w:w="2624"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Социальная  политика</w:t>
            </w:r>
          </w:p>
        </w:tc>
        <w:tc>
          <w:tcPr>
            <w:tcW w:w="1326"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38 841,2</w:t>
            </w:r>
          </w:p>
        </w:tc>
        <w:tc>
          <w:tcPr>
            <w:tcW w:w="1362"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44 904,7</w:t>
            </w:r>
          </w:p>
        </w:tc>
        <w:tc>
          <w:tcPr>
            <w:tcW w:w="1511"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71 354,8</w:t>
            </w:r>
          </w:p>
        </w:tc>
        <w:tc>
          <w:tcPr>
            <w:tcW w:w="1512"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83 934,4</w:t>
            </w:r>
          </w:p>
        </w:tc>
        <w:tc>
          <w:tcPr>
            <w:tcW w:w="1620"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83 751,5</w:t>
            </w:r>
          </w:p>
        </w:tc>
        <w:tc>
          <w:tcPr>
            <w:tcW w:w="1323"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99,8</w:t>
            </w:r>
          </w:p>
        </w:tc>
        <w:tc>
          <w:tcPr>
            <w:tcW w:w="1614"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12 396,7</w:t>
            </w:r>
          </w:p>
        </w:tc>
      </w:tr>
      <w:tr w:rsidR="00686A2D" w:rsidRPr="00686A2D" w:rsidTr="004C1DF8">
        <w:trPr>
          <w:trHeight w:val="307"/>
        </w:trPr>
        <w:tc>
          <w:tcPr>
            <w:tcW w:w="1345" w:type="dxa"/>
            <w:tcBorders>
              <w:top w:val="nil"/>
              <w:left w:val="single" w:sz="4" w:space="0" w:color="auto"/>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1100</w:t>
            </w:r>
          </w:p>
        </w:tc>
        <w:tc>
          <w:tcPr>
            <w:tcW w:w="2624"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Физическая культура и спорт</w:t>
            </w:r>
          </w:p>
        </w:tc>
        <w:tc>
          <w:tcPr>
            <w:tcW w:w="1326"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2 367,1</w:t>
            </w:r>
          </w:p>
        </w:tc>
        <w:tc>
          <w:tcPr>
            <w:tcW w:w="1362"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15 509,8</w:t>
            </w:r>
          </w:p>
        </w:tc>
        <w:tc>
          <w:tcPr>
            <w:tcW w:w="1511"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57 467,4</w:t>
            </w:r>
          </w:p>
        </w:tc>
        <w:tc>
          <w:tcPr>
            <w:tcW w:w="1512"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101 819,3</w:t>
            </w:r>
          </w:p>
        </w:tc>
        <w:tc>
          <w:tcPr>
            <w:tcW w:w="1620"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60 000,3</w:t>
            </w:r>
          </w:p>
        </w:tc>
        <w:tc>
          <w:tcPr>
            <w:tcW w:w="1323"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58,9</w:t>
            </w:r>
          </w:p>
        </w:tc>
        <w:tc>
          <w:tcPr>
            <w:tcW w:w="1614"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2 532,9</w:t>
            </w:r>
          </w:p>
        </w:tc>
      </w:tr>
      <w:tr w:rsidR="00686A2D" w:rsidRPr="00686A2D" w:rsidTr="004C1DF8">
        <w:trPr>
          <w:trHeight w:val="686"/>
        </w:trPr>
        <w:tc>
          <w:tcPr>
            <w:tcW w:w="1345" w:type="dxa"/>
            <w:tcBorders>
              <w:top w:val="nil"/>
              <w:left w:val="single" w:sz="4" w:space="0" w:color="auto"/>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1300</w:t>
            </w:r>
          </w:p>
        </w:tc>
        <w:tc>
          <w:tcPr>
            <w:tcW w:w="2624"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Обслуживание государственного и муниципального долга</w:t>
            </w:r>
          </w:p>
        </w:tc>
        <w:tc>
          <w:tcPr>
            <w:tcW w:w="1326"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134,4</w:t>
            </w:r>
          </w:p>
        </w:tc>
        <w:tc>
          <w:tcPr>
            <w:tcW w:w="1362"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5,4</w:t>
            </w:r>
          </w:p>
        </w:tc>
        <w:tc>
          <w:tcPr>
            <w:tcW w:w="1511"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1,3</w:t>
            </w:r>
          </w:p>
        </w:tc>
        <w:tc>
          <w:tcPr>
            <w:tcW w:w="1512"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0,0</w:t>
            </w:r>
          </w:p>
        </w:tc>
        <w:tc>
          <w:tcPr>
            <w:tcW w:w="1620"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0,0</w:t>
            </w:r>
          </w:p>
        </w:tc>
        <w:tc>
          <w:tcPr>
            <w:tcW w:w="1323"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 </w:t>
            </w:r>
          </w:p>
        </w:tc>
        <w:tc>
          <w:tcPr>
            <w:tcW w:w="1614"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color w:val="000000"/>
                <w:sz w:val="20"/>
                <w:szCs w:val="20"/>
                <w:lang w:eastAsia="ru-RU"/>
              </w:rPr>
            </w:pPr>
            <w:r w:rsidRPr="00686A2D">
              <w:rPr>
                <w:rFonts w:ascii="Times New Roman" w:eastAsia="Times New Roman" w:hAnsi="Times New Roman" w:cs="Times New Roman"/>
                <w:color w:val="000000"/>
                <w:sz w:val="20"/>
                <w:szCs w:val="20"/>
                <w:lang w:eastAsia="ru-RU"/>
              </w:rPr>
              <w:t>-1,3</w:t>
            </w:r>
          </w:p>
        </w:tc>
      </w:tr>
      <w:tr w:rsidR="00686A2D" w:rsidRPr="00686A2D" w:rsidTr="004C1DF8">
        <w:trPr>
          <w:trHeight w:val="343"/>
        </w:trPr>
        <w:tc>
          <w:tcPr>
            <w:tcW w:w="1345" w:type="dxa"/>
            <w:tcBorders>
              <w:top w:val="nil"/>
              <w:left w:val="single" w:sz="4" w:space="0" w:color="auto"/>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rPr>
                <w:rFonts w:ascii="Times New Roman" w:eastAsia="Times New Roman" w:hAnsi="Times New Roman" w:cs="Times New Roman"/>
                <w:color w:val="000000"/>
                <w:sz w:val="20"/>
                <w:szCs w:val="20"/>
                <w:lang w:eastAsia="ru-RU"/>
              </w:rPr>
            </w:pPr>
            <w:r w:rsidRPr="00686A2D">
              <w:rPr>
                <w:rFonts w:ascii="Times New Roman" w:eastAsia="Calibri" w:hAnsi="Times New Roman" w:cs="Times New Roman"/>
                <w:color w:val="000000"/>
                <w:sz w:val="20"/>
                <w:szCs w:val="20"/>
                <w:lang w:eastAsia="ru-RU"/>
              </w:rPr>
              <w:t> </w:t>
            </w:r>
          </w:p>
        </w:tc>
        <w:tc>
          <w:tcPr>
            <w:tcW w:w="2624"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b/>
                <w:bCs/>
                <w:color w:val="000000"/>
                <w:sz w:val="20"/>
                <w:szCs w:val="20"/>
                <w:lang w:eastAsia="ru-RU"/>
              </w:rPr>
            </w:pPr>
            <w:r w:rsidRPr="00686A2D">
              <w:rPr>
                <w:rFonts w:ascii="Times New Roman" w:eastAsia="Calibri" w:hAnsi="Times New Roman" w:cs="Times New Roman"/>
                <w:b/>
                <w:bCs/>
                <w:color w:val="000000"/>
                <w:sz w:val="20"/>
                <w:szCs w:val="20"/>
                <w:lang w:eastAsia="ru-RU"/>
              </w:rPr>
              <w:t>ВСЕГО РАСХОДОВ</w:t>
            </w:r>
          </w:p>
        </w:tc>
        <w:tc>
          <w:tcPr>
            <w:tcW w:w="1326"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b/>
                <w:bCs/>
                <w:color w:val="000000"/>
                <w:sz w:val="20"/>
                <w:szCs w:val="20"/>
                <w:lang w:eastAsia="ru-RU"/>
              </w:rPr>
            </w:pPr>
            <w:r w:rsidRPr="00686A2D">
              <w:rPr>
                <w:rFonts w:ascii="Times New Roman" w:eastAsia="Calibri" w:hAnsi="Times New Roman" w:cs="Times New Roman"/>
                <w:b/>
                <w:bCs/>
                <w:color w:val="000000"/>
                <w:sz w:val="20"/>
                <w:szCs w:val="20"/>
                <w:lang w:eastAsia="ru-RU"/>
              </w:rPr>
              <w:t>1 373 296,1</w:t>
            </w:r>
          </w:p>
        </w:tc>
        <w:tc>
          <w:tcPr>
            <w:tcW w:w="1362"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b/>
                <w:bCs/>
                <w:color w:val="000000"/>
                <w:sz w:val="20"/>
                <w:szCs w:val="20"/>
                <w:lang w:eastAsia="ru-RU"/>
              </w:rPr>
            </w:pPr>
            <w:r w:rsidRPr="00686A2D">
              <w:rPr>
                <w:rFonts w:ascii="Times New Roman" w:eastAsia="Calibri" w:hAnsi="Times New Roman" w:cs="Times New Roman"/>
                <w:b/>
                <w:bCs/>
                <w:color w:val="000000"/>
                <w:sz w:val="20"/>
                <w:szCs w:val="20"/>
                <w:lang w:eastAsia="ru-RU"/>
              </w:rPr>
              <w:t>1 529 111,7</w:t>
            </w:r>
          </w:p>
        </w:tc>
        <w:tc>
          <w:tcPr>
            <w:tcW w:w="1511"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b/>
                <w:bCs/>
                <w:color w:val="000000"/>
                <w:sz w:val="20"/>
                <w:szCs w:val="20"/>
                <w:lang w:eastAsia="ru-RU"/>
              </w:rPr>
            </w:pPr>
            <w:r w:rsidRPr="00686A2D">
              <w:rPr>
                <w:rFonts w:ascii="Times New Roman" w:eastAsia="Calibri" w:hAnsi="Times New Roman" w:cs="Times New Roman"/>
                <w:b/>
                <w:bCs/>
                <w:color w:val="000000"/>
                <w:sz w:val="20"/>
                <w:szCs w:val="20"/>
                <w:lang w:eastAsia="ru-RU"/>
              </w:rPr>
              <w:t>2 169 859,5</w:t>
            </w:r>
          </w:p>
        </w:tc>
        <w:tc>
          <w:tcPr>
            <w:tcW w:w="1512"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b/>
                <w:bCs/>
                <w:color w:val="000000"/>
                <w:sz w:val="20"/>
                <w:szCs w:val="20"/>
                <w:lang w:eastAsia="ru-RU"/>
              </w:rPr>
            </w:pPr>
            <w:r w:rsidRPr="00686A2D">
              <w:rPr>
                <w:rFonts w:ascii="Times New Roman" w:eastAsia="Times New Roman" w:hAnsi="Times New Roman" w:cs="Times New Roman"/>
                <w:b/>
                <w:bCs/>
                <w:color w:val="000000"/>
                <w:sz w:val="20"/>
                <w:szCs w:val="20"/>
                <w:lang w:eastAsia="ru-RU"/>
              </w:rPr>
              <w:t>2 271 359,7</w:t>
            </w:r>
          </w:p>
        </w:tc>
        <w:tc>
          <w:tcPr>
            <w:tcW w:w="1620"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b/>
                <w:bCs/>
                <w:color w:val="000000"/>
                <w:sz w:val="20"/>
                <w:szCs w:val="20"/>
                <w:lang w:eastAsia="ru-RU"/>
              </w:rPr>
            </w:pPr>
            <w:r w:rsidRPr="00686A2D">
              <w:rPr>
                <w:rFonts w:ascii="Times New Roman" w:eastAsia="Times New Roman" w:hAnsi="Times New Roman" w:cs="Times New Roman"/>
                <w:b/>
                <w:bCs/>
                <w:color w:val="000000"/>
                <w:sz w:val="20"/>
                <w:szCs w:val="20"/>
                <w:lang w:eastAsia="ru-RU"/>
              </w:rPr>
              <w:t>2 149 922,5</w:t>
            </w:r>
          </w:p>
        </w:tc>
        <w:tc>
          <w:tcPr>
            <w:tcW w:w="1323"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b/>
                <w:bCs/>
                <w:sz w:val="20"/>
                <w:szCs w:val="20"/>
                <w:lang w:eastAsia="ru-RU"/>
              </w:rPr>
            </w:pPr>
            <w:r w:rsidRPr="00686A2D">
              <w:rPr>
                <w:rFonts w:ascii="Times New Roman" w:eastAsia="Times New Roman" w:hAnsi="Times New Roman" w:cs="Times New Roman"/>
                <w:b/>
                <w:bCs/>
                <w:sz w:val="20"/>
                <w:szCs w:val="20"/>
                <w:lang w:eastAsia="ru-RU"/>
              </w:rPr>
              <w:t>94,7</w:t>
            </w:r>
          </w:p>
        </w:tc>
        <w:tc>
          <w:tcPr>
            <w:tcW w:w="1614" w:type="dxa"/>
            <w:tcBorders>
              <w:top w:val="nil"/>
              <w:left w:val="nil"/>
              <w:bottom w:val="single" w:sz="4" w:space="0" w:color="auto"/>
              <w:right w:val="single" w:sz="4" w:space="0" w:color="auto"/>
            </w:tcBorders>
            <w:shd w:val="clear" w:color="auto" w:fill="auto"/>
            <w:vAlign w:val="center"/>
            <w:hideMark/>
          </w:tcPr>
          <w:p w:rsidR="00686A2D" w:rsidRPr="00686A2D" w:rsidRDefault="00686A2D" w:rsidP="00686A2D">
            <w:pPr>
              <w:spacing w:after="0" w:line="240" w:lineRule="auto"/>
              <w:jc w:val="center"/>
              <w:rPr>
                <w:rFonts w:ascii="Times New Roman" w:eastAsia="Times New Roman" w:hAnsi="Times New Roman" w:cs="Times New Roman"/>
                <w:b/>
                <w:bCs/>
                <w:sz w:val="20"/>
                <w:szCs w:val="20"/>
                <w:lang w:eastAsia="ru-RU"/>
              </w:rPr>
            </w:pPr>
            <w:r w:rsidRPr="00686A2D">
              <w:rPr>
                <w:rFonts w:ascii="Times New Roman" w:eastAsia="Times New Roman" w:hAnsi="Times New Roman" w:cs="Times New Roman"/>
                <w:b/>
                <w:bCs/>
                <w:sz w:val="20"/>
                <w:szCs w:val="20"/>
                <w:lang w:eastAsia="ru-RU"/>
              </w:rPr>
              <w:t>-19 937,0</w:t>
            </w:r>
          </w:p>
        </w:tc>
      </w:tr>
    </w:tbl>
    <w:p w:rsidR="00686A2D" w:rsidRDefault="00686A2D" w:rsidP="009C2644">
      <w:pPr>
        <w:spacing w:after="0" w:line="336" w:lineRule="atLeast"/>
        <w:rPr>
          <w:rFonts w:ascii="Times New Roman" w:eastAsia="Times New Roman" w:hAnsi="Times New Roman" w:cs="Times New Roman"/>
          <w:bCs/>
          <w:iCs/>
          <w:sz w:val="24"/>
          <w:szCs w:val="24"/>
          <w:lang w:eastAsia="ru-RU"/>
        </w:rPr>
        <w:sectPr w:rsidR="00686A2D" w:rsidSect="00686A2D">
          <w:pgSz w:w="16838" w:h="11906" w:orient="landscape"/>
          <w:pgMar w:top="1588" w:right="1021" w:bottom="851" w:left="1021" w:header="709" w:footer="709" w:gutter="0"/>
          <w:cols w:space="708"/>
          <w:docGrid w:linePitch="360"/>
        </w:sectPr>
      </w:pPr>
    </w:p>
    <w:p w:rsidR="0052235C" w:rsidRDefault="0052235C" w:rsidP="009C2644">
      <w:pPr>
        <w:spacing w:after="0" w:line="336" w:lineRule="atLeast"/>
        <w:jc w:val="right"/>
        <w:rPr>
          <w:rFonts w:ascii="Times New Roman" w:eastAsia="Times New Roman" w:hAnsi="Times New Roman" w:cs="Times New Roman"/>
          <w:bCs/>
          <w:iCs/>
          <w:sz w:val="24"/>
          <w:szCs w:val="24"/>
          <w:lang w:eastAsia="ru-RU"/>
        </w:rPr>
      </w:pPr>
      <w:r w:rsidRPr="0052235C">
        <w:rPr>
          <w:rFonts w:ascii="Times New Roman" w:eastAsia="Times New Roman" w:hAnsi="Times New Roman" w:cs="Times New Roman"/>
          <w:bCs/>
          <w:iCs/>
          <w:sz w:val="24"/>
          <w:szCs w:val="24"/>
          <w:lang w:eastAsia="ru-RU"/>
        </w:rPr>
        <w:lastRenderedPageBreak/>
        <w:t>Ди</w:t>
      </w:r>
      <w:r>
        <w:rPr>
          <w:rFonts w:ascii="Times New Roman" w:eastAsia="Times New Roman" w:hAnsi="Times New Roman" w:cs="Times New Roman"/>
          <w:bCs/>
          <w:iCs/>
          <w:sz w:val="24"/>
          <w:szCs w:val="24"/>
          <w:lang w:eastAsia="ru-RU"/>
        </w:rPr>
        <w:t>а</w:t>
      </w:r>
      <w:r w:rsidRPr="0052235C">
        <w:rPr>
          <w:rFonts w:ascii="Times New Roman" w:eastAsia="Times New Roman" w:hAnsi="Times New Roman" w:cs="Times New Roman"/>
          <w:bCs/>
          <w:iCs/>
          <w:sz w:val="24"/>
          <w:szCs w:val="24"/>
          <w:lang w:eastAsia="ru-RU"/>
        </w:rPr>
        <w:t>грамма 2</w:t>
      </w:r>
    </w:p>
    <w:p w:rsidR="003B00EC" w:rsidRDefault="0052235C" w:rsidP="006378CC">
      <w:pPr>
        <w:spacing w:after="0" w:line="336" w:lineRule="atLeast"/>
        <w:jc w:val="center"/>
        <w:rPr>
          <w:rFonts w:ascii="Times New Roman" w:eastAsia="Times New Roman" w:hAnsi="Times New Roman" w:cs="Times New Roman"/>
          <w:b/>
          <w:bCs/>
          <w:iCs/>
          <w:sz w:val="26"/>
          <w:szCs w:val="26"/>
          <w:lang w:eastAsia="ru-RU"/>
        </w:rPr>
      </w:pPr>
      <w:r w:rsidRPr="0052235C">
        <w:rPr>
          <w:rFonts w:ascii="Times New Roman" w:eastAsia="Times New Roman" w:hAnsi="Times New Roman" w:cs="Times New Roman"/>
          <w:b/>
          <w:bCs/>
          <w:iCs/>
          <w:sz w:val="26"/>
          <w:szCs w:val="26"/>
          <w:lang w:eastAsia="ru-RU"/>
        </w:rPr>
        <w:t xml:space="preserve">Структура расходов бюджета </w:t>
      </w:r>
      <w:r>
        <w:rPr>
          <w:rFonts w:ascii="Times New Roman" w:eastAsia="Times New Roman" w:hAnsi="Times New Roman" w:cs="Times New Roman"/>
          <w:b/>
          <w:bCs/>
          <w:iCs/>
          <w:sz w:val="26"/>
          <w:szCs w:val="26"/>
          <w:lang w:eastAsia="ru-RU"/>
        </w:rPr>
        <w:t xml:space="preserve">городского округа </w:t>
      </w:r>
      <w:r w:rsidRPr="0052235C">
        <w:rPr>
          <w:rFonts w:ascii="Times New Roman" w:eastAsia="Times New Roman" w:hAnsi="Times New Roman" w:cs="Times New Roman"/>
          <w:b/>
          <w:bCs/>
          <w:iCs/>
          <w:sz w:val="26"/>
          <w:szCs w:val="26"/>
          <w:lang w:eastAsia="ru-RU"/>
        </w:rPr>
        <w:t>20</w:t>
      </w:r>
      <w:r w:rsidR="00B80EBD">
        <w:rPr>
          <w:rFonts w:ascii="Times New Roman" w:eastAsia="Times New Roman" w:hAnsi="Times New Roman" w:cs="Times New Roman"/>
          <w:b/>
          <w:bCs/>
          <w:iCs/>
          <w:sz w:val="26"/>
          <w:szCs w:val="26"/>
          <w:lang w:eastAsia="ru-RU"/>
        </w:rPr>
        <w:t>2</w:t>
      </w:r>
      <w:r w:rsidR="003B00EC">
        <w:rPr>
          <w:rFonts w:ascii="Times New Roman" w:eastAsia="Times New Roman" w:hAnsi="Times New Roman" w:cs="Times New Roman"/>
          <w:b/>
          <w:bCs/>
          <w:iCs/>
          <w:sz w:val="26"/>
          <w:szCs w:val="26"/>
          <w:lang w:eastAsia="ru-RU"/>
        </w:rPr>
        <w:t xml:space="preserve">1 </w:t>
      </w:r>
      <w:r w:rsidRPr="0052235C">
        <w:rPr>
          <w:rFonts w:ascii="Times New Roman" w:eastAsia="Times New Roman" w:hAnsi="Times New Roman" w:cs="Times New Roman"/>
          <w:b/>
          <w:bCs/>
          <w:iCs/>
          <w:sz w:val="26"/>
          <w:szCs w:val="26"/>
          <w:lang w:eastAsia="ru-RU"/>
        </w:rPr>
        <w:t>года по</w:t>
      </w:r>
      <w:r>
        <w:rPr>
          <w:rFonts w:ascii="Times New Roman" w:eastAsia="Times New Roman" w:hAnsi="Times New Roman" w:cs="Times New Roman"/>
          <w:b/>
          <w:bCs/>
          <w:iCs/>
          <w:sz w:val="26"/>
          <w:szCs w:val="26"/>
          <w:lang w:eastAsia="ru-RU"/>
        </w:rPr>
        <w:t xml:space="preserve"> ф</w:t>
      </w:r>
      <w:r w:rsidRPr="0052235C">
        <w:rPr>
          <w:rFonts w:ascii="Times New Roman" w:eastAsia="Times New Roman" w:hAnsi="Times New Roman" w:cs="Times New Roman"/>
          <w:b/>
          <w:bCs/>
          <w:iCs/>
          <w:sz w:val="26"/>
          <w:szCs w:val="26"/>
          <w:lang w:eastAsia="ru-RU"/>
        </w:rPr>
        <w:t>ункциональн</w:t>
      </w:r>
      <w:r>
        <w:rPr>
          <w:rFonts w:ascii="Times New Roman" w:eastAsia="Times New Roman" w:hAnsi="Times New Roman" w:cs="Times New Roman"/>
          <w:b/>
          <w:bCs/>
          <w:iCs/>
          <w:sz w:val="26"/>
          <w:szCs w:val="26"/>
          <w:lang w:eastAsia="ru-RU"/>
        </w:rPr>
        <w:t xml:space="preserve">ым </w:t>
      </w:r>
      <w:r w:rsidRPr="0052235C">
        <w:rPr>
          <w:rFonts w:ascii="Times New Roman" w:eastAsia="Times New Roman" w:hAnsi="Times New Roman" w:cs="Times New Roman"/>
          <w:b/>
          <w:bCs/>
          <w:iCs/>
          <w:sz w:val="26"/>
          <w:szCs w:val="26"/>
          <w:lang w:eastAsia="ru-RU"/>
        </w:rPr>
        <w:t xml:space="preserve">разделам </w:t>
      </w:r>
    </w:p>
    <w:p w:rsidR="0052235C" w:rsidRDefault="003B00EC" w:rsidP="0052235C">
      <w:pPr>
        <w:spacing w:after="0" w:line="336" w:lineRule="atLeast"/>
        <w:jc w:val="center"/>
        <w:rPr>
          <w:noProof/>
          <w:lang w:eastAsia="ru-RU"/>
        </w:rPr>
      </w:pPr>
      <w:r>
        <w:rPr>
          <w:noProof/>
          <w:lang w:eastAsia="ru-RU"/>
        </w:rPr>
        <w:drawing>
          <wp:inline distT="0" distB="0" distL="0" distR="0" wp14:anchorId="5902292A">
            <wp:extent cx="5915025" cy="3847722"/>
            <wp:effectExtent l="0" t="0" r="0"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6691" cy="3848806"/>
                    </a:xfrm>
                    <a:prstGeom prst="rect">
                      <a:avLst/>
                    </a:prstGeom>
                    <a:noFill/>
                  </pic:spPr>
                </pic:pic>
              </a:graphicData>
            </a:graphic>
          </wp:inline>
        </w:drawing>
      </w:r>
    </w:p>
    <w:p w:rsidR="0052235C" w:rsidRDefault="0052235C" w:rsidP="0086395B">
      <w:pPr>
        <w:spacing w:after="0" w:line="336" w:lineRule="atLeast"/>
        <w:rPr>
          <w:rFonts w:ascii="Times New Roman" w:eastAsia="Times New Roman" w:hAnsi="Times New Roman" w:cs="Times New Roman"/>
          <w:b/>
          <w:bCs/>
          <w:iCs/>
          <w:sz w:val="24"/>
          <w:szCs w:val="24"/>
          <w:lang w:eastAsia="ru-RU"/>
        </w:rPr>
      </w:pPr>
    </w:p>
    <w:p w:rsidR="0052235C" w:rsidRPr="0052235C" w:rsidRDefault="0052235C" w:rsidP="0052235C">
      <w:pPr>
        <w:spacing w:after="0" w:line="336" w:lineRule="atLeast"/>
        <w:ind w:firstLine="567"/>
        <w:jc w:val="both"/>
        <w:rPr>
          <w:rFonts w:ascii="Times New Roman" w:eastAsia="Times New Roman" w:hAnsi="Times New Roman" w:cs="Times New Roman"/>
          <w:bCs/>
          <w:iCs/>
          <w:sz w:val="26"/>
          <w:szCs w:val="26"/>
          <w:lang w:eastAsia="ru-RU"/>
        </w:rPr>
      </w:pPr>
      <w:r w:rsidRPr="0052235C">
        <w:rPr>
          <w:rFonts w:ascii="Times New Roman" w:eastAsia="Times New Roman" w:hAnsi="Times New Roman" w:cs="Times New Roman"/>
          <w:bCs/>
          <w:iCs/>
          <w:sz w:val="26"/>
          <w:szCs w:val="26"/>
          <w:lang w:eastAsia="ru-RU"/>
        </w:rPr>
        <w:t>Анализ структуры финансовых ресурсов, направленных на реализацию прог</w:t>
      </w:r>
      <w:r>
        <w:rPr>
          <w:rFonts w:ascii="Times New Roman" w:eastAsia="Times New Roman" w:hAnsi="Times New Roman" w:cs="Times New Roman"/>
          <w:bCs/>
          <w:iCs/>
          <w:sz w:val="26"/>
          <w:szCs w:val="26"/>
          <w:lang w:eastAsia="ru-RU"/>
        </w:rPr>
        <w:t>рамм, показывает, что социально-культурная</w:t>
      </w:r>
      <w:r w:rsidRPr="0052235C">
        <w:rPr>
          <w:rFonts w:ascii="Times New Roman" w:eastAsia="Times New Roman" w:hAnsi="Times New Roman" w:cs="Times New Roman"/>
          <w:bCs/>
          <w:iCs/>
          <w:sz w:val="26"/>
          <w:szCs w:val="26"/>
          <w:lang w:eastAsia="ru-RU"/>
        </w:rPr>
        <w:t xml:space="preserve"> сфера остается основополагающим приоритетом расходов бюджета. </w:t>
      </w:r>
      <w:r>
        <w:rPr>
          <w:rFonts w:ascii="Times New Roman" w:eastAsia="Times New Roman" w:hAnsi="Times New Roman" w:cs="Times New Roman"/>
          <w:bCs/>
          <w:iCs/>
          <w:sz w:val="26"/>
          <w:szCs w:val="26"/>
          <w:lang w:eastAsia="ru-RU"/>
        </w:rPr>
        <w:t>Расходы по разделам социально-культурной</w:t>
      </w:r>
      <w:r w:rsidRPr="0052235C">
        <w:rPr>
          <w:rFonts w:ascii="Times New Roman" w:eastAsia="Times New Roman" w:hAnsi="Times New Roman" w:cs="Times New Roman"/>
          <w:bCs/>
          <w:iCs/>
          <w:sz w:val="26"/>
          <w:szCs w:val="26"/>
          <w:lang w:eastAsia="ru-RU"/>
        </w:rPr>
        <w:t xml:space="preserve"> сферы (образование, культура, социальная политика, физическая культура и спорт) составили </w:t>
      </w:r>
      <w:r w:rsidR="003225D0">
        <w:rPr>
          <w:rFonts w:ascii="Times New Roman" w:eastAsia="Times New Roman" w:hAnsi="Times New Roman" w:cs="Times New Roman"/>
          <w:bCs/>
          <w:iCs/>
          <w:sz w:val="26"/>
          <w:szCs w:val="26"/>
          <w:lang w:eastAsia="ru-RU"/>
        </w:rPr>
        <w:t>76,0</w:t>
      </w:r>
      <w:r w:rsidRPr="0052235C">
        <w:rPr>
          <w:rFonts w:ascii="Times New Roman" w:eastAsia="Times New Roman" w:hAnsi="Times New Roman" w:cs="Times New Roman"/>
          <w:bCs/>
          <w:iCs/>
          <w:sz w:val="26"/>
          <w:szCs w:val="26"/>
          <w:lang w:eastAsia="ru-RU"/>
        </w:rPr>
        <w:t>% общей суммы расходов. В абсолютном выражении на финансирование данных разделов направлено</w:t>
      </w:r>
      <w:r>
        <w:rPr>
          <w:rFonts w:ascii="Times New Roman" w:eastAsia="Times New Roman" w:hAnsi="Times New Roman" w:cs="Times New Roman"/>
          <w:bCs/>
          <w:iCs/>
          <w:sz w:val="26"/>
          <w:szCs w:val="26"/>
          <w:lang w:eastAsia="ru-RU"/>
        </w:rPr>
        <w:t xml:space="preserve"> </w:t>
      </w:r>
      <w:r w:rsidR="0086395B">
        <w:rPr>
          <w:rFonts w:ascii="Times New Roman" w:eastAsia="Times New Roman" w:hAnsi="Times New Roman" w:cs="Times New Roman"/>
          <w:bCs/>
          <w:iCs/>
          <w:sz w:val="26"/>
          <w:szCs w:val="26"/>
          <w:lang w:eastAsia="ru-RU"/>
        </w:rPr>
        <w:t>1 633 648,7</w:t>
      </w:r>
      <w:r w:rsidRPr="0052235C">
        <w:rPr>
          <w:rFonts w:ascii="Times New Roman" w:eastAsia="Times New Roman" w:hAnsi="Times New Roman" w:cs="Times New Roman"/>
          <w:bCs/>
          <w:iCs/>
          <w:sz w:val="26"/>
          <w:szCs w:val="26"/>
          <w:lang w:eastAsia="ru-RU"/>
        </w:rPr>
        <w:t xml:space="preserve"> тыс. рублей.</w:t>
      </w:r>
    </w:p>
    <w:p w:rsidR="00117A62" w:rsidRDefault="00117A62" w:rsidP="00117A62">
      <w:pPr>
        <w:spacing w:after="0" w:line="336" w:lineRule="atLeast"/>
        <w:jc w:val="center"/>
        <w:rPr>
          <w:rFonts w:ascii="Times New Roman" w:eastAsia="Times New Roman" w:hAnsi="Times New Roman" w:cs="Times New Roman"/>
          <w:b/>
          <w:bCs/>
          <w:iCs/>
          <w:sz w:val="26"/>
          <w:szCs w:val="26"/>
          <w:lang w:eastAsia="ru-RU"/>
        </w:rPr>
      </w:pPr>
    </w:p>
    <w:p w:rsidR="00117A62" w:rsidRDefault="00117A62" w:rsidP="00117A62">
      <w:pPr>
        <w:spacing w:after="0" w:line="336" w:lineRule="atLeast"/>
        <w:jc w:val="center"/>
        <w:rPr>
          <w:rFonts w:ascii="Times New Roman" w:eastAsia="Times New Roman" w:hAnsi="Times New Roman" w:cs="Times New Roman"/>
          <w:b/>
          <w:bCs/>
          <w:iCs/>
          <w:sz w:val="26"/>
          <w:szCs w:val="26"/>
          <w:lang w:eastAsia="ru-RU"/>
        </w:rPr>
      </w:pPr>
      <w:r w:rsidRPr="005829F8">
        <w:rPr>
          <w:rFonts w:ascii="Times New Roman" w:eastAsia="Times New Roman" w:hAnsi="Times New Roman" w:cs="Times New Roman"/>
          <w:b/>
          <w:bCs/>
          <w:iCs/>
          <w:sz w:val="26"/>
          <w:szCs w:val="26"/>
          <w:lang w:eastAsia="ru-RU"/>
        </w:rPr>
        <w:t>Характеристика исполнения муниципальных программ Борисоглебского городского округа</w:t>
      </w:r>
    </w:p>
    <w:p w:rsidR="00117A62" w:rsidRDefault="00117A62" w:rsidP="00117A62">
      <w:pPr>
        <w:spacing w:after="0" w:line="336" w:lineRule="atLeast"/>
        <w:jc w:val="center"/>
        <w:rPr>
          <w:rFonts w:ascii="Times New Roman" w:eastAsia="Times New Roman" w:hAnsi="Times New Roman" w:cs="Times New Roman"/>
          <w:b/>
          <w:bCs/>
          <w:iCs/>
          <w:sz w:val="26"/>
          <w:szCs w:val="26"/>
          <w:lang w:eastAsia="ru-RU"/>
        </w:rPr>
      </w:pPr>
    </w:p>
    <w:p w:rsidR="00D20CD6" w:rsidRDefault="00D20CD6" w:rsidP="00A746C4">
      <w:pPr>
        <w:pStyle w:val="ad"/>
        <w:spacing w:after="0" w:line="264" w:lineRule="auto"/>
        <w:ind w:left="0" w:firstLine="567"/>
        <w:jc w:val="both"/>
        <w:rPr>
          <w:sz w:val="26"/>
          <w:szCs w:val="26"/>
        </w:rPr>
      </w:pPr>
      <w:r w:rsidRPr="00D20CD6">
        <w:rPr>
          <w:sz w:val="26"/>
          <w:szCs w:val="26"/>
        </w:rPr>
        <w:t xml:space="preserve">Финансирование </w:t>
      </w:r>
      <w:r w:rsidRPr="00D20CD6">
        <w:rPr>
          <w:b/>
          <w:sz w:val="26"/>
          <w:szCs w:val="26"/>
        </w:rPr>
        <w:t>МП  «Развитие образования»</w:t>
      </w:r>
      <w:r w:rsidRPr="00D20CD6">
        <w:rPr>
          <w:sz w:val="26"/>
          <w:szCs w:val="26"/>
        </w:rPr>
        <w:t xml:space="preserve"> произведено в объеме </w:t>
      </w:r>
      <w:r w:rsidR="00EC5885">
        <w:rPr>
          <w:sz w:val="26"/>
          <w:szCs w:val="26"/>
        </w:rPr>
        <w:t>1333</w:t>
      </w:r>
      <w:r w:rsidR="00EC5885" w:rsidRPr="00EC5885">
        <w:rPr>
          <w:sz w:val="26"/>
          <w:szCs w:val="26"/>
        </w:rPr>
        <w:t>808,5</w:t>
      </w:r>
      <w:r w:rsidR="00EC5885">
        <w:rPr>
          <w:sz w:val="26"/>
          <w:szCs w:val="26"/>
        </w:rPr>
        <w:t xml:space="preserve"> </w:t>
      </w:r>
      <w:r w:rsidRPr="00D20CD6">
        <w:rPr>
          <w:sz w:val="26"/>
          <w:szCs w:val="26"/>
        </w:rPr>
        <w:t>тыс. рублей, что составляет 9</w:t>
      </w:r>
      <w:r w:rsidR="00601E61">
        <w:rPr>
          <w:sz w:val="26"/>
          <w:szCs w:val="26"/>
        </w:rPr>
        <w:t>7</w:t>
      </w:r>
      <w:r w:rsidRPr="00D20CD6">
        <w:rPr>
          <w:sz w:val="26"/>
          <w:szCs w:val="26"/>
        </w:rPr>
        <w:t>,</w:t>
      </w:r>
      <w:r w:rsidR="00EC5885">
        <w:rPr>
          <w:sz w:val="26"/>
          <w:szCs w:val="26"/>
        </w:rPr>
        <w:t>7</w:t>
      </w:r>
      <w:r w:rsidRPr="00D20CD6">
        <w:rPr>
          <w:sz w:val="26"/>
          <w:szCs w:val="26"/>
        </w:rPr>
        <w:t xml:space="preserve">% плановых назначений. Исполнение программы в разрезе подпрограмм </w:t>
      </w:r>
      <w:r w:rsidR="006D7523">
        <w:rPr>
          <w:sz w:val="26"/>
          <w:szCs w:val="26"/>
        </w:rPr>
        <w:t xml:space="preserve">и основных мероприятий </w:t>
      </w:r>
      <w:r w:rsidRPr="00D20CD6">
        <w:rPr>
          <w:sz w:val="26"/>
          <w:szCs w:val="26"/>
        </w:rPr>
        <w:t>отражено в таблице:</w:t>
      </w:r>
    </w:p>
    <w:p w:rsidR="003D1558" w:rsidRPr="003D1558" w:rsidRDefault="003D1558" w:rsidP="003D1558">
      <w:pPr>
        <w:pStyle w:val="Default"/>
        <w:jc w:val="right"/>
        <w:rPr>
          <w:color w:val="auto"/>
          <w:sz w:val="26"/>
          <w:szCs w:val="26"/>
        </w:rPr>
      </w:pPr>
      <w:r>
        <w:rPr>
          <w:color w:val="auto"/>
          <w:sz w:val="26"/>
          <w:szCs w:val="26"/>
        </w:rPr>
        <w:t>Таблица 5</w:t>
      </w:r>
      <w:r w:rsidRPr="004C5FD6">
        <w:rPr>
          <w:color w:val="auto"/>
          <w:sz w:val="26"/>
          <w:szCs w:val="26"/>
        </w:rPr>
        <w:t xml:space="preserve"> </w:t>
      </w:r>
    </w:p>
    <w:p w:rsidR="00D20CD6" w:rsidRPr="00D20CD6" w:rsidRDefault="00D20CD6" w:rsidP="00D20CD6">
      <w:pPr>
        <w:pStyle w:val="ad"/>
        <w:spacing w:after="0" w:line="264" w:lineRule="auto"/>
        <w:ind w:left="0" w:firstLine="709"/>
        <w:jc w:val="right"/>
        <w:rPr>
          <w:sz w:val="26"/>
          <w:szCs w:val="26"/>
        </w:rPr>
      </w:pPr>
      <w:r w:rsidRPr="00D20CD6">
        <w:rPr>
          <w:sz w:val="26"/>
          <w:szCs w:val="26"/>
        </w:rPr>
        <w:t>(тыс. рублей)</w:t>
      </w:r>
    </w:p>
    <w:tbl>
      <w:tblPr>
        <w:tblW w:w="9648" w:type="dxa"/>
        <w:tblInd w:w="93" w:type="dxa"/>
        <w:tblLook w:val="04A0" w:firstRow="1" w:lastRow="0" w:firstColumn="1" w:lastColumn="0" w:noHBand="0" w:noVBand="1"/>
      </w:tblPr>
      <w:tblGrid>
        <w:gridCol w:w="1259"/>
        <w:gridCol w:w="2469"/>
        <w:gridCol w:w="1713"/>
        <w:gridCol w:w="1965"/>
        <w:gridCol w:w="2242"/>
      </w:tblGrid>
      <w:tr w:rsidR="00601E61" w:rsidRPr="00601E61" w:rsidTr="00601E61">
        <w:trPr>
          <w:trHeight w:val="1041"/>
        </w:trPr>
        <w:tc>
          <w:tcPr>
            <w:tcW w:w="1259" w:type="dxa"/>
            <w:tcBorders>
              <w:top w:val="single" w:sz="4" w:space="0" w:color="auto"/>
              <w:left w:val="single" w:sz="4" w:space="0" w:color="auto"/>
              <w:bottom w:val="single" w:sz="4" w:space="0" w:color="auto"/>
              <w:right w:val="single" w:sz="4" w:space="0" w:color="auto"/>
            </w:tcBorders>
            <w:shd w:val="clear" w:color="000000" w:fill="D6E3BC"/>
            <w:vAlign w:val="center"/>
            <w:hideMark/>
          </w:tcPr>
          <w:p w:rsidR="00601E61" w:rsidRPr="00601E61" w:rsidRDefault="00601E61" w:rsidP="00601E61">
            <w:pPr>
              <w:spacing w:after="0" w:line="240" w:lineRule="auto"/>
              <w:jc w:val="center"/>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w:t>
            </w:r>
          </w:p>
        </w:tc>
        <w:tc>
          <w:tcPr>
            <w:tcW w:w="2469" w:type="dxa"/>
            <w:tcBorders>
              <w:top w:val="single" w:sz="4" w:space="0" w:color="auto"/>
              <w:left w:val="nil"/>
              <w:bottom w:val="single" w:sz="4" w:space="0" w:color="auto"/>
              <w:right w:val="single" w:sz="4" w:space="0" w:color="auto"/>
            </w:tcBorders>
            <w:shd w:val="clear" w:color="000000" w:fill="D6E3BC"/>
            <w:vAlign w:val="center"/>
            <w:hideMark/>
          </w:tcPr>
          <w:p w:rsidR="00601E61" w:rsidRPr="00601E61" w:rsidRDefault="00601E61" w:rsidP="00601E61">
            <w:pPr>
              <w:spacing w:after="0" w:line="240" w:lineRule="auto"/>
              <w:jc w:val="center"/>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Наименование подпрограмм и основных мероприятий муниципальной программы</w:t>
            </w:r>
          </w:p>
        </w:tc>
        <w:tc>
          <w:tcPr>
            <w:tcW w:w="1713" w:type="dxa"/>
            <w:tcBorders>
              <w:top w:val="single" w:sz="4" w:space="0" w:color="auto"/>
              <w:left w:val="nil"/>
              <w:bottom w:val="single" w:sz="4" w:space="0" w:color="auto"/>
              <w:right w:val="single" w:sz="4" w:space="0" w:color="auto"/>
            </w:tcBorders>
            <w:shd w:val="clear" w:color="000000" w:fill="D6E3BC"/>
            <w:vAlign w:val="center"/>
            <w:hideMark/>
          </w:tcPr>
          <w:p w:rsidR="00601E61" w:rsidRPr="00601E61" w:rsidRDefault="00601E61" w:rsidP="00601E61">
            <w:pPr>
              <w:spacing w:after="0" w:line="240" w:lineRule="auto"/>
              <w:jc w:val="center"/>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План</w:t>
            </w:r>
          </w:p>
        </w:tc>
        <w:tc>
          <w:tcPr>
            <w:tcW w:w="1965" w:type="dxa"/>
            <w:tcBorders>
              <w:top w:val="single" w:sz="4" w:space="0" w:color="auto"/>
              <w:left w:val="nil"/>
              <w:bottom w:val="single" w:sz="4" w:space="0" w:color="auto"/>
              <w:right w:val="single" w:sz="4" w:space="0" w:color="auto"/>
            </w:tcBorders>
            <w:shd w:val="clear" w:color="000000" w:fill="D6E3BC"/>
            <w:vAlign w:val="center"/>
            <w:hideMark/>
          </w:tcPr>
          <w:p w:rsidR="00601E61" w:rsidRPr="00601E61" w:rsidRDefault="00601E61" w:rsidP="00601E61">
            <w:pPr>
              <w:spacing w:after="0" w:line="240" w:lineRule="auto"/>
              <w:jc w:val="center"/>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Факт</w:t>
            </w:r>
          </w:p>
        </w:tc>
        <w:tc>
          <w:tcPr>
            <w:tcW w:w="2242" w:type="dxa"/>
            <w:tcBorders>
              <w:top w:val="single" w:sz="4" w:space="0" w:color="auto"/>
              <w:left w:val="nil"/>
              <w:bottom w:val="single" w:sz="4" w:space="0" w:color="auto"/>
              <w:right w:val="single" w:sz="4" w:space="0" w:color="auto"/>
            </w:tcBorders>
            <w:shd w:val="clear" w:color="000000" w:fill="D6E3BC"/>
            <w:vAlign w:val="center"/>
            <w:hideMark/>
          </w:tcPr>
          <w:p w:rsidR="00601E61" w:rsidRPr="00601E61" w:rsidRDefault="00601E61" w:rsidP="00601E61">
            <w:pPr>
              <w:spacing w:after="0" w:line="240" w:lineRule="auto"/>
              <w:jc w:val="center"/>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Исп. плана %</w:t>
            </w:r>
          </w:p>
        </w:tc>
      </w:tr>
      <w:tr w:rsidR="00601E61" w:rsidRPr="00601E61" w:rsidTr="00D35FE2">
        <w:trPr>
          <w:trHeight w:val="541"/>
        </w:trPr>
        <w:tc>
          <w:tcPr>
            <w:tcW w:w="1259" w:type="dxa"/>
            <w:tcBorders>
              <w:top w:val="nil"/>
              <w:left w:val="single" w:sz="4" w:space="0" w:color="auto"/>
              <w:bottom w:val="single" w:sz="4" w:space="0" w:color="auto"/>
              <w:right w:val="single" w:sz="4" w:space="0" w:color="auto"/>
            </w:tcBorders>
            <w:shd w:val="clear" w:color="auto" w:fill="auto"/>
            <w:vAlign w:val="center"/>
            <w:hideMark/>
          </w:tcPr>
          <w:p w:rsidR="00601E61" w:rsidRPr="00601E61" w:rsidRDefault="00601E61" w:rsidP="00601E61">
            <w:pPr>
              <w:spacing w:after="0" w:line="240" w:lineRule="auto"/>
              <w:jc w:val="center"/>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1</w:t>
            </w:r>
          </w:p>
        </w:tc>
        <w:tc>
          <w:tcPr>
            <w:tcW w:w="2469" w:type="dxa"/>
            <w:tcBorders>
              <w:top w:val="nil"/>
              <w:left w:val="nil"/>
              <w:bottom w:val="single" w:sz="4" w:space="0" w:color="auto"/>
              <w:right w:val="single" w:sz="4" w:space="0" w:color="auto"/>
            </w:tcBorders>
            <w:shd w:val="clear" w:color="auto" w:fill="auto"/>
            <w:vAlign w:val="center"/>
            <w:hideMark/>
          </w:tcPr>
          <w:p w:rsidR="00601E61" w:rsidRPr="00601E61" w:rsidRDefault="00601E61" w:rsidP="00601E61">
            <w:pPr>
              <w:spacing w:after="0" w:line="240" w:lineRule="auto"/>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Развитие дошкольного образования</w:t>
            </w:r>
          </w:p>
        </w:tc>
        <w:tc>
          <w:tcPr>
            <w:tcW w:w="1713" w:type="dxa"/>
            <w:tcBorders>
              <w:top w:val="nil"/>
              <w:left w:val="nil"/>
              <w:bottom w:val="single" w:sz="4" w:space="0" w:color="auto"/>
              <w:right w:val="single" w:sz="4" w:space="0" w:color="auto"/>
            </w:tcBorders>
            <w:shd w:val="clear" w:color="auto" w:fill="auto"/>
            <w:vAlign w:val="center"/>
            <w:hideMark/>
          </w:tcPr>
          <w:p w:rsidR="00601E61" w:rsidRPr="00601E61" w:rsidRDefault="00601E61" w:rsidP="00601E61">
            <w:pPr>
              <w:spacing w:after="0" w:line="240" w:lineRule="auto"/>
              <w:jc w:val="center"/>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264 732,70</w:t>
            </w:r>
          </w:p>
        </w:tc>
        <w:tc>
          <w:tcPr>
            <w:tcW w:w="1965" w:type="dxa"/>
            <w:tcBorders>
              <w:top w:val="nil"/>
              <w:left w:val="nil"/>
              <w:bottom w:val="single" w:sz="4" w:space="0" w:color="auto"/>
              <w:right w:val="single" w:sz="4" w:space="0" w:color="auto"/>
            </w:tcBorders>
            <w:shd w:val="clear" w:color="auto" w:fill="auto"/>
            <w:vAlign w:val="center"/>
            <w:hideMark/>
          </w:tcPr>
          <w:p w:rsidR="00601E61" w:rsidRPr="00601E61" w:rsidRDefault="00601E61" w:rsidP="00601E61">
            <w:pPr>
              <w:spacing w:after="0" w:line="240" w:lineRule="auto"/>
              <w:jc w:val="center"/>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264 295,10</w:t>
            </w:r>
          </w:p>
        </w:tc>
        <w:tc>
          <w:tcPr>
            <w:tcW w:w="2242" w:type="dxa"/>
            <w:tcBorders>
              <w:top w:val="nil"/>
              <w:left w:val="nil"/>
              <w:bottom w:val="single" w:sz="4" w:space="0" w:color="auto"/>
              <w:right w:val="single" w:sz="4" w:space="0" w:color="auto"/>
            </w:tcBorders>
            <w:shd w:val="clear" w:color="auto" w:fill="auto"/>
            <w:vAlign w:val="center"/>
            <w:hideMark/>
          </w:tcPr>
          <w:p w:rsidR="00601E61" w:rsidRPr="00601E61" w:rsidRDefault="00601E61" w:rsidP="00601E61">
            <w:pPr>
              <w:spacing w:after="0" w:line="240" w:lineRule="auto"/>
              <w:jc w:val="center"/>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99,8</w:t>
            </w:r>
          </w:p>
        </w:tc>
      </w:tr>
      <w:tr w:rsidR="00601E61" w:rsidRPr="00601E61" w:rsidTr="00D35FE2">
        <w:trPr>
          <w:trHeight w:val="714"/>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61" w:rsidRPr="00601E61" w:rsidRDefault="00601E61" w:rsidP="00601E61">
            <w:pPr>
              <w:spacing w:after="0" w:line="240" w:lineRule="auto"/>
              <w:jc w:val="center"/>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lastRenderedPageBreak/>
              <w:t>2</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61" w:rsidRPr="00601E61" w:rsidRDefault="00601E61" w:rsidP="00601E61">
            <w:pPr>
              <w:spacing w:after="0" w:line="240" w:lineRule="auto"/>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Развитие общего образования</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61" w:rsidRPr="00601E61" w:rsidRDefault="00601E61" w:rsidP="00601E61">
            <w:pPr>
              <w:spacing w:after="0" w:line="240" w:lineRule="auto"/>
              <w:jc w:val="center"/>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502 016,80</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61" w:rsidRPr="00601E61" w:rsidRDefault="00601E61" w:rsidP="00601E61">
            <w:pPr>
              <w:spacing w:after="0" w:line="240" w:lineRule="auto"/>
              <w:jc w:val="center"/>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500 779,30</w:t>
            </w:r>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61" w:rsidRPr="00601E61" w:rsidRDefault="00601E61" w:rsidP="00601E61">
            <w:pPr>
              <w:spacing w:after="0" w:line="240" w:lineRule="auto"/>
              <w:jc w:val="center"/>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99,8</w:t>
            </w:r>
          </w:p>
        </w:tc>
      </w:tr>
      <w:tr w:rsidR="00601E61" w:rsidRPr="00601E61" w:rsidTr="00D35FE2">
        <w:trPr>
          <w:trHeight w:val="1000"/>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61" w:rsidRPr="00601E61" w:rsidRDefault="00601E61" w:rsidP="00601E61">
            <w:pPr>
              <w:spacing w:after="0" w:line="240" w:lineRule="auto"/>
              <w:jc w:val="center"/>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3</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61" w:rsidRPr="00601E61" w:rsidRDefault="00601E61" w:rsidP="00601E61">
            <w:pPr>
              <w:spacing w:after="0" w:line="240" w:lineRule="auto"/>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Развитие дополнительного образования и воспитания детей и молодежи</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61" w:rsidRPr="00601E61" w:rsidRDefault="00601E61" w:rsidP="00601E61">
            <w:pPr>
              <w:spacing w:after="0" w:line="240" w:lineRule="auto"/>
              <w:jc w:val="center"/>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99 744,90</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61" w:rsidRPr="00601E61" w:rsidRDefault="00601E61" w:rsidP="00601E61">
            <w:pPr>
              <w:spacing w:after="0" w:line="240" w:lineRule="auto"/>
              <w:jc w:val="center"/>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99 744,90</w:t>
            </w:r>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61" w:rsidRPr="00601E61" w:rsidRDefault="00601E61" w:rsidP="00601E61">
            <w:pPr>
              <w:spacing w:after="0" w:line="240" w:lineRule="auto"/>
              <w:jc w:val="center"/>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100,0</w:t>
            </w:r>
          </w:p>
        </w:tc>
      </w:tr>
      <w:tr w:rsidR="00601E61" w:rsidRPr="00601E61" w:rsidTr="00D35FE2">
        <w:trPr>
          <w:trHeight w:val="939"/>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61" w:rsidRPr="00601E61" w:rsidRDefault="00601E61" w:rsidP="00601E61">
            <w:pPr>
              <w:spacing w:after="0" w:line="240" w:lineRule="auto"/>
              <w:jc w:val="center"/>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4</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61" w:rsidRPr="00601E61" w:rsidRDefault="00601E61" w:rsidP="00601E61">
            <w:pPr>
              <w:spacing w:after="0" w:line="240" w:lineRule="auto"/>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Создание условий для организации отдыха и оздоровления детей</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61" w:rsidRPr="00601E61" w:rsidRDefault="00601E61" w:rsidP="00601E61">
            <w:pPr>
              <w:spacing w:after="0" w:line="240" w:lineRule="auto"/>
              <w:jc w:val="center"/>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13 802,00</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61" w:rsidRPr="00601E61" w:rsidRDefault="00601E61" w:rsidP="00601E61">
            <w:pPr>
              <w:spacing w:after="0" w:line="240" w:lineRule="auto"/>
              <w:jc w:val="center"/>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13 241,40</w:t>
            </w:r>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61" w:rsidRPr="00601E61" w:rsidRDefault="00601E61" w:rsidP="00601E61">
            <w:pPr>
              <w:spacing w:after="0" w:line="240" w:lineRule="auto"/>
              <w:jc w:val="center"/>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95,9</w:t>
            </w:r>
          </w:p>
        </w:tc>
      </w:tr>
      <w:tr w:rsidR="00601E61" w:rsidRPr="00601E61" w:rsidTr="00D35FE2">
        <w:trPr>
          <w:trHeight w:val="908"/>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61" w:rsidRPr="00601E61" w:rsidRDefault="00601E61" w:rsidP="00601E61">
            <w:pPr>
              <w:spacing w:after="0" w:line="240" w:lineRule="auto"/>
              <w:jc w:val="center"/>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5</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61" w:rsidRPr="00601E61" w:rsidRDefault="00601E61" w:rsidP="00601E61">
            <w:pPr>
              <w:spacing w:after="0" w:line="240" w:lineRule="auto"/>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Молодёжь</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61" w:rsidRPr="00601E61" w:rsidRDefault="00601E61" w:rsidP="00601E61">
            <w:pPr>
              <w:spacing w:after="0" w:line="240" w:lineRule="auto"/>
              <w:jc w:val="center"/>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1 340,00</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61" w:rsidRPr="00601E61" w:rsidRDefault="00601E61" w:rsidP="00601E61">
            <w:pPr>
              <w:spacing w:after="0" w:line="240" w:lineRule="auto"/>
              <w:jc w:val="center"/>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1 340,00</w:t>
            </w:r>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61" w:rsidRPr="00601E61" w:rsidRDefault="00601E61" w:rsidP="00601E61">
            <w:pPr>
              <w:spacing w:after="0" w:line="240" w:lineRule="auto"/>
              <w:jc w:val="center"/>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100,0</w:t>
            </w:r>
          </w:p>
        </w:tc>
      </w:tr>
      <w:tr w:rsidR="00601E61" w:rsidRPr="00601E61" w:rsidTr="00D35FE2">
        <w:trPr>
          <w:trHeight w:val="867"/>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61" w:rsidRPr="00601E61" w:rsidRDefault="00601E61" w:rsidP="00601E61">
            <w:pPr>
              <w:spacing w:after="0" w:line="240" w:lineRule="auto"/>
              <w:jc w:val="center"/>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6</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61" w:rsidRPr="00601E61" w:rsidRDefault="00601E61" w:rsidP="00601E61">
            <w:pPr>
              <w:spacing w:after="0" w:line="240" w:lineRule="auto"/>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Создание условий для обеспечения деятельности образовательных учреждений</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61" w:rsidRPr="00601E61" w:rsidRDefault="00601E61" w:rsidP="00601E61">
            <w:pPr>
              <w:spacing w:after="0" w:line="240" w:lineRule="auto"/>
              <w:jc w:val="center"/>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22 932,10</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61" w:rsidRPr="00601E61" w:rsidRDefault="00601E61" w:rsidP="00601E61">
            <w:pPr>
              <w:spacing w:after="0" w:line="240" w:lineRule="auto"/>
              <w:jc w:val="center"/>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22 649,50</w:t>
            </w:r>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61" w:rsidRPr="00601E61" w:rsidRDefault="00601E61" w:rsidP="00601E61">
            <w:pPr>
              <w:spacing w:after="0" w:line="240" w:lineRule="auto"/>
              <w:jc w:val="center"/>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98,8</w:t>
            </w:r>
          </w:p>
        </w:tc>
      </w:tr>
      <w:tr w:rsidR="00601E61" w:rsidRPr="00601E61" w:rsidTr="00D35FE2">
        <w:trPr>
          <w:trHeight w:val="520"/>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61" w:rsidRPr="00601E61" w:rsidRDefault="00601E61" w:rsidP="00601E61">
            <w:pPr>
              <w:spacing w:after="0" w:line="240" w:lineRule="auto"/>
              <w:jc w:val="center"/>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7</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61" w:rsidRPr="00601E61" w:rsidRDefault="00601E61" w:rsidP="00601E61">
            <w:pPr>
              <w:spacing w:after="0" w:line="240" w:lineRule="auto"/>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Организация питания в образовательных учреждениях</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61" w:rsidRPr="00601E61" w:rsidRDefault="00601E61" w:rsidP="00601E61">
            <w:pPr>
              <w:spacing w:after="0" w:line="240" w:lineRule="auto"/>
              <w:jc w:val="center"/>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44 369,80</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61" w:rsidRPr="00601E61" w:rsidRDefault="00601E61" w:rsidP="00601E61">
            <w:pPr>
              <w:spacing w:after="0" w:line="240" w:lineRule="auto"/>
              <w:jc w:val="center"/>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43 569,20</w:t>
            </w:r>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61" w:rsidRPr="00601E61" w:rsidRDefault="00601E61" w:rsidP="00601E61">
            <w:pPr>
              <w:spacing w:after="0" w:line="240" w:lineRule="auto"/>
              <w:jc w:val="center"/>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98,2</w:t>
            </w:r>
          </w:p>
        </w:tc>
      </w:tr>
      <w:tr w:rsidR="00601E61" w:rsidRPr="00601E61" w:rsidTr="00D35FE2">
        <w:trPr>
          <w:trHeight w:val="551"/>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61" w:rsidRPr="00601E61" w:rsidRDefault="00601E61" w:rsidP="00601E61">
            <w:pPr>
              <w:spacing w:after="0" w:line="240" w:lineRule="auto"/>
              <w:jc w:val="center"/>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8</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61" w:rsidRPr="00601E61" w:rsidRDefault="00601E61" w:rsidP="00601E61">
            <w:pPr>
              <w:spacing w:after="0" w:line="240" w:lineRule="auto"/>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Инвестиции в системе образования</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61" w:rsidRPr="00601E61" w:rsidRDefault="00601E61" w:rsidP="00601E61">
            <w:pPr>
              <w:spacing w:after="0" w:line="240" w:lineRule="auto"/>
              <w:jc w:val="center"/>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154 719,80</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61" w:rsidRPr="00601E61" w:rsidRDefault="00601E61" w:rsidP="00601E61">
            <w:pPr>
              <w:spacing w:after="0" w:line="240" w:lineRule="auto"/>
              <w:jc w:val="center"/>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136 966,10</w:t>
            </w:r>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61" w:rsidRPr="00601E61" w:rsidRDefault="00601E61" w:rsidP="00601E61">
            <w:pPr>
              <w:spacing w:after="0" w:line="240" w:lineRule="auto"/>
              <w:jc w:val="center"/>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88,5</w:t>
            </w:r>
          </w:p>
        </w:tc>
      </w:tr>
      <w:tr w:rsidR="00601E61" w:rsidRPr="00601E61" w:rsidTr="00D35FE2">
        <w:trPr>
          <w:trHeight w:val="490"/>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61" w:rsidRPr="00601E61" w:rsidRDefault="00601E61" w:rsidP="00601E61">
            <w:pPr>
              <w:spacing w:after="0" w:line="240" w:lineRule="auto"/>
              <w:jc w:val="center"/>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9</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61" w:rsidRPr="00601E61" w:rsidRDefault="00601E61" w:rsidP="00601E61">
            <w:pPr>
              <w:spacing w:after="0" w:line="240" w:lineRule="auto"/>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Региональный проект «Жилье»</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61" w:rsidRPr="00601E61" w:rsidRDefault="00601E61" w:rsidP="00601E61">
            <w:pPr>
              <w:spacing w:after="0" w:line="240" w:lineRule="auto"/>
              <w:jc w:val="center"/>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262 102,80</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61" w:rsidRPr="00601E61" w:rsidRDefault="00601E61" w:rsidP="00601E61">
            <w:pPr>
              <w:spacing w:after="0" w:line="240" w:lineRule="auto"/>
              <w:jc w:val="center"/>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251 223,00</w:t>
            </w:r>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61" w:rsidRPr="00601E61" w:rsidRDefault="00601E61" w:rsidP="00601E61">
            <w:pPr>
              <w:spacing w:after="0" w:line="240" w:lineRule="auto"/>
              <w:jc w:val="center"/>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95,8</w:t>
            </w:r>
          </w:p>
        </w:tc>
      </w:tr>
      <w:tr w:rsidR="00601E61" w:rsidRPr="00601E61" w:rsidTr="00D35FE2">
        <w:trPr>
          <w:trHeight w:val="541"/>
        </w:trPr>
        <w:tc>
          <w:tcPr>
            <w:tcW w:w="3728" w:type="dxa"/>
            <w:gridSpan w:val="2"/>
            <w:tcBorders>
              <w:top w:val="single" w:sz="4" w:space="0" w:color="auto"/>
              <w:left w:val="single" w:sz="4" w:space="0" w:color="auto"/>
              <w:bottom w:val="single" w:sz="4" w:space="0" w:color="auto"/>
              <w:right w:val="single" w:sz="4" w:space="0" w:color="auto"/>
            </w:tcBorders>
            <w:shd w:val="clear" w:color="000000" w:fill="D6E3BC"/>
            <w:vAlign w:val="center"/>
            <w:hideMark/>
          </w:tcPr>
          <w:p w:rsidR="00601E61" w:rsidRPr="00601E61" w:rsidRDefault="00601E61" w:rsidP="00601E61">
            <w:pPr>
              <w:spacing w:after="0" w:line="240" w:lineRule="auto"/>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Всего расходов по  муниципальной программе</w:t>
            </w:r>
          </w:p>
        </w:tc>
        <w:tc>
          <w:tcPr>
            <w:tcW w:w="1713" w:type="dxa"/>
            <w:tcBorders>
              <w:top w:val="single" w:sz="4" w:space="0" w:color="auto"/>
              <w:left w:val="nil"/>
              <w:bottom w:val="single" w:sz="4" w:space="0" w:color="auto"/>
              <w:right w:val="single" w:sz="4" w:space="0" w:color="auto"/>
            </w:tcBorders>
            <w:shd w:val="clear" w:color="000000" w:fill="D6E3BC"/>
            <w:vAlign w:val="center"/>
            <w:hideMark/>
          </w:tcPr>
          <w:p w:rsidR="00601E61" w:rsidRPr="00601E61" w:rsidRDefault="00601E61" w:rsidP="00601E61">
            <w:pPr>
              <w:spacing w:after="0" w:line="240" w:lineRule="auto"/>
              <w:jc w:val="center"/>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1 365 760,90</w:t>
            </w:r>
          </w:p>
        </w:tc>
        <w:tc>
          <w:tcPr>
            <w:tcW w:w="1965" w:type="dxa"/>
            <w:tcBorders>
              <w:top w:val="single" w:sz="4" w:space="0" w:color="auto"/>
              <w:left w:val="nil"/>
              <w:bottom w:val="single" w:sz="4" w:space="0" w:color="auto"/>
              <w:right w:val="single" w:sz="4" w:space="0" w:color="auto"/>
            </w:tcBorders>
            <w:shd w:val="clear" w:color="000000" w:fill="D6E3BC"/>
            <w:vAlign w:val="center"/>
            <w:hideMark/>
          </w:tcPr>
          <w:p w:rsidR="00601E61" w:rsidRPr="00601E61" w:rsidRDefault="00601E61" w:rsidP="00601E61">
            <w:pPr>
              <w:spacing w:after="0" w:line="240" w:lineRule="auto"/>
              <w:jc w:val="center"/>
              <w:rPr>
                <w:rFonts w:ascii="Times New Roman" w:eastAsia="Times New Roman" w:hAnsi="Times New Roman" w:cs="Times New Roman"/>
                <w:color w:val="000000"/>
                <w:sz w:val="20"/>
                <w:szCs w:val="20"/>
                <w:lang w:eastAsia="ru-RU"/>
              </w:rPr>
            </w:pPr>
            <w:r w:rsidRPr="00601E61">
              <w:rPr>
                <w:rFonts w:ascii="Times New Roman" w:eastAsia="Times New Roman" w:hAnsi="Times New Roman" w:cs="Times New Roman"/>
                <w:color w:val="000000"/>
                <w:sz w:val="20"/>
                <w:szCs w:val="20"/>
                <w:lang w:eastAsia="ru-RU"/>
              </w:rPr>
              <w:t>1 333 808,50</w:t>
            </w:r>
          </w:p>
        </w:tc>
        <w:tc>
          <w:tcPr>
            <w:tcW w:w="2242" w:type="dxa"/>
            <w:tcBorders>
              <w:top w:val="single" w:sz="4" w:space="0" w:color="auto"/>
              <w:left w:val="nil"/>
              <w:bottom w:val="single" w:sz="4" w:space="0" w:color="auto"/>
              <w:right w:val="single" w:sz="4" w:space="0" w:color="auto"/>
            </w:tcBorders>
            <w:shd w:val="clear" w:color="000000" w:fill="D6E3BC"/>
            <w:vAlign w:val="center"/>
            <w:hideMark/>
          </w:tcPr>
          <w:p w:rsidR="00601E61" w:rsidRPr="00601E61" w:rsidRDefault="00601E61" w:rsidP="00601E6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97,7</w:t>
            </w:r>
          </w:p>
        </w:tc>
      </w:tr>
    </w:tbl>
    <w:p w:rsidR="00601E61" w:rsidRPr="006702A4" w:rsidRDefault="00601E61" w:rsidP="00601E61">
      <w:pPr>
        <w:spacing w:after="0" w:line="336" w:lineRule="atLeast"/>
        <w:jc w:val="both"/>
        <w:rPr>
          <w:rFonts w:ascii="Times New Roman" w:eastAsia="Times New Roman" w:hAnsi="Times New Roman" w:cs="Times New Roman"/>
          <w:b/>
          <w:bCs/>
          <w:iCs/>
          <w:sz w:val="24"/>
          <w:szCs w:val="24"/>
          <w:lang w:eastAsia="ru-RU"/>
        </w:rPr>
      </w:pPr>
    </w:p>
    <w:p w:rsidR="006C6683" w:rsidRPr="00F122F6" w:rsidRDefault="00F122F6" w:rsidP="00EA0B14">
      <w:pPr>
        <w:spacing w:after="0" w:line="336" w:lineRule="atLeast"/>
        <w:ind w:firstLine="567"/>
        <w:jc w:val="both"/>
        <w:rPr>
          <w:rFonts w:ascii="Times New Roman" w:eastAsia="Times New Roman" w:hAnsi="Times New Roman" w:cs="Times New Roman"/>
          <w:sz w:val="26"/>
          <w:szCs w:val="26"/>
          <w:lang w:eastAsia="ru-RU"/>
        </w:rPr>
      </w:pPr>
      <w:r w:rsidRPr="0008477E">
        <w:rPr>
          <w:rFonts w:ascii="Times New Roman" w:eastAsia="Times New Roman" w:hAnsi="Times New Roman" w:cs="Times New Roman"/>
          <w:sz w:val="26"/>
          <w:szCs w:val="26"/>
          <w:lang w:eastAsia="ru-RU"/>
        </w:rPr>
        <w:t>Наибольшая часть расходов муниципальной программы направлена на реализацию подпрограмм «Развитие дошкольного образования» (</w:t>
      </w:r>
      <w:r w:rsidR="0008477E" w:rsidRPr="0008477E">
        <w:rPr>
          <w:rFonts w:ascii="Times New Roman" w:eastAsia="Times New Roman" w:hAnsi="Times New Roman" w:cs="Times New Roman"/>
          <w:sz w:val="26"/>
          <w:szCs w:val="26"/>
          <w:lang w:eastAsia="ru-RU"/>
        </w:rPr>
        <w:t>19,8</w:t>
      </w:r>
      <w:r w:rsidRPr="0008477E">
        <w:rPr>
          <w:rFonts w:ascii="Times New Roman" w:eastAsia="Times New Roman" w:hAnsi="Times New Roman" w:cs="Times New Roman"/>
          <w:sz w:val="26"/>
          <w:szCs w:val="26"/>
          <w:lang w:eastAsia="ru-RU"/>
        </w:rPr>
        <w:t xml:space="preserve">% или </w:t>
      </w:r>
      <w:r w:rsidR="0008477E">
        <w:rPr>
          <w:rFonts w:ascii="Times New Roman" w:eastAsia="Times New Roman" w:hAnsi="Times New Roman" w:cs="Times New Roman"/>
          <w:sz w:val="26"/>
          <w:szCs w:val="26"/>
          <w:lang w:eastAsia="ru-RU"/>
        </w:rPr>
        <w:t>264</w:t>
      </w:r>
      <w:r w:rsidR="0008477E" w:rsidRPr="0008477E">
        <w:rPr>
          <w:rFonts w:ascii="Times New Roman" w:eastAsia="Times New Roman" w:hAnsi="Times New Roman" w:cs="Times New Roman"/>
          <w:sz w:val="26"/>
          <w:szCs w:val="26"/>
          <w:lang w:eastAsia="ru-RU"/>
        </w:rPr>
        <w:t xml:space="preserve">295,10 </w:t>
      </w:r>
      <w:r w:rsidRPr="0008477E">
        <w:rPr>
          <w:rFonts w:ascii="Times New Roman" w:eastAsia="Times New Roman" w:hAnsi="Times New Roman" w:cs="Times New Roman"/>
          <w:sz w:val="26"/>
          <w:szCs w:val="26"/>
          <w:lang w:eastAsia="ru-RU"/>
        </w:rPr>
        <w:t>тыс. рублей) и «Развитие общего образования» (</w:t>
      </w:r>
      <w:r w:rsidR="0008477E" w:rsidRPr="0008477E">
        <w:rPr>
          <w:rFonts w:ascii="Times New Roman" w:eastAsia="Times New Roman" w:hAnsi="Times New Roman" w:cs="Times New Roman"/>
          <w:sz w:val="26"/>
          <w:szCs w:val="26"/>
          <w:lang w:eastAsia="ru-RU"/>
        </w:rPr>
        <w:t>37,5</w:t>
      </w:r>
      <w:r w:rsidRPr="0008477E">
        <w:rPr>
          <w:rFonts w:ascii="Times New Roman" w:eastAsia="Times New Roman" w:hAnsi="Times New Roman" w:cs="Times New Roman"/>
          <w:sz w:val="26"/>
          <w:szCs w:val="26"/>
          <w:lang w:eastAsia="ru-RU"/>
        </w:rPr>
        <w:t xml:space="preserve">% или </w:t>
      </w:r>
      <w:r w:rsidR="0008477E">
        <w:rPr>
          <w:rFonts w:ascii="Times New Roman" w:eastAsia="Times New Roman" w:hAnsi="Times New Roman" w:cs="Times New Roman"/>
          <w:sz w:val="26"/>
          <w:szCs w:val="26"/>
          <w:lang w:eastAsia="ru-RU"/>
        </w:rPr>
        <w:t>500</w:t>
      </w:r>
      <w:r w:rsidR="0008477E" w:rsidRPr="0008477E">
        <w:rPr>
          <w:rFonts w:ascii="Times New Roman" w:eastAsia="Times New Roman" w:hAnsi="Times New Roman" w:cs="Times New Roman"/>
          <w:sz w:val="26"/>
          <w:szCs w:val="26"/>
          <w:lang w:eastAsia="ru-RU"/>
        </w:rPr>
        <w:t>779,30</w:t>
      </w:r>
      <w:r w:rsidRPr="0008477E">
        <w:rPr>
          <w:rFonts w:ascii="Times New Roman" w:eastAsia="Times New Roman" w:hAnsi="Times New Roman" w:cs="Times New Roman"/>
          <w:sz w:val="26"/>
          <w:szCs w:val="26"/>
          <w:lang w:eastAsia="ru-RU"/>
        </w:rPr>
        <w:t xml:space="preserve"> тыс. рублей). </w:t>
      </w:r>
      <w:r w:rsidR="006D7523" w:rsidRPr="0008477E">
        <w:rPr>
          <w:rFonts w:ascii="Times New Roman" w:eastAsia="Times New Roman" w:hAnsi="Times New Roman" w:cs="Times New Roman"/>
          <w:sz w:val="26"/>
          <w:szCs w:val="26"/>
          <w:lang w:eastAsia="ru-RU"/>
        </w:rPr>
        <w:t>Также существенный вес в общем объеме расходов имеют расходы бюджета городского</w:t>
      </w:r>
      <w:r w:rsidR="00EA0B14">
        <w:rPr>
          <w:rFonts w:ascii="Times New Roman" w:eastAsia="Times New Roman" w:hAnsi="Times New Roman" w:cs="Times New Roman"/>
          <w:sz w:val="26"/>
          <w:szCs w:val="26"/>
          <w:lang w:eastAsia="ru-RU"/>
        </w:rPr>
        <w:t xml:space="preserve"> округа на реализацию проекта «Ж</w:t>
      </w:r>
      <w:r w:rsidR="006D7523" w:rsidRPr="0008477E">
        <w:rPr>
          <w:rFonts w:ascii="Times New Roman" w:eastAsia="Times New Roman" w:hAnsi="Times New Roman" w:cs="Times New Roman"/>
          <w:sz w:val="26"/>
          <w:szCs w:val="26"/>
          <w:lang w:eastAsia="ru-RU"/>
        </w:rPr>
        <w:t>илье»</w:t>
      </w:r>
      <w:r w:rsidR="00EA0B14">
        <w:rPr>
          <w:rFonts w:ascii="Times New Roman" w:eastAsia="Times New Roman" w:hAnsi="Times New Roman" w:cs="Times New Roman"/>
          <w:sz w:val="26"/>
          <w:szCs w:val="26"/>
          <w:lang w:eastAsia="ru-RU"/>
        </w:rPr>
        <w:t xml:space="preserve"> (18,8</w:t>
      </w:r>
      <w:r w:rsidR="006D7523" w:rsidRPr="0008477E">
        <w:rPr>
          <w:rFonts w:ascii="Times New Roman" w:eastAsia="Times New Roman" w:hAnsi="Times New Roman" w:cs="Times New Roman"/>
          <w:sz w:val="26"/>
          <w:szCs w:val="26"/>
          <w:lang w:eastAsia="ru-RU"/>
        </w:rPr>
        <w:t>%</w:t>
      </w:r>
      <w:r w:rsidR="00EA0B14">
        <w:rPr>
          <w:rFonts w:ascii="Times New Roman" w:eastAsia="Times New Roman" w:hAnsi="Times New Roman" w:cs="Times New Roman"/>
          <w:sz w:val="26"/>
          <w:szCs w:val="26"/>
          <w:lang w:eastAsia="ru-RU"/>
        </w:rPr>
        <w:t xml:space="preserve"> или </w:t>
      </w:r>
      <w:r w:rsidR="00EA0B14" w:rsidRPr="00EA0B14">
        <w:rPr>
          <w:rFonts w:ascii="Times New Roman" w:eastAsia="Times New Roman" w:hAnsi="Times New Roman" w:cs="Times New Roman"/>
          <w:sz w:val="26"/>
          <w:szCs w:val="26"/>
          <w:lang w:eastAsia="ru-RU"/>
        </w:rPr>
        <w:t>251 223,00</w:t>
      </w:r>
      <w:r w:rsidR="00EA0B14">
        <w:rPr>
          <w:rFonts w:ascii="Times New Roman" w:eastAsia="Times New Roman" w:hAnsi="Times New Roman" w:cs="Times New Roman"/>
          <w:sz w:val="26"/>
          <w:szCs w:val="26"/>
          <w:lang w:eastAsia="ru-RU"/>
        </w:rPr>
        <w:t xml:space="preserve"> </w:t>
      </w:r>
      <w:r w:rsidR="00EA0B14" w:rsidRPr="0008477E">
        <w:rPr>
          <w:rFonts w:ascii="Times New Roman" w:eastAsia="Times New Roman" w:hAnsi="Times New Roman" w:cs="Times New Roman"/>
          <w:sz w:val="26"/>
          <w:szCs w:val="26"/>
          <w:lang w:eastAsia="ru-RU"/>
        </w:rPr>
        <w:t>тыс. рублей)</w:t>
      </w:r>
      <w:r w:rsidRPr="0008477E">
        <w:rPr>
          <w:rFonts w:ascii="Times New Roman" w:eastAsia="Times New Roman" w:hAnsi="Times New Roman" w:cs="Times New Roman"/>
          <w:sz w:val="26"/>
          <w:szCs w:val="26"/>
          <w:lang w:eastAsia="ru-RU"/>
        </w:rPr>
        <w:t>.</w:t>
      </w:r>
    </w:p>
    <w:p w:rsidR="002A1685" w:rsidRDefault="002A1685" w:rsidP="004C2C24">
      <w:pPr>
        <w:spacing w:after="0" w:line="240" w:lineRule="auto"/>
        <w:ind w:firstLine="567"/>
        <w:jc w:val="both"/>
        <w:rPr>
          <w:rFonts w:ascii="Times New Roman" w:eastAsia="Times New Roman" w:hAnsi="Times New Roman" w:cs="Times New Roman"/>
          <w:sz w:val="26"/>
          <w:szCs w:val="26"/>
          <w:lang w:eastAsia="ru-RU"/>
        </w:rPr>
      </w:pPr>
      <w:r w:rsidRPr="002A1685">
        <w:rPr>
          <w:rFonts w:ascii="Times New Roman" w:eastAsia="Times New Roman" w:hAnsi="Times New Roman" w:cs="Times New Roman"/>
          <w:sz w:val="26"/>
          <w:szCs w:val="26"/>
          <w:lang w:eastAsia="ru-RU"/>
        </w:rPr>
        <w:t xml:space="preserve">На </w:t>
      </w:r>
      <w:r w:rsidR="004C2C24">
        <w:rPr>
          <w:rFonts w:ascii="Times New Roman" w:eastAsia="Times New Roman" w:hAnsi="Times New Roman" w:cs="Times New Roman"/>
          <w:sz w:val="26"/>
          <w:szCs w:val="26"/>
          <w:lang w:eastAsia="ru-RU"/>
        </w:rPr>
        <w:t>о</w:t>
      </w:r>
      <w:r w:rsidRPr="002A1685">
        <w:rPr>
          <w:rFonts w:ascii="Times New Roman" w:eastAsia="Times New Roman" w:hAnsi="Times New Roman" w:cs="Times New Roman"/>
          <w:sz w:val="26"/>
          <w:szCs w:val="26"/>
          <w:lang w:eastAsia="ru-RU"/>
        </w:rPr>
        <w:t>рганизаци</w:t>
      </w:r>
      <w:r w:rsidR="004C2C24">
        <w:rPr>
          <w:rFonts w:ascii="Times New Roman" w:eastAsia="Times New Roman" w:hAnsi="Times New Roman" w:cs="Times New Roman"/>
          <w:sz w:val="26"/>
          <w:szCs w:val="26"/>
          <w:lang w:eastAsia="ru-RU"/>
        </w:rPr>
        <w:t>ю</w:t>
      </w:r>
      <w:r w:rsidRPr="002A1685">
        <w:rPr>
          <w:rFonts w:ascii="Times New Roman" w:eastAsia="Times New Roman" w:hAnsi="Times New Roman" w:cs="Times New Roman"/>
          <w:sz w:val="26"/>
          <w:szCs w:val="26"/>
          <w:lang w:eastAsia="ru-RU"/>
        </w:rPr>
        <w:t xml:space="preserve"> питания в образовательных учреждениях</w:t>
      </w:r>
      <w:r w:rsidR="004C2C24">
        <w:rPr>
          <w:rFonts w:ascii="Times New Roman" w:eastAsia="Times New Roman" w:hAnsi="Times New Roman" w:cs="Times New Roman"/>
          <w:sz w:val="26"/>
          <w:szCs w:val="26"/>
          <w:lang w:eastAsia="ru-RU"/>
        </w:rPr>
        <w:t xml:space="preserve"> израсходовано 43</w:t>
      </w:r>
      <w:r w:rsidRPr="002A1685">
        <w:rPr>
          <w:rFonts w:ascii="Times New Roman" w:eastAsia="Times New Roman" w:hAnsi="Times New Roman" w:cs="Times New Roman"/>
          <w:sz w:val="26"/>
          <w:szCs w:val="26"/>
          <w:lang w:eastAsia="ru-RU"/>
        </w:rPr>
        <w:t>569,2 тыс.</w:t>
      </w:r>
      <w:r w:rsidR="006C6683">
        <w:rPr>
          <w:rFonts w:ascii="Times New Roman" w:eastAsia="Times New Roman" w:hAnsi="Times New Roman" w:cs="Times New Roman"/>
          <w:sz w:val="26"/>
          <w:szCs w:val="26"/>
          <w:lang w:eastAsia="ru-RU"/>
        </w:rPr>
        <w:t xml:space="preserve"> </w:t>
      </w:r>
      <w:r w:rsidRPr="002A1685">
        <w:rPr>
          <w:rFonts w:ascii="Times New Roman" w:eastAsia="Times New Roman" w:hAnsi="Times New Roman" w:cs="Times New Roman"/>
          <w:sz w:val="26"/>
          <w:szCs w:val="26"/>
          <w:lang w:eastAsia="ru-RU"/>
        </w:rPr>
        <w:t>рублей</w:t>
      </w:r>
      <w:r>
        <w:rPr>
          <w:rFonts w:ascii="Times New Roman" w:eastAsia="Times New Roman" w:hAnsi="Times New Roman" w:cs="Times New Roman"/>
          <w:sz w:val="26"/>
          <w:szCs w:val="26"/>
          <w:lang w:eastAsia="ru-RU"/>
        </w:rPr>
        <w:t>.</w:t>
      </w:r>
    </w:p>
    <w:p w:rsidR="002A1685" w:rsidRDefault="002A1685" w:rsidP="004C2C24">
      <w:pPr>
        <w:spacing w:after="0" w:line="240" w:lineRule="auto"/>
        <w:ind w:firstLine="567"/>
        <w:jc w:val="both"/>
        <w:rPr>
          <w:rFonts w:ascii="Times New Roman" w:eastAsia="Times New Roman" w:hAnsi="Times New Roman" w:cs="Times New Roman"/>
          <w:sz w:val="26"/>
          <w:szCs w:val="26"/>
          <w:lang w:eastAsia="ru-RU"/>
        </w:rPr>
      </w:pPr>
      <w:r w:rsidRPr="002A1685">
        <w:rPr>
          <w:rFonts w:ascii="Times New Roman" w:eastAsia="Times New Roman" w:hAnsi="Times New Roman" w:cs="Times New Roman"/>
          <w:sz w:val="26"/>
          <w:szCs w:val="26"/>
          <w:lang w:eastAsia="ru-RU"/>
        </w:rPr>
        <w:t>На ремонт в учреждениях</w:t>
      </w:r>
      <w:r>
        <w:rPr>
          <w:rFonts w:ascii="Times New Roman" w:eastAsia="Times New Roman" w:hAnsi="Times New Roman" w:cs="Times New Roman"/>
          <w:sz w:val="26"/>
          <w:szCs w:val="26"/>
          <w:lang w:eastAsia="ru-RU"/>
        </w:rPr>
        <w:t xml:space="preserve"> </w:t>
      </w:r>
      <w:r w:rsidRPr="002A1685">
        <w:rPr>
          <w:rFonts w:ascii="Times New Roman" w:eastAsia="Times New Roman" w:hAnsi="Times New Roman" w:cs="Times New Roman"/>
          <w:sz w:val="26"/>
          <w:szCs w:val="26"/>
          <w:lang w:eastAsia="ru-RU"/>
        </w:rPr>
        <w:t>дошкольного и о</w:t>
      </w:r>
      <w:r>
        <w:rPr>
          <w:rFonts w:ascii="Times New Roman" w:eastAsia="Times New Roman" w:hAnsi="Times New Roman" w:cs="Times New Roman"/>
          <w:sz w:val="26"/>
          <w:szCs w:val="26"/>
          <w:lang w:eastAsia="ru-RU"/>
        </w:rPr>
        <w:t>бщего образования направлено 15</w:t>
      </w:r>
      <w:r w:rsidRPr="002A1685">
        <w:rPr>
          <w:rFonts w:ascii="Times New Roman" w:eastAsia="Times New Roman" w:hAnsi="Times New Roman" w:cs="Times New Roman"/>
          <w:sz w:val="26"/>
          <w:szCs w:val="26"/>
          <w:lang w:eastAsia="ru-RU"/>
        </w:rPr>
        <w:t>114,5 тыс.</w:t>
      </w:r>
      <w:r w:rsidR="006C6683">
        <w:rPr>
          <w:rFonts w:ascii="Times New Roman" w:eastAsia="Times New Roman" w:hAnsi="Times New Roman" w:cs="Times New Roman"/>
          <w:sz w:val="26"/>
          <w:szCs w:val="26"/>
          <w:lang w:eastAsia="ru-RU"/>
        </w:rPr>
        <w:t xml:space="preserve"> </w:t>
      </w:r>
      <w:r w:rsidRPr="002A1685">
        <w:rPr>
          <w:rFonts w:ascii="Times New Roman" w:eastAsia="Times New Roman" w:hAnsi="Times New Roman" w:cs="Times New Roman"/>
          <w:sz w:val="26"/>
          <w:szCs w:val="26"/>
          <w:lang w:eastAsia="ru-RU"/>
        </w:rPr>
        <w:t>рублей  за счет зарезервированных сре</w:t>
      </w:r>
      <w:proofErr w:type="gramStart"/>
      <w:r w:rsidRPr="002A1685">
        <w:rPr>
          <w:rFonts w:ascii="Times New Roman" w:eastAsia="Times New Roman" w:hAnsi="Times New Roman" w:cs="Times New Roman"/>
          <w:sz w:val="26"/>
          <w:szCs w:val="26"/>
          <w:lang w:eastAsia="ru-RU"/>
        </w:rPr>
        <w:t>дств  в св</w:t>
      </w:r>
      <w:proofErr w:type="gramEnd"/>
      <w:r w:rsidRPr="002A1685">
        <w:rPr>
          <w:rFonts w:ascii="Times New Roman" w:eastAsia="Times New Roman" w:hAnsi="Times New Roman" w:cs="Times New Roman"/>
          <w:sz w:val="26"/>
          <w:szCs w:val="26"/>
          <w:lang w:eastAsia="ru-RU"/>
        </w:rPr>
        <w:t>язи с особенностями исполнения местного бюджета.</w:t>
      </w:r>
      <w:r w:rsidR="00364DAA">
        <w:rPr>
          <w:rFonts w:ascii="Times New Roman" w:eastAsia="Times New Roman" w:hAnsi="Times New Roman" w:cs="Times New Roman"/>
          <w:sz w:val="26"/>
          <w:szCs w:val="26"/>
          <w:lang w:eastAsia="ru-RU"/>
        </w:rPr>
        <w:t xml:space="preserve"> </w:t>
      </w:r>
    </w:p>
    <w:p w:rsidR="002A1685" w:rsidRPr="002A1685" w:rsidRDefault="00E7507F" w:rsidP="004C2C2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В 2021 году </w:t>
      </w:r>
      <w:proofErr w:type="gramStart"/>
      <w:r>
        <w:rPr>
          <w:rFonts w:ascii="Times New Roman" w:eastAsia="Times New Roman" w:hAnsi="Times New Roman" w:cs="Times New Roman"/>
          <w:sz w:val="26"/>
          <w:szCs w:val="26"/>
          <w:lang w:eastAsia="ru-RU"/>
        </w:rPr>
        <w:t>п</w:t>
      </w:r>
      <w:r w:rsidR="00364DAA">
        <w:rPr>
          <w:rFonts w:ascii="Times New Roman" w:eastAsia="Times New Roman" w:hAnsi="Times New Roman" w:cs="Times New Roman"/>
          <w:sz w:val="26"/>
          <w:szCs w:val="26"/>
          <w:lang w:eastAsia="ru-RU"/>
        </w:rPr>
        <w:t>риобретены</w:t>
      </w:r>
      <w:proofErr w:type="gramEnd"/>
      <w:r w:rsidR="00364DAA">
        <w:rPr>
          <w:rFonts w:ascii="Times New Roman" w:eastAsia="Times New Roman" w:hAnsi="Times New Roman" w:cs="Times New Roman"/>
          <w:sz w:val="26"/>
          <w:szCs w:val="26"/>
          <w:lang w:eastAsia="ru-RU"/>
        </w:rPr>
        <w:t xml:space="preserve"> 3 автобуса на сумму </w:t>
      </w:r>
      <w:r w:rsidR="00364DAA" w:rsidRPr="002A1685">
        <w:rPr>
          <w:rFonts w:ascii="Times New Roman" w:eastAsia="Times New Roman" w:hAnsi="Times New Roman" w:cs="Times New Roman"/>
          <w:sz w:val="26"/>
          <w:szCs w:val="26"/>
          <w:lang w:eastAsia="ru-RU"/>
        </w:rPr>
        <w:t>22 000,0 тыс.</w:t>
      </w:r>
      <w:r w:rsidR="00364DAA">
        <w:rPr>
          <w:rFonts w:ascii="Times New Roman" w:eastAsia="Times New Roman" w:hAnsi="Times New Roman" w:cs="Times New Roman"/>
          <w:sz w:val="26"/>
          <w:szCs w:val="26"/>
          <w:lang w:eastAsia="ru-RU"/>
        </w:rPr>
        <w:t xml:space="preserve"> </w:t>
      </w:r>
      <w:r w:rsidR="00364DAA" w:rsidRPr="002A1685">
        <w:rPr>
          <w:rFonts w:ascii="Times New Roman" w:eastAsia="Times New Roman" w:hAnsi="Times New Roman" w:cs="Times New Roman"/>
          <w:sz w:val="26"/>
          <w:szCs w:val="26"/>
          <w:lang w:eastAsia="ru-RU"/>
        </w:rPr>
        <w:t>рублей</w:t>
      </w:r>
      <w:r w:rsidR="00364DAA">
        <w:rPr>
          <w:rFonts w:ascii="Times New Roman" w:eastAsia="Times New Roman" w:hAnsi="Times New Roman" w:cs="Times New Roman"/>
          <w:sz w:val="26"/>
          <w:szCs w:val="26"/>
          <w:lang w:eastAsia="ru-RU"/>
        </w:rPr>
        <w:t>. В</w:t>
      </w:r>
      <w:r w:rsidR="002A1685" w:rsidRPr="002A1685">
        <w:rPr>
          <w:rFonts w:ascii="Times New Roman" w:eastAsia="Times New Roman" w:hAnsi="Times New Roman" w:cs="Times New Roman"/>
          <w:sz w:val="26"/>
          <w:szCs w:val="26"/>
          <w:lang w:eastAsia="ru-RU"/>
        </w:rPr>
        <w:t xml:space="preserve"> целях подготовки к новому учебному году учреждениям образования направлены средства местного бюджета в объеме 13 168,4 тыс.</w:t>
      </w:r>
      <w:r w:rsidR="006C6683">
        <w:rPr>
          <w:rFonts w:ascii="Times New Roman" w:eastAsia="Times New Roman" w:hAnsi="Times New Roman" w:cs="Times New Roman"/>
          <w:sz w:val="26"/>
          <w:szCs w:val="26"/>
          <w:lang w:eastAsia="ru-RU"/>
        </w:rPr>
        <w:t xml:space="preserve"> </w:t>
      </w:r>
      <w:r w:rsidR="002A1685" w:rsidRPr="002A1685">
        <w:rPr>
          <w:rFonts w:ascii="Times New Roman" w:eastAsia="Times New Roman" w:hAnsi="Times New Roman" w:cs="Times New Roman"/>
          <w:sz w:val="26"/>
          <w:szCs w:val="26"/>
          <w:lang w:eastAsia="ru-RU"/>
        </w:rPr>
        <w:t>рублей и средства резервного фонда правительства Воронежской области на социально значимые мероприятия в объеме 1 925,0 тыс.</w:t>
      </w:r>
      <w:r w:rsidR="006C6683">
        <w:rPr>
          <w:rFonts w:ascii="Times New Roman" w:eastAsia="Times New Roman" w:hAnsi="Times New Roman" w:cs="Times New Roman"/>
          <w:sz w:val="26"/>
          <w:szCs w:val="26"/>
          <w:lang w:eastAsia="ru-RU"/>
        </w:rPr>
        <w:t xml:space="preserve"> </w:t>
      </w:r>
      <w:r w:rsidR="002A1685" w:rsidRPr="002A1685">
        <w:rPr>
          <w:rFonts w:ascii="Times New Roman" w:eastAsia="Times New Roman" w:hAnsi="Times New Roman" w:cs="Times New Roman"/>
          <w:sz w:val="26"/>
          <w:szCs w:val="26"/>
          <w:lang w:eastAsia="ru-RU"/>
        </w:rPr>
        <w:t>рублей.</w:t>
      </w:r>
    </w:p>
    <w:p w:rsidR="002A1685" w:rsidRPr="002A1685" w:rsidRDefault="002A1685" w:rsidP="004C2C24">
      <w:pPr>
        <w:spacing w:after="0" w:line="240" w:lineRule="auto"/>
        <w:ind w:firstLine="567"/>
        <w:jc w:val="both"/>
        <w:rPr>
          <w:rFonts w:ascii="Times New Roman" w:eastAsia="Times New Roman" w:hAnsi="Times New Roman" w:cs="Times New Roman"/>
          <w:sz w:val="26"/>
          <w:szCs w:val="26"/>
          <w:lang w:eastAsia="ru-RU"/>
        </w:rPr>
      </w:pPr>
      <w:r w:rsidRPr="002A1685">
        <w:rPr>
          <w:rFonts w:ascii="Times New Roman" w:eastAsia="Times New Roman" w:hAnsi="Times New Roman" w:cs="Times New Roman"/>
          <w:sz w:val="26"/>
          <w:szCs w:val="26"/>
          <w:lang w:eastAsia="ru-RU"/>
        </w:rPr>
        <w:t>В рамках реализации мероприятий областной адресной программы капитального ремонта направлено 52 874,0 тыс.</w:t>
      </w:r>
      <w:r w:rsidR="006C6683">
        <w:rPr>
          <w:rFonts w:ascii="Times New Roman" w:eastAsia="Times New Roman" w:hAnsi="Times New Roman" w:cs="Times New Roman"/>
          <w:sz w:val="26"/>
          <w:szCs w:val="26"/>
          <w:lang w:eastAsia="ru-RU"/>
        </w:rPr>
        <w:t xml:space="preserve"> </w:t>
      </w:r>
      <w:r w:rsidR="00E7507F">
        <w:rPr>
          <w:rFonts w:ascii="Times New Roman" w:eastAsia="Times New Roman" w:hAnsi="Times New Roman" w:cs="Times New Roman"/>
          <w:sz w:val="26"/>
          <w:szCs w:val="26"/>
          <w:lang w:eastAsia="ru-RU"/>
        </w:rPr>
        <w:t xml:space="preserve">рублей. </w:t>
      </w:r>
      <w:r w:rsidRPr="002A1685">
        <w:rPr>
          <w:rFonts w:ascii="Times New Roman" w:eastAsia="Times New Roman" w:hAnsi="Times New Roman" w:cs="Times New Roman"/>
          <w:sz w:val="26"/>
          <w:szCs w:val="26"/>
          <w:lang w:eastAsia="ru-RU"/>
        </w:rPr>
        <w:t>Осуществлен капитальный ремонт помещений общеобразовательных учреждений и приобретена мебель – МКОУ Боганская СОШ и Петровского филиала МБОУ СОШ №6, МБОУ СОШ №3, МБОУ ООШ №9, МБОУ СОШ №12, а также МБОУ СОШ №13.</w:t>
      </w:r>
    </w:p>
    <w:p w:rsidR="002A1685" w:rsidRPr="002A1685" w:rsidRDefault="00F13945" w:rsidP="004C2C2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002A1685" w:rsidRPr="002A1685">
        <w:rPr>
          <w:rFonts w:ascii="Times New Roman" w:eastAsia="Times New Roman" w:hAnsi="Times New Roman" w:cs="Times New Roman"/>
          <w:sz w:val="26"/>
          <w:szCs w:val="26"/>
          <w:lang w:eastAsia="ru-RU"/>
        </w:rPr>
        <w:t xml:space="preserve">существлены ремонтные работы в МБОУ БГО СОШ № 3 и в МКОУ БГО </w:t>
      </w:r>
      <w:proofErr w:type="spellStart"/>
      <w:r w:rsidR="002A1685" w:rsidRPr="002A1685">
        <w:rPr>
          <w:rFonts w:ascii="Times New Roman" w:eastAsia="Times New Roman" w:hAnsi="Times New Roman" w:cs="Times New Roman"/>
          <w:sz w:val="26"/>
          <w:szCs w:val="26"/>
          <w:lang w:eastAsia="ru-RU"/>
        </w:rPr>
        <w:t>Чигоракская</w:t>
      </w:r>
      <w:proofErr w:type="spellEnd"/>
      <w:r w:rsidR="002A1685" w:rsidRPr="002A1685">
        <w:rPr>
          <w:rFonts w:ascii="Times New Roman" w:eastAsia="Times New Roman" w:hAnsi="Times New Roman" w:cs="Times New Roman"/>
          <w:sz w:val="26"/>
          <w:szCs w:val="26"/>
          <w:lang w:eastAsia="ru-RU"/>
        </w:rPr>
        <w:t xml:space="preserve"> СОШ </w:t>
      </w:r>
      <w:r w:rsidR="00E41B73">
        <w:rPr>
          <w:rFonts w:ascii="Times New Roman" w:eastAsia="Times New Roman" w:hAnsi="Times New Roman" w:cs="Times New Roman"/>
          <w:sz w:val="26"/>
          <w:szCs w:val="26"/>
          <w:lang w:eastAsia="ru-RU"/>
        </w:rPr>
        <w:t>на</w:t>
      </w:r>
      <w:r w:rsidR="002A1685" w:rsidRPr="002A1685">
        <w:rPr>
          <w:rFonts w:ascii="Times New Roman" w:eastAsia="Times New Roman" w:hAnsi="Times New Roman" w:cs="Times New Roman"/>
          <w:sz w:val="26"/>
          <w:szCs w:val="26"/>
          <w:lang w:eastAsia="ru-RU"/>
        </w:rPr>
        <w:t xml:space="preserve"> сумм</w:t>
      </w:r>
      <w:r w:rsidR="00E41B73">
        <w:rPr>
          <w:rFonts w:ascii="Times New Roman" w:eastAsia="Times New Roman" w:hAnsi="Times New Roman" w:cs="Times New Roman"/>
          <w:sz w:val="26"/>
          <w:szCs w:val="26"/>
          <w:lang w:eastAsia="ru-RU"/>
        </w:rPr>
        <w:t>у</w:t>
      </w:r>
      <w:r w:rsidR="002A1685" w:rsidRPr="002A1685">
        <w:rPr>
          <w:rFonts w:ascii="Times New Roman" w:eastAsia="Times New Roman" w:hAnsi="Times New Roman" w:cs="Times New Roman"/>
          <w:sz w:val="26"/>
          <w:szCs w:val="26"/>
          <w:lang w:eastAsia="ru-RU"/>
        </w:rPr>
        <w:t xml:space="preserve"> 4 497,8 тыс.</w:t>
      </w:r>
      <w:r w:rsidR="00B502B4">
        <w:rPr>
          <w:rFonts w:ascii="Times New Roman" w:eastAsia="Times New Roman" w:hAnsi="Times New Roman" w:cs="Times New Roman"/>
          <w:sz w:val="26"/>
          <w:szCs w:val="26"/>
          <w:lang w:eastAsia="ru-RU"/>
        </w:rPr>
        <w:t xml:space="preserve"> </w:t>
      </w:r>
      <w:r w:rsidR="002A1685" w:rsidRPr="002A1685">
        <w:rPr>
          <w:rFonts w:ascii="Times New Roman" w:eastAsia="Times New Roman" w:hAnsi="Times New Roman" w:cs="Times New Roman"/>
          <w:sz w:val="26"/>
          <w:szCs w:val="26"/>
          <w:lang w:eastAsia="ru-RU"/>
        </w:rPr>
        <w:t>рублей.</w:t>
      </w:r>
    </w:p>
    <w:p w:rsidR="0090377C" w:rsidRDefault="0090377C" w:rsidP="004C2C2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На</w:t>
      </w:r>
      <w:r w:rsidR="002A1685" w:rsidRPr="002A1685">
        <w:rPr>
          <w:rFonts w:ascii="Times New Roman" w:eastAsia="Times New Roman" w:hAnsi="Times New Roman" w:cs="Times New Roman"/>
          <w:sz w:val="26"/>
          <w:szCs w:val="26"/>
          <w:lang w:eastAsia="ru-RU"/>
        </w:rPr>
        <w:t xml:space="preserve"> техн</w:t>
      </w:r>
      <w:r>
        <w:rPr>
          <w:rFonts w:ascii="Times New Roman" w:eastAsia="Times New Roman" w:hAnsi="Times New Roman" w:cs="Times New Roman"/>
          <w:sz w:val="26"/>
          <w:szCs w:val="26"/>
          <w:lang w:eastAsia="ru-RU"/>
        </w:rPr>
        <w:t>ологическое присоединение</w:t>
      </w:r>
      <w:r w:rsidR="002A1685" w:rsidRPr="002A1685">
        <w:rPr>
          <w:rFonts w:ascii="Times New Roman" w:eastAsia="Times New Roman" w:hAnsi="Times New Roman" w:cs="Times New Roman"/>
          <w:sz w:val="26"/>
          <w:szCs w:val="26"/>
          <w:lang w:eastAsia="ru-RU"/>
        </w:rPr>
        <w:t xml:space="preserve"> объекта: </w:t>
      </w:r>
      <w:r>
        <w:rPr>
          <w:rFonts w:ascii="Times New Roman" w:eastAsia="Times New Roman" w:hAnsi="Times New Roman" w:cs="Times New Roman"/>
          <w:sz w:val="26"/>
          <w:szCs w:val="26"/>
          <w:lang w:eastAsia="ru-RU"/>
        </w:rPr>
        <w:t>«</w:t>
      </w:r>
      <w:r w:rsidR="002A1685" w:rsidRPr="002A1685">
        <w:rPr>
          <w:rFonts w:ascii="Times New Roman" w:eastAsia="Times New Roman" w:hAnsi="Times New Roman" w:cs="Times New Roman"/>
          <w:sz w:val="26"/>
          <w:szCs w:val="26"/>
          <w:lang w:eastAsia="ru-RU"/>
        </w:rPr>
        <w:t>Детский сад на 150 мест по адресу: Воронежская область, г. Борисоглебск, ул. Дубровинская, 127</w:t>
      </w:r>
      <w:r>
        <w:rPr>
          <w:rFonts w:ascii="Times New Roman" w:eastAsia="Times New Roman" w:hAnsi="Times New Roman" w:cs="Times New Roman"/>
          <w:sz w:val="26"/>
          <w:szCs w:val="26"/>
          <w:lang w:eastAsia="ru-RU"/>
        </w:rPr>
        <w:t>»</w:t>
      </w:r>
      <w:r w:rsidR="002A1685" w:rsidRPr="002A1685">
        <w:rPr>
          <w:rFonts w:ascii="Times New Roman" w:eastAsia="Times New Roman" w:hAnsi="Times New Roman" w:cs="Times New Roman"/>
          <w:sz w:val="26"/>
          <w:szCs w:val="26"/>
          <w:lang w:eastAsia="ru-RU"/>
        </w:rPr>
        <w:t xml:space="preserve"> за счет субсидии направлено 2 9</w:t>
      </w:r>
      <w:r>
        <w:rPr>
          <w:rFonts w:ascii="Times New Roman" w:eastAsia="Times New Roman" w:hAnsi="Times New Roman" w:cs="Times New Roman"/>
          <w:sz w:val="26"/>
          <w:szCs w:val="26"/>
          <w:lang w:eastAsia="ru-RU"/>
        </w:rPr>
        <w:t>55</w:t>
      </w:r>
      <w:r w:rsidR="002A1685" w:rsidRPr="002A1685">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4</w:t>
      </w:r>
      <w:r w:rsidR="002A1685" w:rsidRPr="002A1685">
        <w:rPr>
          <w:rFonts w:ascii="Times New Roman" w:eastAsia="Times New Roman" w:hAnsi="Times New Roman" w:cs="Times New Roman"/>
          <w:sz w:val="26"/>
          <w:szCs w:val="26"/>
          <w:lang w:eastAsia="ru-RU"/>
        </w:rPr>
        <w:t xml:space="preserve"> тыс.</w:t>
      </w:r>
      <w:r w:rsidR="00B502B4">
        <w:rPr>
          <w:rFonts w:ascii="Times New Roman" w:eastAsia="Times New Roman" w:hAnsi="Times New Roman" w:cs="Times New Roman"/>
          <w:sz w:val="26"/>
          <w:szCs w:val="26"/>
          <w:lang w:eastAsia="ru-RU"/>
        </w:rPr>
        <w:t xml:space="preserve"> </w:t>
      </w:r>
      <w:r w:rsidR="002A1685" w:rsidRPr="002A1685">
        <w:rPr>
          <w:rFonts w:ascii="Times New Roman" w:eastAsia="Times New Roman" w:hAnsi="Times New Roman" w:cs="Times New Roman"/>
          <w:sz w:val="26"/>
          <w:szCs w:val="26"/>
          <w:lang w:eastAsia="ru-RU"/>
        </w:rPr>
        <w:t>рублей</w:t>
      </w:r>
      <w:r>
        <w:rPr>
          <w:rFonts w:ascii="Times New Roman" w:eastAsia="Times New Roman" w:hAnsi="Times New Roman" w:cs="Times New Roman"/>
          <w:sz w:val="26"/>
          <w:szCs w:val="26"/>
          <w:lang w:eastAsia="ru-RU"/>
        </w:rPr>
        <w:t xml:space="preserve">. </w:t>
      </w:r>
      <w:r w:rsidR="002A1685" w:rsidRPr="002A1685">
        <w:rPr>
          <w:rFonts w:ascii="Times New Roman" w:eastAsia="Times New Roman" w:hAnsi="Times New Roman" w:cs="Times New Roman"/>
          <w:sz w:val="26"/>
          <w:szCs w:val="26"/>
          <w:lang w:eastAsia="ru-RU"/>
        </w:rPr>
        <w:t xml:space="preserve"> </w:t>
      </w:r>
    </w:p>
    <w:p w:rsidR="00420995" w:rsidRDefault="00420995" w:rsidP="004C2C2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w:t>
      </w:r>
      <w:r w:rsidR="002A1685" w:rsidRPr="002A1685">
        <w:rPr>
          <w:rFonts w:ascii="Times New Roman" w:eastAsia="Times New Roman" w:hAnsi="Times New Roman" w:cs="Times New Roman"/>
          <w:sz w:val="26"/>
          <w:szCs w:val="26"/>
          <w:lang w:eastAsia="ru-RU"/>
        </w:rPr>
        <w:t>а строительство школы в Восточном районе направлено 251 223,0 тыс.</w:t>
      </w:r>
      <w:r w:rsidR="00B502B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рублей.</w:t>
      </w:r>
    </w:p>
    <w:p w:rsidR="002A1685" w:rsidRPr="002A1685" w:rsidRDefault="002A1685" w:rsidP="004C2C24">
      <w:pPr>
        <w:spacing w:after="0" w:line="240" w:lineRule="auto"/>
        <w:ind w:firstLine="567"/>
        <w:jc w:val="both"/>
        <w:rPr>
          <w:rFonts w:ascii="Times New Roman" w:eastAsia="Times New Roman" w:hAnsi="Times New Roman" w:cs="Times New Roman"/>
          <w:sz w:val="26"/>
          <w:szCs w:val="26"/>
          <w:lang w:eastAsia="ru-RU"/>
        </w:rPr>
      </w:pPr>
      <w:r w:rsidRPr="002A1685">
        <w:rPr>
          <w:rFonts w:ascii="Times New Roman" w:eastAsia="Times New Roman" w:hAnsi="Times New Roman" w:cs="Times New Roman"/>
          <w:sz w:val="26"/>
          <w:szCs w:val="26"/>
          <w:lang w:eastAsia="ru-RU"/>
        </w:rPr>
        <w:t>По подпрограмме «Развитие дошкольного образования» расходы составили 267 556,2 тыс.</w:t>
      </w:r>
      <w:r w:rsidR="00B502B4">
        <w:rPr>
          <w:rFonts w:ascii="Times New Roman" w:eastAsia="Times New Roman" w:hAnsi="Times New Roman" w:cs="Times New Roman"/>
          <w:sz w:val="26"/>
          <w:szCs w:val="26"/>
          <w:lang w:eastAsia="ru-RU"/>
        </w:rPr>
        <w:t xml:space="preserve"> </w:t>
      </w:r>
      <w:r w:rsidRPr="002A1685">
        <w:rPr>
          <w:rFonts w:ascii="Times New Roman" w:eastAsia="Times New Roman" w:hAnsi="Times New Roman" w:cs="Times New Roman"/>
          <w:sz w:val="26"/>
          <w:szCs w:val="26"/>
          <w:lang w:eastAsia="ru-RU"/>
        </w:rPr>
        <w:t>рублей.</w:t>
      </w:r>
    </w:p>
    <w:p w:rsidR="002A1685" w:rsidRPr="002A1685" w:rsidRDefault="002A1685" w:rsidP="00420995">
      <w:pPr>
        <w:spacing w:after="0" w:line="240" w:lineRule="auto"/>
        <w:ind w:firstLine="567"/>
        <w:jc w:val="both"/>
        <w:rPr>
          <w:rFonts w:ascii="Times New Roman" w:eastAsia="Times New Roman" w:hAnsi="Times New Roman" w:cs="Times New Roman"/>
          <w:sz w:val="26"/>
          <w:szCs w:val="26"/>
          <w:lang w:eastAsia="ru-RU"/>
        </w:rPr>
      </w:pPr>
      <w:r w:rsidRPr="002A1685">
        <w:rPr>
          <w:rFonts w:ascii="Times New Roman" w:eastAsia="Times New Roman" w:hAnsi="Times New Roman" w:cs="Times New Roman"/>
          <w:sz w:val="26"/>
          <w:szCs w:val="26"/>
          <w:lang w:eastAsia="ru-RU"/>
        </w:rPr>
        <w:t xml:space="preserve">По основному мероприятию «Создание условий для обеспечения доступности и высокого качества образовательных услуг в дошкольных образовательных учреждениях» расходы составили 264 295,1 </w:t>
      </w:r>
      <w:proofErr w:type="spellStart"/>
      <w:r w:rsidRPr="002A1685">
        <w:rPr>
          <w:rFonts w:ascii="Times New Roman" w:eastAsia="Times New Roman" w:hAnsi="Times New Roman" w:cs="Times New Roman"/>
          <w:sz w:val="26"/>
          <w:szCs w:val="26"/>
          <w:lang w:eastAsia="ru-RU"/>
        </w:rPr>
        <w:t>тыс</w:t>
      </w:r>
      <w:proofErr w:type="gramStart"/>
      <w:r w:rsidRPr="002A1685">
        <w:rPr>
          <w:rFonts w:ascii="Times New Roman" w:eastAsia="Times New Roman" w:hAnsi="Times New Roman" w:cs="Times New Roman"/>
          <w:sz w:val="26"/>
          <w:szCs w:val="26"/>
          <w:lang w:eastAsia="ru-RU"/>
        </w:rPr>
        <w:t>.р</w:t>
      </w:r>
      <w:proofErr w:type="gramEnd"/>
      <w:r w:rsidRPr="002A1685">
        <w:rPr>
          <w:rFonts w:ascii="Times New Roman" w:eastAsia="Times New Roman" w:hAnsi="Times New Roman" w:cs="Times New Roman"/>
          <w:sz w:val="26"/>
          <w:szCs w:val="26"/>
          <w:lang w:eastAsia="ru-RU"/>
        </w:rPr>
        <w:t>ублей</w:t>
      </w:r>
      <w:proofErr w:type="spellEnd"/>
      <w:r w:rsidRPr="002A1685">
        <w:rPr>
          <w:rFonts w:ascii="Times New Roman" w:eastAsia="Times New Roman" w:hAnsi="Times New Roman" w:cs="Times New Roman"/>
          <w:sz w:val="26"/>
          <w:szCs w:val="26"/>
          <w:lang w:eastAsia="ru-RU"/>
        </w:rPr>
        <w:t>.</w:t>
      </w:r>
      <w:r w:rsidR="00420995">
        <w:rPr>
          <w:rFonts w:ascii="Times New Roman" w:eastAsia="Times New Roman" w:hAnsi="Times New Roman" w:cs="Times New Roman"/>
          <w:sz w:val="26"/>
          <w:szCs w:val="26"/>
          <w:lang w:eastAsia="ru-RU"/>
        </w:rPr>
        <w:t xml:space="preserve"> </w:t>
      </w:r>
      <w:r w:rsidRPr="002A1685">
        <w:rPr>
          <w:rFonts w:ascii="Times New Roman" w:eastAsia="Times New Roman" w:hAnsi="Times New Roman" w:cs="Times New Roman"/>
          <w:sz w:val="26"/>
          <w:szCs w:val="26"/>
          <w:lang w:eastAsia="ru-RU"/>
        </w:rPr>
        <w:t xml:space="preserve">Из них на содержание сети дошкольных учреждений за счет средств местного бюджета выделено 84 658,4 </w:t>
      </w:r>
      <w:proofErr w:type="spellStart"/>
      <w:r w:rsidRPr="002A1685">
        <w:rPr>
          <w:rFonts w:ascii="Times New Roman" w:eastAsia="Times New Roman" w:hAnsi="Times New Roman" w:cs="Times New Roman"/>
          <w:sz w:val="26"/>
          <w:szCs w:val="26"/>
          <w:lang w:eastAsia="ru-RU"/>
        </w:rPr>
        <w:t>тыс</w:t>
      </w:r>
      <w:proofErr w:type="gramStart"/>
      <w:r w:rsidRPr="002A1685">
        <w:rPr>
          <w:rFonts w:ascii="Times New Roman" w:eastAsia="Times New Roman" w:hAnsi="Times New Roman" w:cs="Times New Roman"/>
          <w:sz w:val="26"/>
          <w:szCs w:val="26"/>
          <w:lang w:eastAsia="ru-RU"/>
        </w:rPr>
        <w:t>.р</w:t>
      </w:r>
      <w:proofErr w:type="gramEnd"/>
      <w:r w:rsidRPr="002A1685">
        <w:rPr>
          <w:rFonts w:ascii="Times New Roman" w:eastAsia="Times New Roman" w:hAnsi="Times New Roman" w:cs="Times New Roman"/>
          <w:sz w:val="26"/>
          <w:szCs w:val="26"/>
          <w:lang w:eastAsia="ru-RU"/>
        </w:rPr>
        <w:t>ублей</w:t>
      </w:r>
      <w:proofErr w:type="spellEnd"/>
      <w:r w:rsidRPr="002A1685">
        <w:rPr>
          <w:rFonts w:ascii="Times New Roman" w:eastAsia="Times New Roman" w:hAnsi="Times New Roman" w:cs="Times New Roman"/>
          <w:sz w:val="26"/>
          <w:szCs w:val="26"/>
          <w:lang w:eastAsia="ru-RU"/>
        </w:rPr>
        <w:t>. Денежные   средства,  выделенные  из областного бюджета на оплату социально значимых мероприятий</w:t>
      </w:r>
      <w:r w:rsidR="00420995">
        <w:rPr>
          <w:rFonts w:ascii="Times New Roman" w:eastAsia="Times New Roman" w:hAnsi="Times New Roman" w:cs="Times New Roman"/>
          <w:sz w:val="26"/>
          <w:szCs w:val="26"/>
          <w:lang w:eastAsia="ru-RU"/>
        </w:rPr>
        <w:t>,</w:t>
      </w:r>
      <w:r w:rsidRPr="002A1685">
        <w:rPr>
          <w:rFonts w:ascii="Times New Roman" w:eastAsia="Times New Roman" w:hAnsi="Times New Roman" w:cs="Times New Roman"/>
          <w:sz w:val="26"/>
          <w:szCs w:val="26"/>
          <w:lang w:eastAsia="ru-RU"/>
        </w:rPr>
        <w:t xml:space="preserve"> в сумме 930,0 </w:t>
      </w:r>
      <w:proofErr w:type="spellStart"/>
      <w:r w:rsidRPr="002A1685">
        <w:rPr>
          <w:rFonts w:ascii="Times New Roman" w:eastAsia="Times New Roman" w:hAnsi="Times New Roman" w:cs="Times New Roman"/>
          <w:sz w:val="26"/>
          <w:szCs w:val="26"/>
          <w:lang w:eastAsia="ru-RU"/>
        </w:rPr>
        <w:t>тыс</w:t>
      </w:r>
      <w:proofErr w:type="gramStart"/>
      <w:r w:rsidRPr="002A1685">
        <w:rPr>
          <w:rFonts w:ascii="Times New Roman" w:eastAsia="Times New Roman" w:hAnsi="Times New Roman" w:cs="Times New Roman"/>
          <w:sz w:val="26"/>
          <w:szCs w:val="26"/>
          <w:lang w:eastAsia="ru-RU"/>
        </w:rPr>
        <w:t>.р</w:t>
      </w:r>
      <w:proofErr w:type="gramEnd"/>
      <w:r w:rsidRPr="002A1685">
        <w:rPr>
          <w:rFonts w:ascii="Times New Roman" w:eastAsia="Times New Roman" w:hAnsi="Times New Roman" w:cs="Times New Roman"/>
          <w:sz w:val="26"/>
          <w:szCs w:val="26"/>
          <w:lang w:eastAsia="ru-RU"/>
        </w:rPr>
        <w:t>ублей</w:t>
      </w:r>
      <w:proofErr w:type="spellEnd"/>
      <w:r w:rsidRPr="002A1685">
        <w:rPr>
          <w:rFonts w:ascii="Times New Roman" w:eastAsia="Times New Roman" w:hAnsi="Times New Roman" w:cs="Times New Roman"/>
          <w:sz w:val="26"/>
          <w:szCs w:val="26"/>
          <w:lang w:eastAsia="ru-RU"/>
        </w:rPr>
        <w:t xml:space="preserve"> предоставлены дошкольным учреждениям на приобретение оборудования.</w:t>
      </w:r>
    </w:p>
    <w:p w:rsidR="002A1685" w:rsidRPr="002A1685" w:rsidRDefault="004F2376" w:rsidP="004C2C2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w:t>
      </w:r>
      <w:r w:rsidR="002A1685" w:rsidRPr="002A1685">
        <w:rPr>
          <w:rFonts w:ascii="Times New Roman" w:eastAsia="Times New Roman" w:hAnsi="Times New Roman" w:cs="Times New Roman"/>
          <w:sz w:val="26"/>
          <w:szCs w:val="26"/>
          <w:lang w:eastAsia="ru-RU"/>
        </w:rPr>
        <w:t>омпенсаци</w:t>
      </w:r>
      <w:r>
        <w:rPr>
          <w:rFonts w:ascii="Times New Roman" w:eastAsia="Times New Roman" w:hAnsi="Times New Roman" w:cs="Times New Roman"/>
          <w:sz w:val="26"/>
          <w:szCs w:val="26"/>
          <w:lang w:eastAsia="ru-RU"/>
        </w:rPr>
        <w:t>я</w:t>
      </w:r>
      <w:r w:rsidR="002A1685" w:rsidRPr="002A1685">
        <w:rPr>
          <w:rFonts w:ascii="Times New Roman" w:eastAsia="Times New Roman" w:hAnsi="Times New Roman" w:cs="Times New Roman"/>
          <w:sz w:val="26"/>
          <w:szCs w:val="26"/>
          <w:lang w:eastAsia="ru-RU"/>
        </w:rPr>
        <w:t>, выплачиваем</w:t>
      </w:r>
      <w:r>
        <w:rPr>
          <w:rFonts w:ascii="Times New Roman" w:eastAsia="Times New Roman" w:hAnsi="Times New Roman" w:cs="Times New Roman"/>
          <w:sz w:val="26"/>
          <w:szCs w:val="26"/>
          <w:lang w:eastAsia="ru-RU"/>
        </w:rPr>
        <w:t>ая</w:t>
      </w:r>
      <w:r w:rsidR="002A1685" w:rsidRPr="002A1685">
        <w:rPr>
          <w:rFonts w:ascii="Times New Roman" w:eastAsia="Times New Roman" w:hAnsi="Times New Roman" w:cs="Times New Roman"/>
          <w:sz w:val="26"/>
          <w:szCs w:val="26"/>
          <w:lang w:eastAsia="ru-RU"/>
        </w:rPr>
        <w:t xml:space="preserve"> родителям (законным представителям</w:t>
      </w:r>
      <w:r>
        <w:rPr>
          <w:rFonts w:ascii="Times New Roman" w:eastAsia="Times New Roman" w:hAnsi="Times New Roman" w:cs="Times New Roman"/>
          <w:sz w:val="26"/>
          <w:szCs w:val="26"/>
          <w:lang w:eastAsia="ru-RU"/>
        </w:rPr>
        <w:t>)</w:t>
      </w:r>
      <w:r w:rsidR="002A1685" w:rsidRPr="002A1685">
        <w:rPr>
          <w:rFonts w:ascii="Times New Roman" w:eastAsia="Times New Roman" w:hAnsi="Times New Roman" w:cs="Times New Roman"/>
          <w:sz w:val="26"/>
          <w:szCs w:val="26"/>
          <w:lang w:eastAsia="ru-RU"/>
        </w:rPr>
        <w:t xml:space="preserve"> в целях материальной поддержки воспитания и обучения детей, посещающих образовательные организации, реализующих основную общеобразовательную программу дошкольного образования,  </w:t>
      </w:r>
      <w:r w:rsidR="00950B34">
        <w:rPr>
          <w:rFonts w:ascii="Times New Roman" w:eastAsia="Times New Roman" w:hAnsi="Times New Roman" w:cs="Times New Roman"/>
          <w:sz w:val="26"/>
          <w:szCs w:val="26"/>
          <w:lang w:eastAsia="ru-RU"/>
        </w:rPr>
        <w:t xml:space="preserve">в сумме </w:t>
      </w:r>
      <w:r>
        <w:rPr>
          <w:rFonts w:ascii="Times New Roman" w:eastAsia="Times New Roman" w:hAnsi="Times New Roman" w:cs="Times New Roman"/>
          <w:sz w:val="26"/>
          <w:szCs w:val="26"/>
          <w:lang w:eastAsia="ru-RU"/>
        </w:rPr>
        <w:t>составила</w:t>
      </w:r>
      <w:r w:rsidR="002A1685" w:rsidRPr="002A1685">
        <w:rPr>
          <w:rFonts w:ascii="Times New Roman" w:eastAsia="Times New Roman" w:hAnsi="Times New Roman" w:cs="Times New Roman"/>
          <w:sz w:val="26"/>
          <w:szCs w:val="26"/>
          <w:lang w:eastAsia="ru-RU"/>
        </w:rPr>
        <w:t xml:space="preserve">  610,6 </w:t>
      </w:r>
      <w:proofErr w:type="spellStart"/>
      <w:r w:rsidR="002A1685" w:rsidRPr="002A1685">
        <w:rPr>
          <w:rFonts w:ascii="Times New Roman" w:eastAsia="Times New Roman" w:hAnsi="Times New Roman" w:cs="Times New Roman"/>
          <w:sz w:val="26"/>
          <w:szCs w:val="26"/>
          <w:lang w:eastAsia="ru-RU"/>
        </w:rPr>
        <w:t>тыс</w:t>
      </w:r>
      <w:proofErr w:type="gramStart"/>
      <w:r w:rsidR="002A1685" w:rsidRPr="002A1685">
        <w:rPr>
          <w:rFonts w:ascii="Times New Roman" w:eastAsia="Times New Roman" w:hAnsi="Times New Roman" w:cs="Times New Roman"/>
          <w:sz w:val="26"/>
          <w:szCs w:val="26"/>
          <w:lang w:eastAsia="ru-RU"/>
        </w:rPr>
        <w:t>.р</w:t>
      </w:r>
      <w:proofErr w:type="gramEnd"/>
      <w:r w:rsidR="002A1685" w:rsidRPr="002A1685">
        <w:rPr>
          <w:rFonts w:ascii="Times New Roman" w:eastAsia="Times New Roman" w:hAnsi="Times New Roman" w:cs="Times New Roman"/>
          <w:sz w:val="26"/>
          <w:szCs w:val="26"/>
          <w:lang w:eastAsia="ru-RU"/>
        </w:rPr>
        <w:t>ублей</w:t>
      </w:r>
      <w:proofErr w:type="spellEnd"/>
      <w:r w:rsidR="002A1685" w:rsidRPr="002A1685">
        <w:rPr>
          <w:rFonts w:ascii="Times New Roman" w:eastAsia="Times New Roman" w:hAnsi="Times New Roman" w:cs="Times New Roman"/>
          <w:sz w:val="26"/>
          <w:szCs w:val="26"/>
          <w:lang w:eastAsia="ru-RU"/>
        </w:rPr>
        <w:t>.</w:t>
      </w:r>
    </w:p>
    <w:p w:rsidR="002A1685" w:rsidRPr="002A1685" w:rsidRDefault="002A1685" w:rsidP="004C2C24">
      <w:pPr>
        <w:spacing w:after="0" w:line="240" w:lineRule="auto"/>
        <w:ind w:firstLine="567"/>
        <w:jc w:val="both"/>
        <w:rPr>
          <w:rFonts w:ascii="Times New Roman" w:eastAsia="Times New Roman" w:hAnsi="Times New Roman" w:cs="Times New Roman"/>
          <w:sz w:val="26"/>
          <w:szCs w:val="26"/>
          <w:lang w:eastAsia="ru-RU"/>
        </w:rPr>
      </w:pPr>
      <w:r w:rsidRPr="002A1685">
        <w:rPr>
          <w:rFonts w:ascii="Times New Roman" w:eastAsia="Times New Roman" w:hAnsi="Times New Roman" w:cs="Times New Roman"/>
          <w:sz w:val="26"/>
          <w:szCs w:val="26"/>
          <w:lang w:eastAsia="ru-RU"/>
        </w:rPr>
        <w:t xml:space="preserve">За счет субсидии муниципальным образованиям на реализацию мероприятий областной адресной программы капитального ремонта в объеме 2 900,0 </w:t>
      </w:r>
      <w:proofErr w:type="spellStart"/>
      <w:r w:rsidRPr="002A1685">
        <w:rPr>
          <w:rFonts w:ascii="Times New Roman" w:eastAsia="Times New Roman" w:hAnsi="Times New Roman" w:cs="Times New Roman"/>
          <w:sz w:val="26"/>
          <w:szCs w:val="26"/>
          <w:lang w:eastAsia="ru-RU"/>
        </w:rPr>
        <w:t>тыс</w:t>
      </w:r>
      <w:proofErr w:type="gramStart"/>
      <w:r w:rsidRPr="002A1685">
        <w:rPr>
          <w:rFonts w:ascii="Times New Roman" w:eastAsia="Times New Roman" w:hAnsi="Times New Roman" w:cs="Times New Roman"/>
          <w:sz w:val="26"/>
          <w:szCs w:val="26"/>
          <w:lang w:eastAsia="ru-RU"/>
        </w:rPr>
        <w:t>.р</w:t>
      </w:r>
      <w:proofErr w:type="gramEnd"/>
      <w:r w:rsidRPr="002A1685">
        <w:rPr>
          <w:rFonts w:ascii="Times New Roman" w:eastAsia="Times New Roman" w:hAnsi="Times New Roman" w:cs="Times New Roman"/>
          <w:sz w:val="26"/>
          <w:szCs w:val="26"/>
          <w:lang w:eastAsia="ru-RU"/>
        </w:rPr>
        <w:t>ублей</w:t>
      </w:r>
      <w:proofErr w:type="spellEnd"/>
      <w:r w:rsidRPr="002A1685">
        <w:rPr>
          <w:rFonts w:ascii="Times New Roman" w:eastAsia="Times New Roman" w:hAnsi="Times New Roman" w:cs="Times New Roman"/>
          <w:sz w:val="26"/>
          <w:szCs w:val="26"/>
          <w:lang w:eastAsia="ru-RU"/>
        </w:rPr>
        <w:t xml:space="preserve"> осуществлен капитальный ремонт помещений МКДОУ БГО Детский сад № 7 комбинированного вида и МКДОУ БГО Центр развития ребенка-детский сад №11. </w:t>
      </w:r>
      <w:proofErr w:type="spellStart"/>
      <w:r w:rsidRPr="002A1685">
        <w:rPr>
          <w:rFonts w:ascii="Times New Roman" w:eastAsia="Times New Roman" w:hAnsi="Times New Roman" w:cs="Times New Roman"/>
          <w:sz w:val="26"/>
          <w:szCs w:val="26"/>
          <w:lang w:eastAsia="ru-RU"/>
        </w:rPr>
        <w:t>Софинансирование</w:t>
      </w:r>
      <w:proofErr w:type="spellEnd"/>
      <w:r w:rsidRPr="002A1685">
        <w:rPr>
          <w:rFonts w:ascii="Times New Roman" w:eastAsia="Times New Roman" w:hAnsi="Times New Roman" w:cs="Times New Roman"/>
          <w:sz w:val="26"/>
          <w:szCs w:val="26"/>
          <w:lang w:eastAsia="ru-RU"/>
        </w:rPr>
        <w:t xml:space="preserve"> из местного бюджета составило 13,3 </w:t>
      </w:r>
      <w:proofErr w:type="spellStart"/>
      <w:r w:rsidRPr="002A1685">
        <w:rPr>
          <w:rFonts w:ascii="Times New Roman" w:eastAsia="Times New Roman" w:hAnsi="Times New Roman" w:cs="Times New Roman"/>
          <w:sz w:val="26"/>
          <w:szCs w:val="26"/>
          <w:lang w:eastAsia="ru-RU"/>
        </w:rPr>
        <w:t>тыс</w:t>
      </w:r>
      <w:proofErr w:type="gramStart"/>
      <w:r w:rsidRPr="002A1685">
        <w:rPr>
          <w:rFonts w:ascii="Times New Roman" w:eastAsia="Times New Roman" w:hAnsi="Times New Roman" w:cs="Times New Roman"/>
          <w:sz w:val="26"/>
          <w:szCs w:val="26"/>
          <w:lang w:eastAsia="ru-RU"/>
        </w:rPr>
        <w:t>.р</w:t>
      </w:r>
      <w:proofErr w:type="gramEnd"/>
      <w:r w:rsidRPr="002A1685">
        <w:rPr>
          <w:rFonts w:ascii="Times New Roman" w:eastAsia="Times New Roman" w:hAnsi="Times New Roman" w:cs="Times New Roman"/>
          <w:sz w:val="26"/>
          <w:szCs w:val="26"/>
          <w:lang w:eastAsia="ru-RU"/>
        </w:rPr>
        <w:t>ублей</w:t>
      </w:r>
      <w:proofErr w:type="spellEnd"/>
      <w:r w:rsidRPr="002A1685">
        <w:rPr>
          <w:rFonts w:ascii="Times New Roman" w:eastAsia="Times New Roman" w:hAnsi="Times New Roman" w:cs="Times New Roman"/>
          <w:sz w:val="26"/>
          <w:szCs w:val="26"/>
          <w:lang w:eastAsia="ru-RU"/>
        </w:rPr>
        <w:t xml:space="preserve">. Дополнительно на ремонт из местного бюджета направлено 361,1 </w:t>
      </w:r>
      <w:proofErr w:type="spellStart"/>
      <w:r w:rsidRPr="002A1685">
        <w:rPr>
          <w:rFonts w:ascii="Times New Roman" w:eastAsia="Times New Roman" w:hAnsi="Times New Roman" w:cs="Times New Roman"/>
          <w:sz w:val="26"/>
          <w:szCs w:val="26"/>
          <w:lang w:eastAsia="ru-RU"/>
        </w:rPr>
        <w:t>тыс</w:t>
      </w:r>
      <w:proofErr w:type="gramStart"/>
      <w:r w:rsidRPr="002A1685">
        <w:rPr>
          <w:rFonts w:ascii="Times New Roman" w:eastAsia="Times New Roman" w:hAnsi="Times New Roman" w:cs="Times New Roman"/>
          <w:sz w:val="26"/>
          <w:szCs w:val="26"/>
          <w:lang w:eastAsia="ru-RU"/>
        </w:rPr>
        <w:t>.р</w:t>
      </w:r>
      <w:proofErr w:type="gramEnd"/>
      <w:r w:rsidRPr="002A1685">
        <w:rPr>
          <w:rFonts w:ascii="Times New Roman" w:eastAsia="Times New Roman" w:hAnsi="Times New Roman" w:cs="Times New Roman"/>
          <w:sz w:val="26"/>
          <w:szCs w:val="26"/>
          <w:lang w:eastAsia="ru-RU"/>
        </w:rPr>
        <w:t>ублей</w:t>
      </w:r>
      <w:proofErr w:type="spellEnd"/>
      <w:r w:rsidRPr="002A1685">
        <w:rPr>
          <w:rFonts w:ascii="Times New Roman" w:eastAsia="Times New Roman" w:hAnsi="Times New Roman" w:cs="Times New Roman"/>
          <w:sz w:val="26"/>
          <w:szCs w:val="26"/>
          <w:lang w:eastAsia="ru-RU"/>
        </w:rPr>
        <w:t>.</w:t>
      </w:r>
    </w:p>
    <w:p w:rsidR="002A1685" w:rsidRPr="002A1685" w:rsidRDefault="002A1685" w:rsidP="004C2C24">
      <w:pPr>
        <w:spacing w:after="0" w:line="240" w:lineRule="auto"/>
        <w:ind w:firstLine="567"/>
        <w:jc w:val="both"/>
        <w:rPr>
          <w:rFonts w:ascii="Times New Roman" w:eastAsia="Times New Roman" w:hAnsi="Times New Roman" w:cs="Times New Roman"/>
          <w:sz w:val="26"/>
          <w:szCs w:val="26"/>
          <w:lang w:eastAsia="ru-RU"/>
        </w:rPr>
      </w:pPr>
      <w:r w:rsidRPr="002A1685">
        <w:rPr>
          <w:rFonts w:ascii="Times New Roman" w:eastAsia="Times New Roman" w:hAnsi="Times New Roman" w:cs="Times New Roman"/>
          <w:sz w:val="26"/>
          <w:szCs w:val="26"/>
          <w:lang w:eastAsia="ru-RU"/>
        </w:rPr>
        <w:t xml:space="preserve">В  рамках основного мероприятия «Создание условий для обеспечения доступности и высокого качества образовательных услуг в общеобразовательных организациях» профинансированы расходы на сумму 413 862,0 </w:t>
      </w:r>
      <w:proofErr w:type="spellStart"/>
      <w:r w:rsidRPr="002A1685">
        <w:rPr>
          <w:rFonts w:ascii="Times New Roman" w:eastAsia="Times New Roman" w:hAnsi="Times New Roman" w:cs="Times New Roman"/>
          <w:sz w:val="26"/>
          <w:szCs w:val="26"/>
          <w:lang w:eastAsia="ru-RU"/>
        </w:rPr>
        <w:t>тыс</w:t>
      </w:r>
      <w:proofErr w:type="gramStart"/>
      <w:r w:rsidRPr="002A1685">
        <w:rPr>
          <w:rFonts w:ascii="Times New Roman" w:eastAsia="Times New Roman" w:hAnsi="Times New Roman" w:cs="Times New Roman"/>
          <w:sz w:val="26"/>
          <w:szCs w:val="26"/>
          <w:lang w:eastAsia="ru-RU"/>
        </w:rPr>
        <w:t>.р</w:t>
      </w:r>
      <w:proofErr w:type="gramEnd"/>
      <w:r w:rsidRPr="002A1685">
        <w:rPr>
          <w:rFonts w:ascii="Times New Roman" w:eastAsia="Times New Roman" w:hAnsi="Times New Roman" w:cs="Times New Roman"/>
          <w:sz w:val="26"/>
          <w:szCs w:val="26"/>
          <w:lang w:eastAsia="ru-RU"/>
        </w:rPr>
        <w:t>ублей</w:t>
      </w:r>
      <w:proofErr w:type="spellEnd"/>
      <w:r w:rsidRPr="002A1685">
        <w:rPr>
          <w:rFonts w:ascii="Times New Roman" w:eastAsia="Times New Roman" w:hAnsi="Times New Roman" w:cs="Times New Roman"/>
          <w:sz w:val="26"/>
          <w:szCs w:val="26"/>
          <w:lang w:eastAsia="ru-RU"/>
        </w:rPr>
        <w:t xml:space="preserve">. </w:t>
      </w:r>
    </w:p>
    <w:p w:rsidR="002A1685" w:rsidRPr="002A1685" w:rsidRDefault="002A1685" w:rsidP="004C2C24">
      <w:pPr>
        <w:spacing w:after="0" w:line="240" w:lineRule="auto"/>
        <w:ind w:firstLine="567"/>
        <w:jc w:val="both"/>
        <w:rPr>
          <w:rFonts w:ascii="Times New Roman" w:eastAsia="Times New Roman" w:hAnsi="Times New Roman" w:cs="Times New Roman"/>
          <w:sz w:val="26"/>
          <w:szCs w:val="26"/>
          <w:lang w:eastAsia="ru-RU"/>
        </w:rPr>
      </w:pPr>
      <w:r w:rsidRPr="002A1685">
        <w:rPr>
          <w:rFonts w:ascii="Times New Roman" w:eastAsia="Times New Roman" w:hAnsi="Times New Roman" w:cs="Times New Roman"/>
          <w:sz w:val="26"/>
          <w:szCs w:val="26"/>
          <w:lang w:eastAsia="ru-RU"/>
        </w:rPr>
        <w:t xml:space="preserve">Расходы на мероприятия в области общего образования сложились в объеме 294,8 </w:t>
      </w:r>
      <w:proofErr w:type="spellStart"/>
      <w:r w:rsidRPr="002A1685">
        <w:rPr>
          <w:rFonts w:ascii="Times New Roman" w:eastAsia="Times New Roman" w:hAnsi="Times New Roman" w:cs="Times New Roman"/>
          <w:sz w:val="26"/>
          <w:szCs w:val="26"/>
          <w:lang w:eastAsia="ru-RU"/>
        </w:rPr>
        <w:t>тыс</w:t>
      </w:r>
      <w:proofErr w:type="gramStart"/>
      <w:r w:rsidRPr="002A1685">
        <w:rPr>
          <w:rFonts w:ascii="Times New Roman" w:eastAsia="Times New Roman" w:hAnsi="Times New Roman" w:cs="Times New Roman"/>
          <w:sz w:val="26"/>
          <w:szCs w:val="26"/>
          <w:lang w:eastAsia="ru-RU"/>
        </w:rPr>
        <w:t>.р</w:t>
      </w:r>
      <w:proofErr w:type="gramEnd"/>
      <w:r w:rsidRPr="002A1685">
        <w:rPr>
          <w:rFonts w:ascii="Times New Roman" w:eastAsia="Times New Roman" w:hAnsi="Times New Roman" w:cs="Times New Roman"/>
          <w:sz w:val="26"/>
          <w:szCs w:val="26"/>
          <w:lang w:eastAsia="ru-RU"/>
        </w:rPr>
        <w:t>ублей</w:t>
      </w:r>
      <w:proofErr w:type="spellEnd"/>
      <w:r w:rsidRPr="002A1685">
        <w:rPr>
          <w:rFonts w:ascii="Times New Roman" w:eastAsia="Times New Roman" w:hAnsi="Times New Roman" w:cs="Times New Roman"/>
          <w:sz w:val="26"/>
          <w:szCs w:val="26"/>
          <w:lang w:eastAsia="ru-RU"/>
        </w:rPr>
        <w:t>.</w:t>
      </w:r>
    </w:p>
    <w:p w:rsidR="002A1685" w:rsidRPr="002A1685" w:rsidRDefault="002A1685" w:rsidP="004C2C24">
      <w:pPr>
        <w:spacing w:after="0" w:line="240" w:lineRule="auto"/>
        <w:ind w:firstLine="567"/>
        <w:jc w:val="both"/>
        <w:rPr>
          <w:rFonts w:ascii="Times New Roman" w:eastAsia="Times New Roman" w:hAnsi="Times New Roman" w:cs="Times New Roman"/>
          <w:sz w:val="26"/>
          <w:szCs w:val="26"/>
          <w:lang w:eastAsia="ru-RU"/>
        </w:rPr>
      </w:pPr>
      <w:proofErr w:type="gramStart"/>
      <w:r w:rsidRPr="002A1685">
        <w:rPr>
          <w:rFonts w:ascii="Times New Roman" w:eastAsia="Times New Roman" w:hAnsi="Times New Roman" w:cs="Times New Roman"/>
          <w:sz w:val="26"/>
          <w:szCs w:val="26"/>
          <w:lang w:eastAsia="ru-RU"/>
        </w:rPr>
        <w:t>На конец</w:t>
      </w:r>
      <w:proofErr w:type="gramEnd"/>
      <w:r w:rsidRPr="002A1685">
        <w:rPr>
          <w:rFonts w:ascii="Times New Roman" w:eastAsia="Times New Roman" w:hAnsi="Times New Roman" w:cs="Times New Roman"/>
          <w:sz w:val="26"/>
          <w:szCs w:val="26"/>
          <w:lang w:eastAsia="ru-RU"/>
        </w:rPr>
        <w:t xml:space="preserve"> 2021 года на территории округа работало 17 общеобразовательных учреждений, из которых 10 городских школ и 7 сельских школ. Расходы на обеспечение деятельности общеобразовательных учреждений составили  70 254,8 </w:t>
      </w:r>
      <w:proofErr w:type="spellStart"/>
      <w:r w:rsidRPr="002A1685">
        <w:rPr>
          <w:rFonts w:ascii="Times New Roman" w:eastAsia="Times New Roman" w:hAnsi="Times New Roman" w:cs="Times New Roman"/>
          <w:sz w:val="26"/>
          <w:szCs w:val="26"/>
          <w:lang w:eastAsia="ru-RU"/>
        </w:rPr>
        <w:t>тыс</w:t>
      </w:r>
      <w:proofErr w:type="gramStart"/>
      <w:r w:rsidRPr="002A1685">
        <w:rPr>
          <w:rFonts w:ascii="Times New Roman" w:eastAsia="Times New Roman" w:hAnsi="Times New Roman" w:cs="Times New Roman"/>
          <w:sz w:val="26"/>
          <w:szCs w:val="26"/>
          <w:lang w:eastAsia="ru-RU"/>
        </w:rPr>
        <w:t>.р</w:t>
      </w:r>
      <w:proofErr w:type="gramEnd"/>
      <w:r w:rsidRPr="002A1685">
        <w:rPr>
          <w:rFonts w:ascii="Times New Roman" w:eastAsia="Times New Roman" w:hAnsi="Times New Roman" w:cs="Times New Roman"/>
          <w:sz w:val="26"/>
          <w:szCs w:val="26"/>
          <w:lang w:eastAsia="ru-RU"/>
        </w:rPr>
        <w:t>ублей</w:t>
      </w:r>
      <w:proofErr w:type="spellEnd"/>
      <w:r w:rsidRPr="002A1685">
        <w:rPr>
          <w:rFonts w:ascii="Times New Roman" w:eastAsia="Times New Roman" w:hAnsi="Times New Roman" w:cs="Times New Roman"/>
          <w:sz w:val="26"/>
          <w:szCs w:val="26"/>
          <w:lang w:eastAsia="ru-RU"/>
        </w:rPr>
        <w:t xml:space="preserve">, в том числе за счет средств бюджета городского округа финансирование составило 69 954,8 </w:t>
      </w:r>
      <w:proofErr w:type="spellStart"/>
      <w:r w:rsidRPr="002A1685">
        <w:rPr>
          <w:rFonts w:ascii="Times New Roman" w:eastAsia="Times New Roman" w:hAnsi="Times New Roman" w:cs="Times New Roman"/>
          <w:sz w:val="26"/>
          <w:szCs w:val="26"/>
          <w:lang w:eastAsia="ru-RU"/>
        </w:rPr>
        <w:t>тыс.рублей</w:t>
      </w:r>
      <w:proofErr w:type="spellEnd"/>
      <w:r w:rsidRPr="002A1685">
        <w:rPr>
          <w:rFonts w:ascii="Times New Roman" w:eastAsia="Times New Roman" w:hAnsi="Times New Roman" w:cs="Times New Roman"/>
          <w:sz w:val="26"/>
          <w:szCs w:val="26"/>
          <w:lang w:eastAsia="ru-RU"/>
        </w:rPr>
        <w:t xml:space="preserve">, за счет средств,  выделенных  из областного бюджета на оплату социально значимых мероприятий - 300,0 </w:t>
      </w:r>
      <w:proofErr w:type="spellStart"/>
      <w:r w:rsidRPr="002A1685">
        <w:rPr>
          <w:rFonts w:ascii="Times New Roman" w:eastAsia="Times New Roman" w:hAnsi="Times New Roman" w:cs="Times New Roman"/>
          <w:sz w:val="26"/>
          <w:szCs w:val="26"/>
          <w:lang w:eastAsia="ru-RU"/>
        </w:rPr>
        <w:t>тыс.рублей</w:t>
      </w:r>
      <w:proofErr w:type="spellEnd"/>
      <w:r w:rsidRPr="002A1685">
        <w:rPr>
          <w:rFonts w:ascii="Times New Roman" w:eastAsia="Times New Roman" w:hAnsi="Times New Roman" w:cs="Times New Roman"/>
          <w:sz w:val="26"/>
          <w:szCs w:val="26"/>
          <w:lang w:eastAsia="ru-RU"/>
        </w:rPr>
        <w:t xml:space="preserve">.  В текущем режиме выплачивалась заработная плата, своевременно производилось оплата имущественных налогов. Оплата  расходов по коммунальным услугам производилась по предъявляемым  поставщиками счетам за оказанные услуги. Осуществлялся текущий ремонт помещений общеобразовательных учреждений городского округа. </w:t>
      </w:r>
    </w:p>
    <w:p w:rsidR="002A1685" w:rsidRPr="002A1685" w:rsidRDefault="00F457E1" w:rsidP="004C2C2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w:t>
      </w:r>
      <w:r w:rsidR="002A1685" w:rsidRPr="002A1685">
        <w:rPr>
          <w:rFonts w:ascii="Times New Roman" w:eastAsia="Times New Roman" w:hAnsi="Times New Roman" w:cs="Times New Roman"/>
          <w:sz w:val="26"/>
          <w:szCs w:val="26"/>
          <w:lang w:eastAsia="ru-RU"/>
        </w:rPr>
        <w:t xml:space="preserve">а формирование организационно-методического обеспечения и создание архитектурно-доступной пространственно-развивающей образовательной среды для организации специальных условий обучения детей с ОВЗ (приобретение наглядных пособий и расходных материалов, учебное оборудование, услуги по </w:t>
      </w:r>
      <w:proofErr w:type="spellStart"/>
      <w:r w:rsidR="002A1685" w:rsidRPr="002A1685">
        <w:rPr>
          <w:rFonts w:ascii="Times New Roman" w:eastAsia="Times New Roman" w:hAnsi="Times New Roman" w:cs="Times New Roman"/>
          <w:sz w:val="26"/>
          <w:szCs w:val="26"/>
          <w:lang w:eastAsia="ru-RU"/>
        </w:rPr>
        <w:t>супервизии</w:t>
      </w:r>
      <w:proofErr w:type="spellEnd"/>
      <w:r w:rsidR="002A1685" w:rsidRPr="002A1685">
        <w:rPr>
          <w:rFonts w:ascii="Times New Roman" w:eastAsia="Times New Roman" w:hAnsi="Times New Roman" w:cs="Times New Roman"/>
          <w:sz w:val="26"/>
          <w:szCs w:val="26"/>
          <w:lang w:eastAsia="ru-RU"/>
        </w:rPr>
        <w:t xml:space="preserve"> для ресурсных классов)</w:t>
      </w:r>
      <w:r>
        <w:rPr>
          <w:rFonts w:ascii="Times New Roman" w:eastAsia="Times New Roman" w:hAnsi="Times New Roman" w:cs="Times New Roman"/>
          <w:sz w:val="26"/>
          <w:szCs w:val="26"/>
          <w:lang w:eastAsia="ru-RU"/>
        </w:rPr>
        <w:t xml:space="preserve"> направлено </w:t>
      </w:r>
      <w:r w:rsidRPr="002A1685">
        <w:rPr>
          <w:rFonts w:ascii="Times New Roman" w:eastAsia="Times New Roman" w:hAnsi="Times New Roman" w:cs="Times New Roman"/>
          <w:sz w:val="26"/>
          <w:szCs w:val="26"/>
          <w:lang w:eastAsia="ru-RU"/>
        </w:rPr>
        <w:t xml:space="preserve">700,0 </w:t>
      </w:r>
      <w:proofErr w:type="spellStart"/>
      <w:r w:rsidRPr="002A1685">
        <w:rPr>
          <w:rFonts w:ascii="Times New Roman" w:eastAsia="Times New Roman" w:hAnsi="Times New Roman" w:cs="Times New Roman"/>
          <w:sz w:val="26"/>
          <w:szCs w:val="26"/>
          <w:lang w:eastAsia="ru-RU"/>
        </w:rPr>
        <w:t>тыс</w:t>
      </w:r>
      <w:proofErr w:type="gramStart"/>
      <w:r w:rsidRPr="002A1685">
        <w:rPr>
          <w:rFonts w:ascii="Times New Roman" w:eastAsia="Times New Roman" w:hAnsi="Times New Roman" w:cs="Times New Roman"/>
          <w:sz w:val="26"/>
          <w:szCs w:val="26"/>
          <w:lang w:eastAsia="ru-RU"/>
        </w:rPr>
        <w:t>.р</w:t>
      </w:r>
      <w:proofErr w:type="gramEnd"/>
      <w:r w:rsidRPr="002A1685">
        <w:rPr>
          <w:rFonts w:ascii="Times New Roman" w:eastAsia="Times New Roman" w:hAnsi="Times New Roman" w:cs="Times New Roman"/>
          <w:sz w:val="26"/>
          <w:szCs w:val="26"/>
          <w:lang w:eastAsia="ru-RU"/>
        </w:rPr>
        <w:t>ублей</w:t>
      </w:r>
      <w:proofErr w:type="spellEnd"/>
      <w:r w:rsidR="002A1685" w:rsidRPr="002A1685">
        <w:rPr>
          <w:rFonts w:ascii="Times New Roman" w:eastAsia="Times New Roman" w:hAnsi="Times New Roman" w:cs="Times New Roman"/>
          <w:sz w:val="26"/>
          <w:szCs w:val="26"/>
          <w:lang w:eastAsia="ru-RU"/>
        </w:rPr>
        <w:t>.</w:t>
      </w:r>
    </w:p>
    <w:p w:rsidR="002A1685" w:rsidRPr="002A1685" w:rsidRDefault="002A1685" w:rsidP="004C2C24">
      <w:pPr>
        <w:spacing w:after="0" w:line="240" w:lineRule="auto"/>
        <w:ind w:firstLine="567"/>
        <w:jc w:val="both"/>
        <w:rPr>
          <w:rFonts w:ascii="Times New Roman" w:eastAsia="Times New Roman" w:hAnsi="Times New Roman" w:cs="Times New Roman"/>
          <w:sz w:val="26"/>
          <w:szCs w:val="26"/>
          <w:lang w:eastAsia="ru-RU"/>
        </w:rPr>
      </w:pPr>
      <w:r w:rsidRPr="002A1685">
        <w:rPr>
          <w:rFonts w:ascii="Times New Roman" w:eastAsia="Times New Roman" w:hAnsi="Times New Roman" w:cs="Times New Roman"/>
          <w:sz w:val="26"/>
          <w:szCs w:val="26"/>
          <w:lang w:eastAsia="ru-RU"/>
        </w:rPr>
        <w:t>За счет выделенной субвенци</w:t>
      </w:r>
      <w:r w:rsidR="00364DAA">
        <w:rPr>
          <w:rFonts w:ascii="Times New Roman" w:eastAsia="Times New Roman" w:hAnsi="Times New Roman" w:cs="Times New Roman"/>
          <w:sz w:val="26"/>
          <w:szCs w:val="26"/>
          <w:lang w:eastAsia="ru-RU"/>
        </w:rPr>
        <w:t>и</w:t>
      </w:r>
      <w:r w:rsidRPr="002A1685">
        <w:rPr>
          <w:rFonts w:ascii="Times New Roman" w:eastAsia="Times New Roman" w:hAnsi="Times New Roman" w:cs="Times New Roman"/>
          <w:sz w:val="26"/>
          <w:szCs w:val="26"/>
          <w:lang w:eastAsia="ru-RU"/>
        </w:rPr>
        <w:t xml:space="preserve"> на финансирование общеобразовательных учреждений в части реализации ими государственного стандарта общего образования в сумме  338 227,5 </w:t>
      </w:r>
      <w:proofErr w:type="spellStart"/>
      <w:r w:rsidRPr="002A1685">
        <w:rPr>
          <w:rFonts w:ascii="Times New Roman" w:eastAsia="Times New Roman" w:hAnsi="Times New Roman" w:cs="Times New Roman"/>
          <w:sz w:val="26"/>
          <w:szCs w:val="26"/>
          <w:lang w:eastAsia="ru-RU"/>
        </w:rPr>
        <w:t>тыс</w:t>
      </w:r>
      <w:proofErr w:type="gramStart"/>
      <w:r w:rsidRPr="002A1685">
        <w:rPr>
          <w:rFonts w:ascii="Times New Roman" w:eastAsia="Times New Roman" w:hAnsi="Times New Roman" w:cs="Times New Roman"/>
          <w:sz w:val="26"/>
          <w:szCs w:val="26"/>
          <w:lang w:eastAsia="ru-RU"/>
        </w:rPr>
        <w:t>.р</w:t>
      </w:r>
      <w:proofErr w:type="gramEnd"/>
      <w:r w:rsidRPr="002A1685">
        <w:rPr>
          <w:rFonts w:ascii="Times New Roman" w:eastAsia="Times New Roman" w:hAnsi="Times New Roman" w:cs="Times New Roman"/>
          <w:sz w:val="26"/>
          <w:szCs w:val="26"/>
          <w:lang w:eastAsia="ru-RU"/>
        </w:rPr>
        <w:t>ублей</w:t>
      </w:r>
      <w:proofErr w:type="spellEnd"/>
      <w:r w:rsidRPr="002A1685">
        <w:rPr>
          <w:rFonts w:ascii="Times New Roman" w:eastAsia="Times New Roman" w:hAnsi="Times New Roman" w:cs="Times New Roman"/>
          <w:sz w:val="26"/>
          <w:szCs w:val="26"/>
          <w:lang w:eastAsia="ru-RU"/>
        </w:rPr>
        <w:t xml:space="preserve">  произведены расходы  на оплату труда, </w:t>
      </w:r>
      <w:r w:rsidRPr="002A1685">
        <w:rPr>
          <w:rFonts w:ascii="Times New Roman" w:eastAsia="Times New Roman" w:hAnsi="Times New Roman" w:cs="Times New Roman"/>
          <w:sz w:val="26"/>
          <w:szCs w:val="26"/>
          <w:lang w:eastAsia="ru-RU"/>
        </w:rPr>
        <w:lastRenderedPageBreak/>
        <w:t xml:space="preserve">начисления на ФОТ, оплату услуг интернет, на подготовку и повышение квалификации кадров, приобретение основных средств и другие расходы. </w:t>
      </w:r>
    </w:p>
    <w:p w:rsidR="002A1685" w:rsidRPr="002A1685" w:rsidRDefault="00647796" w:rsidP="004C2C2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Произведено </w:t>
      </w:r>
      <w:r w:rsidRPr="002A1685">
        <w:rPr>
          <w:rFonts w:ascii="Times New Roman" w:eastAsia="Times New Roman" w:hAnsi="Times New Roman" w:cs="Times New Roman"/>
          <w:sz w:val="26"/>
          <w:szCs w:val="26"/>
          <w:lang w:eastAsia="ru-RU"/>
        </w:rPr>
        <w:t xml:space="preserve">материально-техническое оснащение </w:t>
      </w:r>
      <w:r w:rsidR="002A1685" w:rsidRPr="002A1685">
        <w:rPr>
          <w:rFonts w:ascii="Times New Roman" w:eastAsia="Times New Roman" w:hAnsi="Times New Roman" w:cs="Times New Roman"/>
          <w:sz w:val="26"/>
          <w:szCs w:val="26"/>
          <w:lang w:eastAsia="ru-RU"/>
        </w:rPr>
        <w:t>МБОУ БГО СОШ № 3, МБОУ БГО СОШ № 6 (</w:t>
      </w:r>
      <w:proofErr w:type="gramStart"/>
      <w:r w:rsidR="002A1685" w:rsidRPr="002A1685">
        <w:rPr>
          <w:rFonts w:ascii="Times New Roman" w:eastAsia="Times New Roman" w:hAnsi="Times New Roman" w:cs="Times New Roman"/>
          <w:sz w:val="26"/>
          <w:szCs w:val="26"/>
          <w:lang w:eastAsia="ru-RU"/>
        </w:rPr>
        <w:t>Петро</w:t>
      </w:r>
      <w:r w:rsidR="003F7ACE">
        <w:rPr>
          <w:rFonts w:ascii="Times New Roman" w:eastAsia="Times New Roman" w:hAnsi="Times New Roman" w:cs="Times New Roman"/>
          <w:sz w:val="26"/>
          <w:szCs w:val="26"/>
          <w:lang w:eastAsia="ru-RU"/>
        </w:rPr>
        <w:t>вский</w:t>
      </w:r>
      <w:proofErr w:type="gramEnd"/>
      <w:r w:rsidR="003F7ACE">
        <w:rPr>
          <w:rFonts w:ascii="Times New Roman" w:eastAsia="Times New Roman" w:hAnsi="Times New Roman" w:cs="Times New Roman"/>
          <w:sz w:val="26"/>
          <w:szCs w:val="26"/>
          <w:lang w:eastAsia="ru-RU"/>
        </w:rPr>
        <w:t xml:space="preserve"> ф-л) и МКОУ БГО Боганская</w:t>
      </w:r>
      <w:r w:rsidR="002A1685" w:rsidRPr="002A1685">
        <w:rPr>
          <w:rFonts w:ascii="Times New Roman" w:eastAsia="Times New Roman" w:hAnsi="Times New Roman" w:cs="Times New Roman"/>
          <w:sz w:val="26"/>
          <w:szCs w:val="26"/>
          <w:lang w:eastAsia="ru-RU"/>
        </w:rPr>
        <w:t xml:space="preserve"> СОШ на </w:t>
      </w:r>
      <w:r>
        <w:rPr>
          <w:rFonts w:ascii="Times New Roman" w:eastAsia="Times New Roman" w:hAnsi="Times New Roman" w:cs="Times New Roman"/>
          <w:sz w:val="26"/>
          <w:szCs w:val="26"/>
          <w:lang w:eastAsia="ru-RU"/>
        </w:rPr>
        <w:t xml:space="preserve">сумму </w:t>
      </w:r>
      <w:r w:rsidR="002A1685" w:rsidRPr="002A168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3177,3</w:t>
      </w:r>
      <w:r w:rsidR="002A1685" w:rsidRPr="002A1685">
        <w:rPr>
          <w:rFonts w:ascii="Times New Roman" w:eastAsia="Times New Roman" w:hAnsi="Times New Roman" w:cs="Times New Roman"/>
          <w:sz w:val="26"/>
          <w:szCs w:val="26"/>
          <w:lang w:eastAsia="ru-RU"/>
        </w:rPr>
        <w:t xml:space="preserve"> тыс. рублей</w:t>
      </w:r>
      <w:r>
        <w:rPr>
          <w:rFonts w:ascii="Times New Roman" w:eastAsia="Times New Roman" w:hAnsi="Times New Roman" w:cs="Times New Roman"/>
          <w:sz w:val="26"/>
          <w:szCs w:val="26"/>
          <w:lang w:eastAsia="ru-RU"/>
        </w:rPr>
        <w:t>.</w:t>
      </w:r>
    </w:p>
    <w:p w:rsidR="002A1685" w:rsidRPr="002A1685" w:rsidRDefault="002A1685" w:rsidP="004C2C24">
      <w:pPr>
        <w:spacing w:after="0" w:line="240" w:lineRule="auto"/>
        <w:ind w:firstLine="567"/>
        <w:jc w:val="both"/>
        <w:rPr>
          <w:rFonts w:ascii="Times New Roman" w:eastAsia="Times New Roman" w:hAnsi="Times New Roman" w:cs="Times New Roman"/>
          <w:sz w:val="26"/>
          <w:szCs w:val="26"/>
          <w:lang w:eastAsia="ru-RU"/>
        </w:rPr>
      </w:pPr>
      <w:r w:rsidRPr="002A1685">
        <w:rPr>
          <w:rFonts w:ascii="Times New Roman" w:eastAsia="Times New Roman" w:hAnsi="Times New Roman" w:cs="Times New Roman"/>
          <w:sz w:val="26"/>
          <w:szCs w:val="26"/>
          <w:lang w:eastAsia="ru-RU"/>
        </w:rPr>
        <w:t xml:space="preserve">На условиях </w:t>
      </w:r>
      <w:proofErr w:type="spellStart"/>
      <w:r w:rsidRPr="002A1685">
        <w:rPr>
          <w:rFonts w:ascii="Times New Roman" w:eastAsia="Times New Roman" w:hAnsi="Times New Roman" w:cs="Times New Roman"/>
          <w:sz w:val="26"/>
          <w:szCs w:val="26"/>
          <w:lang w:eastAsia="ru-RU"/>
        </w:rPr>
        <w:t>софинансирования</w:t>
      </w:r>
      <w:proofErr w:type="spellEnd"/>
      <w:r w:rsidRPr="002A1685">
        <w:rPr>
          <w:rFonts w:ascii="Times New Roman" w:eastAsia="Times New Roman" w:hAnsi="Times New Roman" w:cs="Times New Roman"/>
          <w:sz w:val="26"/>
          <w:szCs w:val="26"/>
          <w:lang w:eastAsia="ru-RU"/>
        </w:rPr>
        <w:t xml:space="preserve"> в объеме 50 на 50 процентов  за счет средств областного в сумме 507,0 </w:t>
      </w:r>
      <w:proofErr w:type="spellStart"/>
      <w:r w:rsidRPr="002A1685">
        <w:rPr>
          <w:rFonts w:ascii="Times New Roman" w:eastAsia="Times New Roman" w:hAnsi="Times New Roman" w:cs="Times New Roman"/>
          <w:sz w:val="26"/>
          <w:szCs w:val="26"/>
          <w:lang w:eastAsia="ru-RU"/>
        </w:rPr>
        <w:t>тыс</w:t>
      </w:r>
      <w:proofErr w:type="gramStart"/>
      <w:r w:rsidRPr="002A1685">
        <w:rPr>
          <w:rFonts w:ascii="Times New Roman" w:eastAsia="Times New Roman" w:hAnsi="Times New Roman" w:cs="Times New Roman"/>
          <w:sz w:val="26"/>
          <w:szCs w:val="26"/>
          <w:lang w:eastAsia="ru-RU"/>
        </w:rPr>
        <w:t>.р</w:t>
      </w:r>
      <w:proofErr w:type="gramEnd"/>
      <w:r w:rsidRPr="002A1685">
        <w:rPr>
          <w:rFonts w:ascii="Times New Roman" w:eastAsia="Times New Roman" w:hAnsi="Times New Roman" w:cs="Times New Roman"/>
          <w:sz w:val="26"/>
          <w:szCs w:val="26"/>
          <w:lang w:eastAsia="ru-RU"/>
        </w:rPr>
        <w:t>ублей</w:t>
      </w:r>
      <w:proofErr w:type="spellEnd"/>
      <w:r w:rsidRPr="002A1685">
        <w:rPr>
          <w:rFonts w:ascii="Times New Roman" w:eastAsia="Times New Roman" w:hAnsi="Times New Roman" w:cs="Times New Roman"/>
          <w:sz w:val="26"/>
          <w:szCs w:val="26"/>
          <w:lang w:eastAsia="ru-RU"/>
        </w:rPr>
        <w:t xml:space="preserve">,  а также средств спонсоров казенных учреждений в сумме 320,0 </w:t>
      </w:r>
      <w:proofErr w:type="spellStart"/>
      <w:r w:rsidRPr="002A1685">
        <w:rPr>
          <w:rFonts w:ascii="Times New Roman" w:eastAsia="Times New Roman" w:hAnsi="Times New Roman" w:cs="Times New Roman"/>
          <w:sz w:val="26"/>
          <w:szCs w:val="26"/>
          <w:lang w:eastAsia="ru-RU"/>
        </w:rPr>
        <w:t>тыс.рублей</w:t>
      </w:r>
      <w:proofErr w:type="spellEnd"/>
      <w:r w:rsidRPr="002A1685">
        <w:rPr>
          <w:rFonts w:ascii="Times New Roman" w:eastAsia="Times New Roman" w:hAnsi="Times New Roman" w:cs="Times New Roman"/>
          <w:sz w:val="26"/>
          <w:szCs w:val="26"/>
          <w:lang w:eastAsia="ru-RU"/>
        </w:rPr>
        <w:t xml:space="preserve"> и внебюджетных источников бюджетных учреждений (на 187,0 </w:t>
      </w:r>
      <w:proofErr w:type="spellStart"/>
      <w:r w:rsidRPr="002A1685">
        <w:rPr>
          <w:rFonts w:ascii="Times New Roman" w:eastAsia="Times New Roman" w:hAnsi="Times New Roman" w:cs="Times New Roman"/>
          <w:sz w:val="26"/>
          <w:szCs w:val="26"/>
          <w:lang w:eastAsia="ru-RU"/>
        </w:rPr>
        <w:t>тыс.рублей</w:t>
      </w:r>
      <w:proofErr w:type="spellEnd"/>
      <w:r w:rsidRPr="002A1685">
        <w:rPr>
          <w:rFonts w:ascii="Times New Roman" w:eastAsia="Times New Roman" w:hAnsi="Times New Roman" w:cs="Times New Roman"/>
          <w:sz w:val="26"/>
          <w:szCs w:val="26"/>
          <w:lang w:eastAsia="ru-RU"/>
        </w:rPr>
        <w:t xml:space="preserve">) осуществлены ремонтные работы помещений в 5-тиобщеобразовательных учреждениях (произведена установка оконных и дверных блоков, ремонт фасада здания и входной группы). </w:t>
      </w:r>
    </w:p>
    <w:p w:rsidR="00BB4896" w:rsidRDefault="002A1685" w:rsidP="004C2C24">
      <w:pPr>
        <w:spacing w:after="0" w:line="240" w:lineRule="auto"/>
        <w:ind w:firstLine="567"/>
        <w:jc w:val="both"/>
        <w:rPr>
          <w:rFonts w:ascii="Times New Roman" w:eastAsia="Times New Roman" w:hAnsi="Times New Roman" w:cs="Times New Roman"/>
          <w:sz w:val="26"/>
          <w:szCs w:val="26"/>
          <w:lang w:eastAsia="ru-RU"/>
        </w:rPr>
      </w:pPr>
      <w:r w:rsidRPr="002A1685">
        <w:rPr>
          <w:rFonts w:ascii="Times New Roman" w:eastAsia="Times New Roman" w:hAnsi="Times New Roman" w:cs="Times New Roman"/>
          <w:sz w:val="26"/>
          <w:szCs w:val="26"/>
          <w:lang w:eastAsia="ru-RU"/>
        </w:rPr>
        <w:t>На обеспечение бесплатным горячим питанием обучающихся 1-4 классов направлено за счет бюджетов вс</w:t>
      </w:r>
      <w:r w:rsidR="00BB4896">
        <w:rPr>
          <w:rFonts w:ascii="Times New Roman" w:eastAsia="Times New Roman" w:hAnsi="Times New Roman" w:cs="Times New Roman"/>
          <w:sz w:val="26"/>
          <w:szCs w:val="26"/>
          <w:lang w:eastAsia="ru-RU"/>
        </w:rPr>
        <w:t xml:space="preserve">ех уровней 33 437,3 </w:t>
      </w:r>
      <w:proofErr w:type="spellStart"/>
      <w:r w:rsidR="00BB4896">
        <w:rPr>
          <w:rFonts w:ascii="Times New Roman" w:eastAsia="Times New Roman" w:hAnsi="Times New Roman" w:cs="Times New Roman"/>
          <w:sz w:val="26"/>
          <w:szCs w:val="26"/>
          <w:lang w:eastAsia="ru-RU"/>
        </w:rPr>
        <w:t>тыс</w:t>
      </w:r>
      <w:proofErr w:type="gramStart"/>
      <w:r w:rsidR="00BB4896">
        <w:rPr>
          <w:rFonts w:ascii="Times New Roman" w:eastAsia="Times New Roman" w:hAnsi="Times New Roman" w:cs="Times New Roman"/>
          <w:sz w:val="26"/>
          <w:szCs w:val="26"/>
          <w:lang w:eastAsia="ru-RU"/>
        </w:rPr>
        <w:t>.р</w:t>
      </w:r>
      <w:proofErr w:type="gramEnd"/>
      <w:r w:rsidR="00BB4896">
        <w:rPr>
          <w:rFonts w:ascii="Times New Roman" w:eastAsia="Times New Roman" w:hAnsi="Times New Roman" w:cs="Times New Roman"/>
          <w:sz w:val="26"/>
          <w:szCs w:val="26"/>
          <w:lang w:eastAsia="ru-RU"/>
        </w:rPr>
        <w:t>ублей</w:t>
      </w:r>
      <w:proofErr w:type="spellEnd"/>
      <w:r w:rsidR="00BB4896">
        <w:rPr>
          <w:rFonts w:ascii="Times New Roman" w:eastAsia="Times New Roman" w:hAnsi="Times New Roman" w:cs="Times New Roman"/>
          <w:sz w:val="26"/>
          <w:szCs w:val="26"/>
          <w:lang w:eastAsia="ru-RU"/>
        </w:rPr>
        <w:t>.</w:t>
      </w:r>
    </w:p>
    <w:p w:rsidR="002A1685" w:rsidRPr="002A1685" w:rsidRDefault="00BB4896" w:rsidP="004C2C2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002A1685" w:rsidRPr="002A1685">
        <w:rPr>
          <w:rFonts w:ascii="Times New Roman" w:eastAsia="Times New Roman" w:hAnsi="Times New Roman" w:cs="Times New Roman"/>
          <w:sz w:val="26"/>
          <w:szCs w:val="26"/>
          <w:lang w:eastAsia="ru-RU"/>
        </w:rPr>
        <w:t>ыплат</w:t>
      </w:r>
      <w:r>
        <w:rPr>
          <w:rFonts w:ascii="Times New Roman" w:eastAsia="Times New Roman" w:hAnsi="Times New Roman" w:cs="Times New Roman"/>
          <w:sz w:val="26"/>
          <w:szCs w:val="26"/>
          <w:lang w:eastAsia="ru-RU"/>
        </w:rPr>
        <w:t>ы</w:t>
      </w:r>
      <w:r w:rsidR="002A1685" w:rsidRPr="002A1685">
        <w:rPr>
          <w:rFonts w:ascii="Times New Roman" w:eastAsia="Times New Roman" w:hAnsi="Times New Roman" w:cs="Times New Roman"/>
          <w:sz w:val="26"/>
          <w:szCs w:val="26"/>
          <w:lang w:eastAsia="ru-RU"/>
        </w:rPr>
        <w:t xml:space="preserve"> ежемесячного денежного вознаграждения за классное руководство работникам муниципальных образовательных учреждений,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w:t>
      </w:r>
      <w:r>
        <w:rPr>
          <w:rFonts w:ascii="Times New Roman" w:eastAsia="Times New Roman" w:hAnsi="Times New Roman" w:cs="Times New Roman"/>
          <w:sz w:val="26"/>
          <w:szCs w:val="26"/>
          <w:lang w:eastAsia="ru-RU"/>
        </w:rPr>
        <w:t xml:space="preserve">составили </w:t>
      </w:r>
      <w:r w:rsidR="002A1685" w:rsidRPr="002A1685">
        <w:rPr>
          <w:rFonts w:ascii="Times New Roman" w:eastAsia="Times New Roman" w:hAnsi="Times New Roman" w:cs="Times New Roman"/>
          <w:sz w:val="26"/>
          <w:szCs w:val="26"/>
          <w:lang w:eastAsia="ru-RU"/>
        </w:rPr>
        <w:t xml:space="preserve">23 738,6 </w:t>
      </w:r>
      <w:proofErr w:type="spellStart"/>
      <w:r w:rsidR="002A1685" w:rsidRPr="002A1685">
        <w:rPr>
          <w:rFonts w:ascii="Times New Roman" w:eastAsia="Times New Roman" w:hAnsi="Times New Roman" w:cs="Times New Roman"/>
          <w:sz w:val="26"/>
          <w:szCs w:val="26"/>
          <w:lang w:eastAsia="ru-RU"/>
        </w:rPr>
        <w:t>тыс</w:t>
      </w:r>
      <w:proofErr w:type="gramStart"/>
      <w:r w:rsidR="002A1685" w:rsidRPr="002A1685">
        <w:rPr>
          <w:rFonts w:ascii="Times New Roman" w:eastAsia="Times New Roman" w:hAnsi="Times New Roman" w:cs="Times New Roman"/>
          <w:sz w:val="26"/>
          <w:szCs w:val="26"/>
          <w:lang w:eastAsia="ru-RU"/>
        </w:rPr>
        <w:t>.р</w:t>
      </w:r>
      <w:proofErr w:type="gramEnd"/>
      <w:r w:rsidR="002A1685" w:rsidRPr="002A1685">
        <w:rPr>
          <w:rFonts w:ascii="Times New Roman" w:eastAsia="Times New Roman" w:hAnsi="Times New Roman" w:cs="Times New Roman"/>
          <w:sz w:val="26"/>
          <w:szCs w:val="26"/>
          <w:lang w:eastAsia="ru-RU"/>
        </w:rPr>
        <w:t>ублей</w:t>
      </w:r>
      <w:proofErr w:type="spellEnd"/>
      <w:r w:rsidR="002A1685" w:rsidRPr="002A1685">
        <w:rPr>
          <w:rFonts w:ascii="Times New Roman" w:eastAsia="Times New Roman" w:hAnsi="Times New Roman" w:cs="Times New Roman"/>
          <w:sz w:val="26"/>
          <w:szCs w:val="26"/>
          <w:lang w:eastAsia="ru-RU"/>
        </w:rPr>
        <w:t>.</w:t>
      </w:r>
    </w:p>
    <w:p w:rsidR="001D0B1C" w:rsidRDefault="002A1685" w:rsidP="004C2C24">
      <w:pPr>
        <w:spacing w:after="0" w:line="240" w:lineRule="auto"/>
        <w:ind w:firstLine="567"/>
        <w:jc w:val="both"/>
        <w:rPr>
          <w:rFonts w:ascii="Times New Roman" w:eastAsia="Times New Roman" w:hAnsi="Times New Roman" w:cs="Times New Roman"/>
          <w:sz w:val="26"/>
          <w:szCs w:val="26"/>
          <w:lang w:eastAsia="ru-RU"/>
        </w:rPr>
      </w:pPr>
      <w:r w:rsidRPr="002A1685">
        <w:rPr>
          <w:rFonts w:ascii="Times New Roman" w:eastAsia="Times New Roman" w:hAnsi="Times New Roman" w:cs="Times New Roman"/>
          <w:sz w:val="26"/>
          <w:szCs w:val="26"/>
          <w:lang w:eastAsia="ru-RU"/>
        </w:rPr>
        <w:t>При реализации проекта «Современная школа» открыты центры гуманитарного и информационного профилей «Точка роста» на базе Петровского филиала МБОУ СОШ №6 и МКОУ Боганская СОШ. Центры обеспечен</w:t>
      </w:r>
      <w:r w:rsidR="00417E9F">
        <w:rPr>
          <w:rFonts w:ascii="Times New Roman" w:eastAsia="Times New Roman" w:hAnsi="Times New Roman" w:cs="Times New Roman"/>
          <w:sz w:val="26"/>
          <w:szCs w:val="26"/>
          <w:lang w:eastAsia="ru-RU"/>
        </w:rPr>
        <w:t>ы</w:t>
      </w:r>
      <w:r w:rsidRPr="002A1685">
        <w:rPr>
          <w:rFonts w:ascii="Times New Roman" w:eastAsia="Times New Roman" w:hAnsi="Times New Roman" w:cs="Times New Roman"/>
          <w:sz w:val="26"/>
          <w:szCs w:val="26"/>
          <w:lang w:eastAsia="ru-RU"/>
        </w:rPr>
        <w:t xml:space="preserve"> современным оборудованием на сумму 2 674,9 </w:t>
      </w:r>
      <w:proofErr w:type="spellStart"/>
      <w:r w:rsidRPr="002A1685">
        <w:rPr>
          <w:rFonts w:ascii="Times New Roman" w:eastAsia="Times New Roman" w:hAnsi="Times New Roman" w:cs="Times New Roman"/>
          <w:sz w:val="26"/>
          <w:szCs w:val="26"/>
          <w:lang w:eastAsia="ru-RU"/>
        </w:rPr>
        <w:t>т</w:t>
      </w:r>
      <w:r w:rsidR="00930132">
        <w:rPr>
          <w:rFonts w:ascii="Times New Roman" w:eastAsia="Times New Roman" w:hAnsi="Times New Roman" w:cs="Times New Roman"/>
          <w:sz w:val="26"/>
          <w:szCs w:val="26"/>
          <w:lang w:eastAsia="ru-RU"/>
        </w:rPr>
        <w:t>ыс</w:t>
      </w:r>
      <w:proofErr w:type="gramStart"/>
      <w:r w:rsidR="00930132">
        <w:rPr>
          <w:rFonts w:ascii="Times New Roman" w:eastAsia="Times New Roman" w:hAnsi="Times New Roman" w:cs="Times New Roman"/>
          <w:sz w:val="26"/>
          <w:szCs w:val="26"/>
          <w:lang w:eastAsia="ru-RU"/>
        </w:rPr>
        <w:t>.р</w:t>
      </w:r>
      <w:proofErr w:type="gramEnd"/>
      <w:r w:rsidR="00930132">
        <w:rPr>
          <w:rFonts w:ascii="Times New Roman" w:eastAsia="Times New Roman" w:hAnsi="Times New Roman" w:cs="Times New Roman"/>
          <w:sz w:val="26"/>
          <w:szCs w:val="26"/>
          <w:lang w:eastAsia="ru-RU"/>
        </w:rPr>
        <w:t>ублей</w:t>
      </w:r>
      <w:proofErr w:type="spellEnd"/>
      <w:r w:rsidR="00930132">
        <w:rPr>
          <w:rFonts w:ascii="Times New Roman" w:eastAsia="Times New Roman" w:hAnsi="Times New Roman" w:cs="Times New Roman"/>
          <w:sz w:val="26"/>
          <w:szCs w:val="26"/>
          <w:lang w:eastAsia="ru-RU"/>
        </w:rPr>
        <w:t xml:space="preserve">. </w:t>
      </w:r>
      <w:r w:rsidRPr="002A1685">
        <w:rPr>
          <w:rFonts w:ascii="Times New Roman" w:eastAsia="Times New Roman" w:hAnsi="Times New Roman" w:cs="Times New Roman"/>
          <w:sz w:val="26"/>
          <w:szCs w:val="26"/>
          <w:lang w:eastAsia="ru-RU"/>
        </w:rPr>
        <w:t>В рамках регионального проекта «Современная школа» нацпроекта «Образование» на базе МБОУ СОШ №3 создан технопарк «</w:t>
      </w:r>
      <w:proofErr w:type="spellStart"/>
      <w:r w:rsidRPr="002A1685">
        <w:rPr>
          <w:rFonts w:ascii="Times New Roman" w:eastAsia="Times New Roman" w:hAnsi="Times New Roman" w:cs="Times New Roman"/>
          <w:sz w:val="26"/>
          <w:szCs w:val="26"/>
          <w:lang w:eastAsia="ru-RU"/>
        </w:rPr>
        <w:t>Кванториум</w:t>
      </w:r>
      <w:proofErr w:type="spellEnd"/>
      <w:r w:rsidRPr="002A1685">
        <w:rPr>
          <w:rFonts w:ascii="Times New Roman" w:eastAsia="Times New Roman" w:hAnsi="Times New Roman" w:cs="Times New Roman"/>
          <w:sz w:val="26"/>
          <w:szCs w:val="26"/>
          <w:lang w:eastAsia="ru-RU"/>
        </w:rPr>
        <w:t>». На его создание направ</w:t>
      </w:r>
      <w:r w:rsidR="001D0B1C">
        <w:rPr>
          <w:rFonts w:ascii="Times New Roman" w:eastAsia="Times New Roman" w:hAnsi="Times New Roman" w:cs="Times New Roman"/>
          <w:sz w:val="26"/>
          <w:szCs w:val="26"/>
          <w:lang w:eastAsia="ru-RU"/>
        </w:rPr>
        <w:t xml:space="preserve">лено всего 21 366,6 </w:t>
      </w:r>
      <w:proofErr w:type="spellStart"/>
      <w:r w:rsidR="001D0B1C">
        <w:rPr>
          <w:rFonts w:ascii="Times New Roman" w:eastAsia="Times New Roman" w:hAnsi="Times New Roman" w:cs="Times New Roman"/>
          <w:sz w:val="26"/>
          <w:szCs w:val="26"/>
          <w:lang w:eastAsia="ru-RU"/>
        </w:rPr>
        <w:t>тыс</w:t>
      </w:r>
      <w:proofErr w:type="gramStart"/>
      <w:r w:rsidR="001D0B1C">
        <w:rPr>
          <w:rFonts w:ascii="Times New Roman" w:eastAsia="Times New Roman" w:hAnsi="Times New Roman" w:cs="Times New Roman"/>
          <w:sz w:val="26"/>
          <w:szCs w:val="26"/>
          <w:lang w:eastAsia="ru-RU"/>
        </w:rPr>
        <w:t>.р</w:t>
      </w:r>
      <w:proofErr w:type="gramEnd"/>
      <w:r w:rsidR="001D0B1C">
        <w:rPr>
          <w:rFonts w:ascii="Times New Roman" w:eastAsia="Times New Roman" w:hAnsi="Times New Roman" w:cs="Times New Roman"/>
          <w:sz w:val="26"/>
          <w:szCs w:val="26"/>
          <w:lang w:eastAsia="ru-RU"/>
        </w:rPr>
        <w:t>ублей</w:t>
      </w:r>
      <w:proofErr w:type="spellEnd"/>
      <w:r w:rsidR="001D0B1C">
        <w:rPr>
          <w:rFonts w:ascii="Times New Roman" w:eastAsia="Times New Roman" w:hAnsi="Times New Roman" w:cs="Times New Roman"/>
          <w:sz w:val="26"/>
          <w:szCs w:val="26"/>
          <w:lang w:eastAsia="ru-RU"/>
        </w:rPr>
        <w:t>.</w:t>
      </w:r>
    </w:p>
    <w:p w:rsidR="001D0B1C" w:rsidRDefault="002A1685" w:rsidP="004C2C24">
      <w:pPr>
        <w:spacing w:after="0" w:line="240" w:lineRule="auto"/>
        <w:ind w:firstLine="567"/>
        <w:jc w:val="both"/>
        <w:rPr>
          <w:rFonts w:ascii="Times New Roman" w:eastAsia="Times New Roman" w:hAnsi="Times New Roman" w:cs="Times New Roman"/>
          <w:sz w:val="26"/>
          <w:szCs w:val="26"/>
          <w:lang w:eastAsia="ru-RU"/>
        </w:rPr>
      </w:pPr>
      <w:r w:rsidRPr="002A1685">
        <w:rPr>
          <w:rFonts w:ascii="Times New Roman" w:eastAsia="Times New Roman" w:hAnsi="Times New Roman" w:cs="Times New Roman"/>
          <w:sz w:val="26"/>
          <w:szCs w:val="26"/>
          <w:lang w:eastAsia="ru-RU"/>
        </w:rPr>
        <w:t>МБОУ БГО СОШ № 9, МБОУ БГО СОШ № 12, МБОУ БГО СОШ № 13 реализовывали национальный проект «Цифровая образовательная среда», в результате которого учреждения оснащены современным компьютерным образованием. На реализацию проек</w:t>
      </w:r>
      <w:r w:rsidR="001D0B1C">
        <w:rPr>
          <w:rFonts w:ascii="Times New Roman" w:eastAsia="Times New Roman" w:hAnsi="Times New Roman" w:cs="Times New Roman"/>
          <w:sz w:val="26"/>
          <w:szCs w:val="26"/>
          <w:lang w:eastAsia="ru-RU"/>
        </w:rPr>
        <w:t xml:space="preserve">та выделено 5 699,9 </w:t>
      </w:r>
      <w:proofErr w:type="spellStart"/>
      <w:r w:rsidR="001D0B1C">
        <w:rPr>
          <w:rFonts w:ascii="Times New Roman" w:eastAsia="Times New Roman" w:hAnsi="Times New Roman" w:cs="Times New Roman"/>
          <w:sz w:val="26"/>
          <w:szCs w:val="26"/>
          <w:lang w:eastAsia="ru-RU"/>
        </w:rPr>
        <w:t>тыс</w:t>
      </w:r>
      <w:proofErr w:type="gramStart"/>
      <w:r w:rsidR="001D0B1C">
        <w:rPr>
          <w:rFonts w:ascii="Times New Roman" w:eastAsia="Times New Roman" w:hAnsi="Times New Roman" w:cs="Times New Roman"/>
          <w:sz w:val="26"/>
          <w:szCs w:val="26"/>
          <w:lang w:eastAsia="ru-RU"/>
        </w:rPr>
        <w:t>.р</w:t>
      </w:r>
      <w:proofErr w:type="gramEnd"/>
      <w:r w:rsidR="001D0B1C">
        <w:rPr>
          <w:rFonts w:ascii="Times New Roman" w:eastAsia="Times New Roman" w:hAnsi="Times New Roman" w:cs="Times New Roman"/>
          <w:sz w:val="26"/>
          <w:szCs w:val="26"/>
          <w:lang w:eastAsia="ru-RU"/>
        </w:rPr>
        <w:t>ублей</w:t>
      </w:r>
      <w:proofErr w:type="spellEnd"/>
      <w:r w:rsidR="001D0B1C">
        <w:rPr>
          <w:rFonts w:ascii="Times New Roman" w:eastAsia="Times New Roman" w:hAnsi="Times New Roman" w:cs="Times New Roman"/>
          <w:sz w:val="26"/>
          <w:szCs w:val="26"/>
          <w:lang w:eastAsia="ru-RU"/>
        </w:rPr>
        <w:t>.</w:t>
      </w:r>
    </w:p>
    <w:p w:rsidR="002A1685" w:rsidRPr="002A1685" w:rsidRDefault="002A1685" w:rsidP="004C2C24">
      <w:pPr>
        <w:spacing w:after="0" w:line="240" w:lineRule="auto"/>
        <w:ind w:firstLine="567"/>
        <w:jc w:val="both"/>
        <w:rPr>
          <w:rFonts w:ascii="Times New Roman" w:eastAsia="Times New Roman" w:hAnsi="Times New Roman" w:cs="Times New Roman"/>
          <w:sz w:val="26"/>
          <w:szCs w:val="26"/>
          <w:lang w:eastAsia="ru-RU"/>
        </w:rPr>
      </w:pPr>
      <w:r w:rsidRPr="002A1685">
        <w:rPr>
          <w:rFonts w:ascii="Times New Roman" w:eastAsia="Times New Roman" w:hAnsi="Times New Roman" w:cs="Times New Roman"/>
          <w:sz w:val="26"/>
          <w:szCs w:val="26"/>
          <w:lang w:eastAsia="ru-RU"/>
        </w:rPr>
        <w:t xml:space="preserve">  Средства 91 822,0 </w:t>
      </w:r>
      <w:proofErr w:type="spellStart"/>
      <w:r w:rsidRPr="002A1685">
        <w:rPr>
          <w:rFonts w:ascii="Times New Roman" w:eastAsia="Times New Roman" w:hAnsi="Times New Roman" w:cs="Times New Roman"/>
          <w:sz w:val="26"/>
          <w:szCs w:val="26"/>
          <w:lang w:eastAsia="ru-RU"/>
        </w:rPr>
        <w:t>тыс</w:t>
      </w:r>
      <w:proofErr w:type="gramStart"/>
      <w:r w:rsidRPr="002A1685">
        <w:rPr>
          <w:rFonts w:ascii="Times New Roman" w:eastAsia="Times New Roman" w:hAnsi="Times New Roman" w:cs="Times New Roman"/>
          <w:sz w:val="26"/>
          <w:szCs w:val="26"/>
          <w:lang w:eastAsia="ru-RU"/>
        </w:rPr>
        <w:t>.р</w:t>
      </w:r>
      <w:proofErr w:type="gramEnd"/>
      <w:r w:rsidRPr="002A1685">
        <w:rPr>
          <w:rFonts w:ascii="Times New Roman" w:eastAsia="Times New Roman" w:hAnsi="Times New Roman" w:cs="Times New Roman"/>
          <w:sz w:val="26"/>
          <w:szCs w:val="26"/>
          <w:lang w:eastAsia="ru-RU"/>
        </w:rPr>
        <w:t>ублей</w:t>
      </w:r>
      <w:proofErr w:type="spellEnd"/>
      <w:r w:rsidRPr="002A1685">
        <w:rPr>
          <w:rFonts w:ascii="Times New Roman" w:eastAsia="Times New Roman" w:hAnsi="Times New Roman" w:cs="Times New Roman"/>
          <w:sz w:val="26"/>
          <w:szCs w:val="26"/>
          <w:lang w:eastAsia="ru-RU"/>
        </w:rPr>
        <w:t xml:space="preserve"> направлены на содержание трех  учреждений   дополнительного образования, в том числе основную сумму составляют расходы на  оплату труда  и начисления на фонд оплаты труда, уплату имущественных налогов, на оплату коммунальных услуг и услуг связи, на увеличение стоимости материальных запасов расходы по содержанию имущества, ремонт помещений и другие расходы. Средства резервного фонда правительства Воронежской области в сумме 400,0 </w:t>
      </w:r>
      <w:proofErr w:type="spellStart"/>
      <w:r w:rsidRPr="002A1685">
        <w:rPr>
          <w:rFonts w:ascii="Times New Roman" w:eastAsia="Times New Roman" w:hAnsi="Times New Roman" w:cs="Times New Roman"/>
          <w:sz w:val="26"/>
          <w:szCs w:val="26"/>
          <w:lang w:eastAsia="ru-RU"/>
        </w:rPr>
        <w:t>тыс</w:t>
      </w:r>
      <w:proofErr w:type="gramStart"/>
      <w:r w:rsidRPr="002A1685">
        <w:rPr>
          <w:rFonts w:ascii="Times New Roman" w:eastAsia="Times New Roman" w:hAnsi="Times New Roman" w:cs="Times New Roman"/>
          <w:sz w:val="26"/>
          <w:szCs w:val="26"/>
          <w:lang w:eastAsia="ru-RU"/>
        </w:rPr>
        <w:t>.р</w:t>
      </w:r>
      <w:proofErr w:type="gramEnd"/>
      <w:r w:rsidRPr="002A1685">
        <w:rPr>
          <w:rFonts w:ascii="Times New Roman" w:eastAsia="Times New Roman" w:hAnsi="Times New Roman" w:cs="Times New Roman"/>
          <w:sz w:val="26"/>
          <w:szCs w:val="26"/>
          <w:lang w:eastAsia="ru-RU"/>
        </w:rPr>
        <w:t>ублей</w:t>
      </w:r>
      <w:proofErr w:type="spellEnd"/>
      <w:r w:rsidRPr="002A1685">
        <w:rPr>
          <w:rFonts w:ascii="Times New Roman" w:eastAsia="Times New Roman" w:hAnsi="Times New Roman" w:cs="Times New Roman"/>
          <w:sz w:val="26"/>
          <w:szCs w:val="26"/>
          <w:lang w:eastAsia="ru-RU"/>
        </w:rPr>
        <w:t xml:space="preserve"> направлены на социально значимые расходы МБОУДО БДЮСШ и МБУДО БЦВР БГО.</w:t>
      </w:r>
    </w:p>
    <w:p w:rsidR="002A1685" w:rsidRPr="002A1685" w:rsidRDefault="002A1685" w:rsidP="00561878">
      <w:pPr>
        <w:spacing w:after="0" w:line="240" w:lineRule="auto"/>
        <w:ind w:firstLine="567"/>
        <w:jc w:val="both"/>
        <w:rPr>
          <w:rFonts w:ascii="Times New Roman" w:eastAsia="Times New Roman" w:hAnsi="Times New Roman" w:cs="Times New Roman"/>
          <w:sz w:val="26"/>
          <w:szCs w:val="26"/>
          <w:lang w:eastAsia="ru-RU"/>
        </w:rPr>
      </w:pPr>
      <w:r w:rsidRPr="002A1685">
        <w:rPr>
          <w:rFonts w:ascii="Times New Roman" w:eastAsia="Times New Roman" w:hAnsi="Times New Roman" w:cs="Times New Roman"/>
          <w:sz w:val="26"/>
          <w:szCs w:val="26"/>
          <w:lang w:eastAsia="ru-RU"/>
        </w:rPr>
        <w:t xml:space="preserve">Также на ремонтные работы </w:t>
      </w:r>
      <w:r w:rsidR="00134C10">
        <w:rPr>
          <w:rFonts w:ascii="Times New Roman" w:eastAsia="Times New Roman" w:hAnsi="Times New Roman" w:cs="Times New Roman"/>
          <w:sz w:val="26"/>
          <w:szCs w:val="26"/>
          <w:lang w:eastAsia="ru-RU"/>
        </w:rPr>
        <w:t xml:space="preserve">в </w:t>
      </w:r>
      <w:r w:rsidR="00134C10" w:rsidRPr="002A1685">
        <w:rPr>
          <w:rFonts w:ascii="Times New Roman" w:eastAsia="Times New Roman" w:hAnsi="Times New Roman" w:cs="Times New Roman"/>
          <w:sz w:val="26"/>
          <w:szCs w:val="26"/>
          <w:lang w:eastAsia="ru-RU"/>
        </w:rPr>
        <w:t>МБУДО БЦВР БГО</w:t>
      </w:r>
      <w:r w:rsidR="00134C10">
        <w:rPr>
          <w:rFonts w:ascii="Times New Roman" w:eastAsia="Times New Roman" w:hAnsi="Times New Roman" w:cs="Times New Roman"/>
          <w:sz w:val="26"/>
          <w:szCs w:val="26"/>
          <w:lang w:eastAsia="ru-RU"/>
        </w:rPr>
        <w:t>,</w:t>
      </w:r>
      <w:r w:rsidR="00134C10" w:rsidRPr="002A1685">
        <w:rPr>
          <w:rFonts w:ascii="Times New Roman" w:eastAsia="Times New Roman" w:hAnsi="Times New Roman" w:cs="Times New Roman"/>
          <w:sz w:val="26"/>
          <w:szCs w:val="26"/>
          <w:lang w:eastAsia="ru-RU"/>
        </w:rPr>
        <w:t xml:space="preserve"> </w:t>
      </w:r>
      <w:r w:rsidR="00134C10">
        <w:rPr>
          <w:rFonts w:ascii="Times New Roman" w:eastAsia="Times New Roman" w:hAnsi="Times New Roman" w:cs="Times New Roman"/>
          <w:sz w:val="26"/>
          <w:szCs w:val="26"/>
          <w:lang w:eastAsia="ru-RU"/>
        </w:rPr>
        <w:t>МБУДО БГО Центр «</w:t>
      </w:r>
      <w:r w:rsidR="00134C10" w:rsidRPr="002A1685">
        <w:rPr>
          <w:rFonts w:ascii="Times New Roman" w:eastAsia="Times New Roman" w:hAnsi="Times New Roman" w:cs="Times New Roman"/>
          <w:sz w:val="26"/>
          <w:szCs w:val="26"/>
          <w:lang w:eastAsia="ru-RU"/>
        </w:rPr>
        <w:t>САМ</w:t>
      </w:r>
      <w:r w:rsidR="00134C10">
        <w:rPr>
          <w:rFonts w:ascii="Times New Roman" w:eastAsia="Times New Roman" w:hAnsi="Times New Roman" w:cs="Times New Roman"/>
          <w:sz w:val="26"/>
          <w:szCs w:val="26"/>
          <w:lang w:eastAsia="ru-RU"/>
        </w:rPr>
        <w:t>»</w:t>
      </w:r>
      <w:r w:rsidR="00960384">
        <w:rPr>
          <w:rFonts w:ascii="Times New Roman" w:eastAsia="Times New Roman" w:hAnsi="Times New Roman" w:cs="Times New Roman"/>
          <w:sz w:val="26"/>
          <w:szCs w:val="26"/>
          <w:lang w:eastAsia="ru-RU"/>
        </w:rPr>
        <w:t xml:space="preserve">, </w:t>
      </w:r>
      <w:r w:rsidR="00960384" w:rsidRPr="002A1685">
        <w:rPr>
          <w:rFonts w:ascii="Times New Roman" w:eastAsia="Times New Roman" w:hAnsi="Times New Roman" w:cs="Times New Roman"/>
          <w:sz w:val="26"/>
          <w:szCs w:val="26"/>
          <w:lang w:eastAsia="ru-RU"/>
        </w:rPr>
        <w:t>МБОУДО БДЮСШ</w:t>
      </w:r>
      <w:r w:rsidR="00134C10">
        <w:rPr>
          <w:rFonts w:ascii="Times New Roman" w:eastAsia="Times New Roman" w:hAnsi="Times New Roman" w:cs="Times New Roman"/>
          <w:sz w:val="26"/>
          <w:szCs w:val="26"/>
          <w:lang w:eastAsia="ru-RU"/>
        </w:rPr>
        <w:t xml:space="preserve"> </w:t>
      </w:r>
      <w:r w:rsidRPr="002A1685">
        <w:rPr>
          <w:rFonts w:ascii="Times New Roman" w:eastAsia="Times New Roman" w:hAnsi="Times New Roman" w:cs="Times New Roman"/>
          <w:sz w:val="26"/>
          <w:szCs w:val="26"/>
          <w:lang w:eastAsia="ru-RU"/>
        </w:rPr>
        <w:t xml:space="preserve">направлялись зарезервированные средства областного бюджета в объеме 6 700,0 </w:t>
      </w:r>
      <w:proofErr w:type="spellStart"/>
      <w:r w:rsidRPr="002A1685">
        <w:rPr>
          <w:rFonts w:ascii="Times New Roman" w:eastAsia="Times New Roman" w:hAnsi="Times New Roman" w:cs="Times New Roman"/>
          <w:sz w:val="26"/>
          <w:szCs w:val="26"/>
          <w:lang w:eastAsia="ru-RU"/>
        </w:rPr>
        <w:t>тыс</w:t>
      </w:r>
      <w:proofErr w:type="gramStart"/>
      <w:r w:rsidRPr="002A1685">
        <w:rPr>
          <w:rFonts w:ascii="Times New Roman" w:eastAsia="Times New Roman" w:hAnsi="Times New Roman" w:cs="Times New Roman"/>
          <w:sz w:val="26"/>
          <w:szCs w:val="26"/>
          <w:lang w:eastAsia="ru-RU"/>
        </w:rPr>
        <w:t>.р</w:t>
      </w:r>
      <w:proofErr w:type="gramEnd"/>
      <w:r w:rsidRPr="002A1685">
        <w:rPr>
          <w:rFonts w:ascii="Times New Roman" w:eastAsia="Times New Roman" w:hAnsi="Times New Roman" w:cs="Times New Roman"/>
          <w:sz w:val="26"/>
          <w:szCs w:val="26"/>
          <w:lang w:eastAsia="ru-RU"/>
        </w:rPr>
        <w:t>ублей</w:t>
      </w:r>
      <w:proofErr w:type="spellEnd"/>
      <w:r w:rsidR="00960384">
        <w:rPr>
          <w:rFonts w:ascii="Times New Roman" w:eastAsia="Times New Roman" w:hAnsi="Times New Roman" w:cs="Times New Roman"/>
          <w:sz w:val="26"/>
          <w:szCs w:val="26"/>
          <w:lang w:eastAsia="ru-RU"/>
        </w:rPr>
        <w:t>.</w:t>
      </w:r>
    </w:p>
    <w:p w:rsidR="002A1685" w:rsidRPr="002A1685" w:rsidRDefault="002A1685" w:rsidP="004C2C24">
      <w:pPr>
        <w:spacing w:after="0" w:line="240" w:lineRule="auto"/>
        <w:ind w:firstLine="567"/>
        <w:jc w:val="both"/>
        <w:rPr>
          <w:rFonts w:ascii="Times New Roman" w:eastAsia="Times New Roman" w:hAnsi="Times New Roman" w:cs="Times New Roman"/>
          <w:sz w:val="26"/>
          <w:szCs w:val="26"/>
          <w:lang w:eastAsia="ru-RU"/>
        </w:rPr>
      </w:pPr>
      <w:r w:rsidRPr="002A1685">
        <w:rPr>
          <w:rFonts w:ascii="Times New Roman" w:eastAsia="Times New Roman" w:hAnsi="Times New Roman" w:cs="Times New Roman"/>
          <w:sz w:val="26"/>
          <w:szCs w:val="26"/>
          <w:lang w:eastAsia="ru-RU"/>
        </w:rPr>
        <w:t>В 2021 году на организацию отдыха и оздоровление детей и молодежи предоставлена муниципальным учреждениям и</w:t>
      </w:r>
      <w:r w:rsidR="00CF0118">
        <w:rPr>
          <w:rFonts w:ascii="Times New Roman" w:eastAsia="Times New Roman" w:hAnsi="Times New Roman" w:cs="Times New Roman"/>
          <w:sz w:val="26"/>
          <w:szCs w:val="26"/>
          <w:lang w:eastAsia="ru-RU"/>
        </w:rPr>
        <w:t>з областного бюджета в объеме 4</w:t>
      </w:r>
      <w:r w:rsidRPr="002A1685">
        <w:rPr>
          <w:rFonts w:ascii="Times New Roman" w:eastAsia="Times New Roman" w:hAnsi="Times New Roman" w:cs="Times New Roman"/>
          <w:sz w:val="26"/>
          <w:szCs w:val="26"/>
          <w:lang w:eastAsia="ru-RU"/>
        </w:rPr>
        <w:t xml:space="preserve">880,3 </w:t>
      </w:r>
      <w:proofErr w:type="spellStart"/>
      <w:r w:rsidRPr="002A1685">
        <w:rPr>
          <w:rFonts w:ascii="Times New Roman" w:eastAsia="Times New Roman" w:hAnsi="Times New Roman" w:cs="Times New Roman"/>
          <w:sz w:val="26"/>
          <w:szCs w:val="26"/>
          <w:lang w:eastAsia="ru-RU"/>
        </w:rPr>
        <w:t>тыс</w:t>
      </w:r>
      <w:proofErr w:type="gramStart"/>
      <w:r w:rsidRPr="002A1685">
        <w:rPr>
          <w:rFonts w:ascii="Times New Roman" w:eastAsia="Times New Roman" w:hAnsi="Times New Roman" w:cs="Times New Roman"/>
          <w:sz w:val="26"/>
          <w:szCs w:val="26"/>
          <w:lang w:eastAsia="ru-RU"/>
        </w:rPr>
        <w:t>.р</w:t>
      </w:r>
      <w:proofErr w:type="gramEnd"/>
      <w:r w:rsidRPr="002A1685">
        <w:rPr>
          <w:rFonts w:ascii="Times New Roman" w:eastAsia="Times New Roman" w:hAnsi="Times New Roman" w:cs="Times New Roman"/>
          <w:sz w:val="26"/>
          <w:szCs w:val="26"/>
          <w:lang w:eastAsia="ru-RU"/>
        </w:rPr>
        <w:t>ублей</w:t>
      </w:r>
      <w:proofErr w:type="spellEnd"/>
      <w:r w:rsidRPr="002A1685">
        <w:rPr>
          <w:rFonts w:ascii="Times New Roman" w:eastAsia="Times New Roman" w:hAnsi="Times New Roman" w:cs="Times New Roman"/>
          <w:sz w:val="26"/>
          <w:szCs w:val="26"/>
          <w:lang w:eastAsia="ru-RU"/>
        </w:rPr>
        <w:t xml:space="preserve">. Из местного бюджета на данное мероприятие направлено 3 113,9 </w:t>
      </w:r>
      <w:proofErr w:type="spellStart"/>
      <w:r w:rsidRPr="002A1685">
        <w:rPr>
          <w:rFonts w:ascii="Times New Roman" w:eastAsia="Times New Roman" w:hAnsi="Times New Roman" w:cs="Times New Roman"/>
          <w:sz w:val="26"/>
          <w:szCs w:val="26"/>
          <w:lang w:eastAsia="ru-RU"/>
        </w:rPr>
        <w:t>тыс</w:t>
      </w:r>
      <w:proofErr w:type="gramStart"/>
      <w:r w:rsidRPr="002A1685">
        <w:rPr>
          <w:rFonts w:ascii="Times New Roman" w:eastAsia="Times New Roman" w:hAnsi="Times New Roman" w:cs="Times New Roman"/>
          <w:sz w:val="26"/>
          <w:szCs w:val="26"/>
          <w:lang w:eastAsia="ru-RU"/>
        </w:rPr>
        <w:t>.р</w:t>
      </w:r>
      <w:proofErr w:type="gramEnd"/>
      <w:r w:rsidRPr="002A1685">
        <w:rPr>
          <w:rFonts w:ascii="Times New Roman" w:eastAsia="Times New Roman" w:hAnsi="Times New Roman" w:cs="Times New Roman"/>
          <w:sz w:val="26"/>
          <w:szCs w:val="26"/>
          <w:lang w:eastAsia="ru-RU"/>
        </w:rPr>
        <w:t>ублей</w:t>
      </w:r>
      <w:proofErr w:type="spellEnd"/>
      <w:r w:rsidRPr="002A1685">
        <w:rPr>
          <w:rFonts w:ascii="Times New Roman" w:eastAsia="Times New Roman" w:hAnsi="Times New Roman" w:cs="Times New Roman"/>
          <w:sz w:val="26"/>
          <w:szCs w:val="26"/>
          <w:lang w:eastAsia="ru-RU"/>
        </w:rPr>
        <w:t>.</w:t>
      </w:r>
    </w:p>
    <w:p w:rsidR="002A1685" w:rsidRPr="002A1685" w:rsidRDefault="002A1685" w:rsidP="004C2C24">
      <w:pPr>
        <w:spacing w:after="0" w:line="240" w:lineRule="auto"/>
        <w:ind w:firstLine="567"/>
        <w:jc w:val="both"/>
        <w:rPr>
          <w:rFonts w:ascii="Times New Roman" w:eastAsia="Times New Roman" w:hAnsi="Times New Roman" w:cs="Times New Roman"/>
          <w:sz w:val="26"/>
          <w:szCs w:val="26"/>
          <w:lang w:eastAsia="ru-RU"/>
        </w:rPr>
      </w:pPr>
      <w:r w:rsidRPr="002A1685">
        <w:rPr>
          <w:rFonts w:ascii="Times New Roman" w:eastAsia="Times New Roman" w:hAnsi="Times New Roman" w:cs="Times New Roman"/>
          <w:sz w:val="26"/>
          <w:szCs w:val="26"/>
          <w:lang w:eastAsia="ru-RU"/>
        </w:rPr>
        <w:t xml:space="preserve">На проведение оздоровительных мероприятий в сфере организации отдыха детей в каникулярное время на компенсацию части стоимости путевок в загородный детский оздоровительный лагерь для детей работающих граждан направлено </w:t>
      </w:r>
      <w:r w:rsidR="00CF0118">
        <w:rPr>
          <w:rFonts w:ascii="Times New Roman" w:eastAsia="Times New Roman" w:hAnsi="Times New Roman" w:cs="Times New Roman"/>
          <w:sz w:val="26"/>
          <w:szCs w:val="26"/>
          <w:lang w:eastAsia="ru-RU"/>
        </w:rPr>
        <w:t>1534,8</w:t>
      </w:r>
      <w:r w:rsidRPr="002A1685">
        <w:rPr>
          <w:rFonts w:ascii="Times New Roman" w:eastAsia="Times New Roman" w:hAnsi="Times New Roman" w:cs="Times New Roman"/>
          <w:sz w:val="26"/>
          <w:szCs w:val="26"/>
          <w:lang w:eastAsia="ru-RU"/>
        </w:rPr>
        <w:t xml:space="preserve"> </w:t>
      </w:r>
      <w:proofErr w:type="spellStart"/>
      <w:r w:rsidRPr="002A1685">
        <w:rPr>
          <w:rFonts w:ascii="Times New Roman" w:eastAsia="Times New Roman" w:hAnsi="Times New Roman" w:cs="Times New Roman"/>
          <w:sz w:val="26"/>
          <w:szCs w:val="26"/>
          <w:lang w:eastAsia="ru-RU"/>
        </w:rPr>
        <w:t>тыс</w:t>
      </w:r>
      <w:proofErr w:type="gramStart"/>
      <w:r w:rsidRPr="002A1685">
        <w:rPr>
          <w:rFonts w:ascii="Times New Roman" w:eastAsia="Times New Roman" w:hAnsi="Times New Roman" w:cs="Times New Roman"/>
          <w:sz w:val="26"/>
          <w:szCs w:val="26"/>
          <w:lang w:eastAsia="ru-RU"/>
        </w:rPr>
        <w:t>.р</w:t>
      </w:r>
      <w:proofErr w:type="gramEnd"/>
      <w:r w:rsidRPr="002A1685">
        <w:rPr>
          <w:rFonts w:ascii="Times New Roman" w:eastAsia="Times New Roman" w:hAnsi="Times New Roman" w:cs="Times New Roman"/>
          <w:sz w:val="26"/>
          <w:szCs w:val="26"/>
          <w:lang w:eastAsia="ru-RU"/>
        </w:rPr>
        <w:t>ублей</w:t>
      </w:r>
      <w:proofErr w:type="spellEnd"/>
      <w:r w:rsidR="00CF0118">
        <w:rPr>
          <w:rFonts w:ascii="Times New Roman" w:eastAsia="Times New Roman" w:hAnsi="Times New Roman" w:cs="Times New Roman"/>
          <w:sz w:val="26"/>
          <w:szCs w:val="26"/>
          <w:lang w:eastAsia="ru-RU"/>
        </w:rPr>
        <w:t>.</w:t>
      </w:r>
    </w:p>
    <w:p w:rsidR="002A1685" w:rsidRPr="002A1685" w:rsidRDefault="002A1685" w:rsidP="004C2C24">
      <w:pPr>
        <w:spacing w:after="0" w:line="240" w:lineRule="auto"/>
        <w:ind w:firstLine="567"/>
        <w:jc w:val="both"/>
        <w:rPr>
          <w:rFonts w:ascii="Times New Roman" w:eastAsia="Times New Roman" w:hAnsi="Times New Roman" w:cs="Times New Roman"/>
          <w:sz w:val="26"/>
          <w:szCs w:val="26"/>
          <w:lang w:eastAsia="ru-RU"/>
        </w:rPr>
      </w:pPr>
      <w:r w:rsidRPr="002A1685">
        <w:rPr>
          <w:rFonts w:ascii="Times New Roman" w:eastAsia="Times New Roman" w:hAnsi="Times New Roman" w:cs="Times New Roman"/>
          <w:sz w:val="26"/>
          <w:szCs w:val="26"/>
          <w:lang w:eastAsia="ru-RU"/>
        </w:rPr>
        <w:lastRenderedPageBreak/>
        <w:t xml:space="preserve">Межбюджетные трансферты для подготовки учреждений отдыха детей в условиях распространения COVID-19 предоставлены из областного бюджета в сумме 981,6 </w:t>
      </w:r>
      <w:proofErr w:type="spellStart"/>
      <w:r w:rsidRPr="002A1685">
        <w:rPr>
          <w:rFonts w:ascii="Times New Roman" w:eastAsia="Times New Roman" w:hAnsi="Times New Roman" w:cs="Times New Roman"/>
          <w:sz w:val="26"/>
          <w:szCs w:val="26"/>
          <w:lang w:eastAsia="ru-RU"/>
        </w:rPr>
        <w:t>тыс</w:t>
      </w:r>
      <w:proofErr w:type="gramStart"/>
      <w:r w:rsidRPr="002A1685">
        <w:rPr>
          <w:rFonts w:ascii="Times New Roman" w:eastAsia="Times New Roman" w:hAnsi="Times New Roman" w:cs="Times New Roman"/>
          <w:sz w:val="26"/>
          <w:szCs w:val="26"/>
          <w:lang w:eastAsia="ru-RU"/>
        </w:rPr>
        <w:t>.р</w:t>
      </w:r>
      <w:proofErr w:type="gramEnd"/>
      <w:r w:rsidRPr="002A1685">
        <w:rPr>
          <w:rFonts w:ascii="Times New Roman" w:eastAsia="Times New Roman" w:hAnsi="Times New Roman" w:cs="Times New Roman"/>
          <w:sz w:val="26"/>
          <w:szCs w:val="26"/>
          <w:lang w:eastAsia="ru-RU"/>
        </w:rPr>
        <w:t>ублей</w:t>
      </w:r>
      <w:proofErr w:type="spellEnd"/>
      <w:r w:rsidRPr="002A1685">
        <w:rPr>
          <w:rFonts w:ascii="Times New Roman" w:eastAsia="Times New Roman" w:hAnsi="Times New Roman" w:cs="Times New Roman"/>
          <w:sz w:val="26"/>
          <w:szCs w:val="26"/>
          <w:lang w:eastAsia="ru-RU"/>
        </w:rPr>
        <w:t>.</w:t>
      </w:r>
    </w:p>
    <w:p w:rsidR="002A1685" w:rsidRPr="002A1685" w:rsidRDefault="002A1685" w:rsidP="004C2C24">
      <w:pPr>
        <w:spacing w:after="0" w:line="240" w:lineRule="auto"/>
        <w:ind w:firstLine="567"/>
        <w:jc w:val="both"/>
        <w:rPr>
          <w:rFonts w:ascii="Times New Roman" w:eastAsia="Times New Roman" w:hAnsi="Times New Roman" w:cs="Times New Roman"/>
          <w:sz w:val="26"/>
          <w:szCs w:val="26"/>
          <w:lang w:eastAsia="ru-RU"/>
        </w:rPr>
      </w:pPr>
      <w:r w:rsidRPr="002A1685">
        <w:rPr>
          <w:rFonts w:ascii="Times New Roman" w:eastAsia="Times New Roman" w:hAnsi="Times New Roman" w:cs="Times New Roman"/>
          <w:sz w:val="26"/>
          <w:szCs w:val="26"/>
          <w:lang w:eastAsia="ru-RU"/>
        </w:rPr>
        <w:t xml:space="preserve">В </w:t>
      </w:r>
      <w:r w:rsidR="00250AEA">
        <w:rPr>
          <w:rFonts w:ascii="Times New Roman" w:eastAsia="Times New Roman" w:hAnsi="Times New Roman" w:cs="Times New Roman"/>
          <w:sz w:val="26"/>
          <w:szCs w:val="26"/>
          <w:lang w:eastAsia="ru-RU"/>
        </w:rPr>
        <w:t>2021 году</w:t>
      </w:r>
      <w:r w:rsidRPr="002A1685">
        <w:rPr>
          <w:rFonts w:ascii="Times New Roman" w:eastAsia="Times New Roman" w:hAnsi="Times New Roman" w:cs="Times New Roman"/>
          <w:sz w:val="26"/>
          <w:szCs w:val="26"/>
          <w:lang w:eastAsia="ru-RU"/>
        </w:rPr>
        <w:t xml:space="preserve"> профинансированы расходы на содержание и подготовку к оздоровительному сезону  бюджетного учреждения МБУДО «БДООЦ «Дружба» в объеме 2 730,8 </w:t>
      </w:r>
      <w:proofErr w:type="spellStart"/>
      <w:r w:rsidRPr="002A1685">
        <w:rPr>
          <w:rFonts w:ascii="Times New Roman" w:eastAsia="Times New Roman" w:hAnsi="Times New Roman" w:cs="Times New Roman"/>
          <w:sz w:val="26"/>
          <w:szCs w:val="26"/>
          <w:lang w:eastAsia="ru-RU"/>
        </w:rPr>
        <w:t>тыс</w:t>
      </w:r>
      <w:proofErr w:type="gramStart"/>
      <w:r w:rsidRPr="002A1685">
        <w:rPr>
          <w:rFonts w:ascii="Times New Roman" w:eastAsia="Times New Roman" w:hAnsi="Times New Roman" w:cs="Times New Roman"/>
          <w:sz w:val="26"/>
          <w:szCs w:val="26"/>
          <w:lang w:eastAsia="ru-RU"/>
        </w:rPr>
        <w:t>.р</w:t>
      </w:r>
      <w:proofErr w:type="gramEnd"/>
      <w:r w:rsidRPr="002A1685">
        <w:rPr>
          <w:rFonts w:ascii="Times New Roman" w:eastAsia="Times New Roman" w:hAnsi="Times New Roman" w:cs="Times New Roman"/>
          <w:sz w:val="26"/>
          <w:szCs w:val="26"/>
          <w:lang w:eastAsia="ru-RU"/>
        </w:rPr>
        <w:t>ублей</w:t>
      </w:r>
      <w:proofErr w:type="spellEnd"/>
      <w:r w:rsidR="00D669C3">
        <w:rPr>
          <w:rFonts w:ascii="Times New Roman" w:eastAsia="Times New Roman" w:hAnsi="Times New Roman" w:cs="Times New Roman"/>
          <w:sz w:val="26"/>
          <w:szCs w:val="26"/>
          <w:lang w:eastAsia="ru-RU"/>
        </w:rPr>
        <w:t>.</w:t>
      </w:r>
      <w:r w:rsidRPr="002A1685">
        <w:rPr>
          <w:rFonts w:ascii="Times New Roman" w:eastAsia="Times New Roman" w:hAnsi="Times New Roman" w:cs="Times New Roman"/>
          <w:sz w:val="26"/>
          <w:szCs w:val="26"/>
          <w:lang w:eastAsia="ru-RU"/>
        </w:rPr>
        <w:t xml:space="preserve"> </w:t>
      </w:r>
    </w:p>
    <w:p w:rsidR="002A1685" w:rsidRDefault="002A1685" w:rsidP="004C2C24">
      <w:pPr>
        <w:spacing w:after="0" w:line="240" w:lineRule="auto"/>
        <w:ind w:firstLine="567"/>
        <w:jc w:val="both"/>
        <w:rPr>
          <w:rFonts w:ascii="Times New Roman" w:eastAsia="Times New Roman" w:hAnsi="Times New Roman" w:cs="Times New Roman"/>
          <w:sz w:val="26"/>
          <w:szCs w:val="26"/>
          <w:lang w:eastAsia="ru-RU"/>
        </w:rPr>
      </w:pPr>
      <w:r w:rsidRPr="002A1685">
        <w:rPr>
          <w:rFonts w:ascii="Times New Roman" w:eastAsia="Times New Roman" w:hAnsi="Times New Roman" w:cs="Times New Roman"/>
          <w:sz w:val="26"/>
          <w:szCs w:val="26"/>
          <w:lang w:eastAsia="ru-RU"/>
        </w:rPr>
        <w:t xml:space="preserve">По основному мероприятию «Реализация комплекса мер по созданию условий успешной социализации и эффективной самореализации молодежи» подпрограммы «Молодежь» произведены расходы за счет средств городского округа на сумму 1 340,0 </w:t>
      </w:r>
      <w:proofErr w:type="spellStart"/>
      <w:r w:rsidRPr="002A1685">
        <w:rPr>
          <w:rFonts w:ascii="Times New Roman" w:eastAsia="Times New Roman" w:hAnsi="Times New Roman" w:cs="Times New Roman"/>
          <w:sz w:val="26"/>
          <w:szCs w:val="26"/>
          <w:lang w:eastAsia="ru-RU"/>
        </w:rPr>
        <w:t>тыс</w:t>
      </w:r>
      <w:proofErr w:type="gramStart"/>
      <w:r w:rsidRPr="002A1685">
        <w:rPr>
          <w:rFonts w:ascii="Times New Roman" w:eastAsia="Times New Roman" w:hAnsi="Times New Roman" w:cs="Times New Roman"/>
          <w:sz w:val="26"/>
          <w:szCs w:val="26"/>
          <w:lang w:eastAsia="ru-RU"/>
        </w:rPr>
        <w:t>.р</w:t>
      </w:r>
      <w:proofErr w:type="gramEnd"/>
      <w:r w:rsidRPr="002A1685">
        <w:rPr>
          <w:rFonts w:ascii="Times New Roman" w:eastAsia="Times New Roman" w:hAnsi="Times New Roman" w:cs="Times New Roman"/>
          <w:sz w:val="26"/>
          <w:szCs w:val="26"/>
          <w:lang w:eastAsia="ru-RU"/>
        </w:rPr>
        <w:t>ублей</w:t>
      </w:r>
      <w:proofErr w:type="spellEnd"/>
      <w:r w:rsidRPr="002A1685">
        <w:rPr>
          <w:rFonts w:ascii="Times New Roman" w:eastAsia="Times New Roman" w:hAnsi="Times New Roman" w:cs="Times New Roman"/>
          <w:sz w:val="26"/>
          <w:szCs w:val="26"/>
          <w:lang w:eastAsia="ru-RU"/>
        </w:rPr>
        <w:t>.</w:t>
      </w:r>
    </w:p>
    <w:p w:rsidR="002A1685" w:rsidRDefault="002A1685" w:rsidP="004C2C24">
      <w:pPr>
        <w:spacing w:after="0" w:line="240" w:lineRule="auto"/>
        <w:jc w:val="both"/>
        <w:rPr>
          <w:rFonts w:ascii="Times New Roman" w:eastAsia="Times New Roman" w:hAnsi="Times New Roman" w:cs="Times New Roman"/>
          <w:sz w:val="26"/>
          <w:szCs w:val="26"/>
          <w:lang w:eastAsia="ru-RU"/>
        </w:rPr>
      </w:pPr>
    </w:p>
    <w:p w:rsidR="00156860" w:rsidRDefault="00156860" w:rsidP="004C2C24">
      <w:pPr>
        <w:tabs>
          <w:tab w:val="left" w:pos="900"/>
          <w:tab w:val="left" w:pos="6680"/>
        </w:tabs>
        <w:spacing w:line="240" w:lineRule="auto"/>
        <w:ind w:firstLine="567"/>
        <w:jc w:val="both"/>
        <w:rPr>
          <w:rFonts w:ascii="Times New Roman" w:hAnsi="Times New Roman" w:cs="Times New Roman"/>
          <w:color w:val="000000"/>
          <w:sz w:val="26"/>
          <w:szCs w:val="26"/>
        </w:rPr>
      </w:pPr>
      <w:r w:rsidRPr="004400F8">
        <w:rPr>
          <w:rFonts w:ascii="Times New Roman" w:hAnsi="Times New Roman" w:cs="Times New Roman"/>
          <w:color w:val="000000"/>
          <w:sz w:val="26"/>
          <w:szCs w:val="26"/>
        </w:rPr>
        <w:t xml:space="preserve">Расходы  по </w:t>
      </w:r>
      <w:r w:rsidRPr="004400F8">
        <w:rPr>
          <w:rFonts w:ascii="Times New Roman" w:hAnsi="Times New Roman" w:cs="Times New Roman"/>
          <w:b/>
          <w:color w:val="000000"/>
          <w:spacing w:val="-4"/>
          <w:sz w:val="26"/>
          <w:szCs w:val="26"/>
        </w:rPr>
        <w:t>МП «Социальная поддержка граждан»</w:t>
      </w:r>
      <w:r w:rsidRPr="004400F8">
        <w:rPr>
          <w:rFonts w:ascii="Times New Roman" w:hAnsi="Times New Roman" w:cs="Times New Roman"/>
          <w:color w:val="000000"/>
          <w:spacing w:val="-4"/>
          <w:sz w:val="26"/>
          <w:szCs w:val="26"/>
        </w:rPr>
        <w:t xml:space="preserve"> исполнены </w:t>
      </w:r>
      <w:r w:rsidRPr="004400F8">
        <w:rPr>
          <w:rFonts w:ascii="Times New Roman" w:hAnsi="Times New Roman" w:cs="Times New Roman"/>
          <w:spacing w:val="-4"/>
          <w:sz w:val="26"/>
          <w:szCs w:val="26"/>
        </w:rPr>
        <w:t>на</w:t>
      </w:r>
      <w:r w:rsidR="00CE16C3" w:rsidRPr="004400F8">
        <w:rPr>
          <w:rFonts w:ascii="Times New Roman" w:hAnsi="Times New Roman" w:cs="Times New Roman"/>
          <w:spacing w:val="-4"/>
          <w:sz w:val="26"/>
          <w:szCs w:val="26"/>
        </w:rPr>
        <w:t xml:space="preserve"> </w:t>
      </w:r>
      <w:r w:rsidR="004400F8" w:rsidRPr="004400F8">
        <w:rPr>
          <w:rFonts w:ascii="Times New Roman" w:hAnsi="Times New Roman" w:cs="Times New Roman"/>
          <w:spacing w:val="-4"/>
          <w:sz w:val="26"/>
          <w:szCs w:val="26"/>
        </w:rPr>
        <w:t>99</w:t>
      </w:r>
      <w:r w:rsidR="00B75208" w:rsidRPr="004400F8">
        <w:rPr>
          <w:rFonts w:ascii="Times New Roman" w:hAnsi="Times New Roman" w:cs="Times New Roman"/>
          <w:spacing w:val="-4"/>
          <w:sz w:val="26"/>
          <w:szCs w:val="26"/>
        </w:rPr>
        <w:t>,</w:t>
      </w:r>
      <w:r w:rsidR="004400F8" w:rsidRPr="004400F8">
        <w:rPr>
          <w:rFonts w:ascii="Times New Roman" w:hAnsi="Times New Roman" w:cs="Times New Roman"/>
          <w:spacing w:val="-4"/>
          <w:sz w:val="26"/>
          <w:szCs w:val="26"/>
        </w:rPr>
        <w:t>7</w:t>
      </w:r>
      <w:r w:rsidRPr="004400F8">
        <w:rPr>
          <w:rFonts w:ascii="Times New Roman" w:hAnsi="Times New Roman" w:cs="Times New Roman"/>
          <w:spacing w:val="-4"/>
          <w:sz w:val="26"/>
          <w:szCs w:val="26"/>
        </w:rPr>
        <w:t xml:space="preserve"> % </w:t>
      </w:r>
      <w:r w:rsidR="00B75208" w:rsidRPr="004400F8">
        <w:rPr>
          <w:rFonts w:ascii="Times New Roman" w:hAnsi="Times New Roman" w:cs="Times New Roman"/>
          <w:spacing w:val="-4"/>
          <w:sz w:val="26"/>
          <w:szCs w:val="26"/>
        </w:rPr>
        <w:t xml:space="preserve">от </w:t>
      </w:r>
      <w:r w:rsidRPr="004400F8">
        <w:rPr>
          <w:rFonts w:ascii="Times New Roman" w:hAnsi="Times New Roman" w:cs="Times New Roman"/>
          <w:color w:val="000000"/>
          <w:spacing w:val="-4"/>
          <w:sz w:val="26"/>
          <w:szCs w:val="26"/>
        </w:rPr>
        <w:t xml:space="preserve">плана и составили </w:t>
      </w:r>
      <w:r w:rsidR="004400F8" w:rsidRPr="004400F8">
        <w:rPr>
          <w:rFonts w:ascii="Times New Roman" w:hAnsi="Times New Roman" w:cs="Times New Roman"/>
          <w:color w:val="000000"/>
          <w:sz w:val="26"/>
          <w:szCs w:val="26"/>
        </w:rPr>
        <w:t>23 147,70</w:t>
      </w:r>
      <w:r w:rsidRPr="004400F8">
        <w:rPr>
          <w:rFonts w:ascii="Times New Roman" w:hAnsi="Times New Roman" w:cs="Times New Roman"/>
          <w:color w:val="000000"/>
          <w:sz w:val="26"/>
          <w:szCs w:val="26"/>
        </w:rPr>
        <w:t xml:space="preserve"> тыс. рублей. </w:t>
      </w:r>
      <w:r w:rsidR="002B6068" w:rsidRPr="004400F8">
        <w:rPr>
          <w:rFonts w:ascii="Times New Roman" w:hAnsi="Times New Roman" w:cs="Times New Roman"/>
          <w:color w:val="000000"/>
          <w:sz w:val="26"/>
          <w:szCs w:val="26"/>
        </w:rPr>
        <w:t>Объем финансирования р</w:t>
      </w:r>
      <w:r w:rsidRPr="004400F8">
        <w:rPr>
          <w:rFonts w:ascii="Times New Roman" w:hAnsi="Times New Roman" w:cs="Times New Roman"/>
          <w:color w:val="000000"/>
          <w:sz w:val="26"/>
          <w:szCs w:val="26"/>
        </w:rPr>
        <w:t>асход</w:t>
      </w:r>
      <w:r w:rsidR="006D7523" w:rsidRPr="004400F8">
        <w:rPr>
          <w:rFonts w:ascii="Times New Roman" w:hAnsi="Times New Roman" w:cs="Times New Roman"/>
          <w:color w:val="000000"/>
          <w:sz w:val="26"/>
          <w:szCs w:val="26"/>
        </w:rPr>
        <w:t>ов</w:t>
      </w:r>
      <w:r w:rsidRPr="004400F8">
        <w:rPr>
          <w:rFonts w:ascii="Times New Roman" w:hAnsi="Times New Roman" w:cs="Times New Roman"/>
          <w:color w:val="000000"/>
          <w:sz w:val="26"/>
          <w:szCs w:val="26"/>
        </w:rPr>
        <w:t xml:space="preserve"> </w:t>
      </w:r>
      <w:r w:rsidR="002B6068" w:rsidRPr="004400F8">
        <w:rPr>
          <w:rFonts w:ascii="Times New Roman" w:hAnsi="Times New Roman" w:cs="Times New Roman"/>
          <w:color w:val="000000"/>
          <w:sz w:val="26"/>
          <w:szCs w:val="26"/>
        </w:rPr>
        <w:t xml:space="preserve">по сравнению </w:t>
      </w:r>
      <w:r w:rsidRPr="004400F8">
        <w:rPr>
          <w:rFonts w:ascii="Times New Roman" w:hAnsi="Times New Roman" w:cs="Times New Roman"/>
          <w:color w:val="000000"/>
          <w:sz w:val="26"/>
          <w:szCs w:val="26"/>
        </w:rPr>
        <w:t xml:space="preserve"> 20</w:t>
      </w:r>
      <w:r w:rsidR="004400F8" w:rsidRPr="004400F8">
        <w:rPr>
          <w:rFonts w:ascii="Times New Roman" w:hAnsi="Times New Roman" w:cs="Times New Roman"/>
          <w:color w:val="000000"/>
          <w:sz w:val="26"/>
          <w:szCs w:val="26"/>
        </w:rPr>
        <w:t>20</w:t>
      </w:r>
      <w:r w:rsidRPr="004400F8">
        <w:rPr>
          <w:rFonts w:ascii="Times New Roman" w:hAnsi="Times New Roman" w:cs="Times New Roman"/>
          <w:color w:val="000000"/>
          <w:sz w:val="26"/>
          <w:szCs w:val="26"/>
        </w:rPr>
        <w:t xml:space="preserve"> год</w:t>
      </w:r>
      <w:r w:rsidR="002B6068" w:rsidRPr="004400F8">
        <w:rPr>
          <w:rFonts w:ascii="Times New Roman" w:hAnsi="Times New Roman" w:cs="Times New Roman"/>
          <w:color w:val="000000"/>
          <w:sz w:val="26"/>
          <w:szCs w:val="26"/>
        </w:rPr>
        <w:t>ом</w:t>
      </w:r>
      <w:r w:rsidRPr="004400F8">
        <w:rPr>
          <w:rFonts w:ascii="Times New Roman" w:hAnsi="Times New Roman" w:cs="Times New Roman"/>
          <w:color w:val="000000"/>
          <w:sz w:val="26"/>
          <w:szCs w:val="26"/>
        </w:rPr>
        <w:t xml:space="preserve"> </w:t>
      </w:r>
      <w:r w:rsidR="004400F8" w:rsidRPr="004400F8">
        <w:rPr>
          <w:rFonts w:ascii="Times New Roman" w:hAnsi="Times New Roman" w:cs="Times New Roman"/>
          <w:color w:val="000000"/>
          <w:sz w:val="26"/>
          <w:szCs w:val="26"/>
        </w:rPr>
        <w:t>ниже</w:t>
      </w:r>
      <w:r w:rsidRPr="004400F8">
        <w:rPr>
          <w:rFonts w:ascii="Times New Roman" w:hAnsi="Times New Roman" w:cs="Times New Roman"/>
          <w:color w:val="000000"/>
          <w:sz w:val="26"/>
          <w:szCs w:val="26"/>
        </w:rPr>
        <w:t xml:space="preserve"> на </w:t>
      </w:r>
      <w:r w:rsidR="004400F8" w:rsidRPr="004400F8">
        <w:rPr>
          <w:rFonts w:ascii="Times New Roman" w:hAnsi="Times New Roman" w:cs="Times New Roman"/>
          <w:color w:val="000000"/>
          <w:sz w:val="26"/>
          <w:szCs w:val="26"/>
        </w:rPr>
        <w:t>1 021,2</w:t>
      </w:r>
      <w:r w:rsidRPr="004400F8">
        <w:rPr>
          <w:rFonts w:ascii="Times New Roman" w:hAnsi="Times New Roman" w:cs="Times New Roman"/>
          <w:color w:val="000000"/>
          <w:sz w:val="26"/>
          <w:szCs w:val="26"/>
        </w:rPr>
        <w:t xml:space="preserve"> тыс. рублей. Исполнение муниципальной программы в разрезе </w:t>
      </w:r>
      <w:r w:rsidR="006D7523" w:rsidRPr="004400F8">
        <w:rPr>
          <w:rFonts w:ascii="Times New Roman" w:hAnsi="Times New Roman" w:cs="Times New Roman"/>
          <w:color w:val="000000"/>
          <w:sz w:val="26"/>
          <w:szCs w:val="26"/>
        </w:rPr>
        <w:t xml:space="preserve">основных мероприятий </w:t>
      </w:r>
      <w:r w:rsidRPr="004400F8">
        <w:rPr>
          <w:rFonts w:ascii="Times New Roman" w:hAnsi="Times New Roman" w:cs="Times New Roman"/>
          <w:color w:val="000000"/>
          <w:sz w:val="26"/>
          <w:szCs w:val="26"/>
        </w:rPr>
        <w:t xml:space="preserve"> представлено в таблице:</w:t>
      </w:r>
      <w:r w:rsidRPr="00156860">
        <w:rPr>
          <w:rFonts w:ascii="Times New Roman" w:hAnsi="Times New Roman" w:cs="Times New Roman"/>
          <w:color w:val="000000"/>
          <w:sz w:val="26"/>
          <w:szCs w:val="26"/>
        </w:rPr>
        <w:t xml:space="preserve"> </w:t>
      </w:r>
    </w:p>
    <w:p w:rsidR="004248CB" w:rsidRPr="004248CB" w:rsidRDefault="004248CB" w:rsidP="004248CB">
      <w:pPr>
        <w:pStyle w:val="Default"/>
        <w:jc w:val="right"/>
        <w:rPr>
          <w:color w:val="auto"/>
          <w:sz w:val="26"/>
          <w:szCs w:val="26"/>
        </w:rPr>
      </w:pPr>
      <w:r>
        <w:rPr>
          <w:color w:val="auto"/>
          <w:sz w:val="26"/>
          <w:szCs w:val="26"/>
        </w:rPr>
        <w:t>Таблица 6</w:t>
      </w:r>
      <w:r w:rsidRPr="004C5FD6">
        <w:rPr>
          <w:color w:val="auto"/>
          <w:sz w:val="26"/>
          <w:szCs w:val="26"/>
        </w:rPr>
        <w:t xml:space="preserve"> </w:t>
      </w:r>
    </w:p>
    <w:p w:rsidR="00156860" w:rsidRPr="00156860" w:rsidRDefault="004400F8" w:rsidP="004C2C24">
      <w:pPr>
        <w:tabs>
          <w:tab w:val="left" w:pos="900"/>
          <w:tab w:val="left" w:pos="6680"/>
        </w:tabs>
        <w:spacing w:line="240" w:lineRule="auto"/>
        <w:ind w:firstLine="709"/>
        <w:jc w:val="right"/>
        <w:rPr>
          <w:rFonts w:ascii="Times New Roman" w:hAnsi="Times New Roman" w:cs="Times New Roman"/>
          <w:sz w:val="26"/>
          <w:szCs w:val="26"/>
        </w:rPr>
      </w:pPr>
      <w:r>
        <w:rPr>
          <w:rFonts w:ascii="Times New Roman" w:hAnsi="Times New Roman" w:cs="Times New Roman"/>
          <w:color w:val="000000"/>
          <w:sz w:val="26"/>
          <w:szCs w:val="26"/>
        </w:rPr>
        <w:t>Тыс. рублей</w:t>
      </w:r>
    </w:p>
    <w:tbl>
      <w:tblPr>
        <w:tblW w:w="9514" w:type="dxa"/>
        <w:tblInd w:w="93" w:type="dxa"/>
        <w:tblLook w:val="04A0" w:firstRow="1" w:lastRow="0" w:firstColumn="1" w:lastColumn="0" w:noHBand="0" w:noVBand="1"/>
      </w:tblPr>
      <w:tblGrid>
        <w:gridCol w:w="1464"/>
        <w:gridCol w:w="3631"/>
        <w:gridCol w:w="1576"/>
        <w:gridCol w:w="1492"/>
        <w:gridCol w:w="1351"/>
      </w:tblGrid>
      <w:tr w:rsidR="00C604FB" w:rsidRPr="00C604FB" w:rsidTr="00C604FB">
        <w:trPr>
          <w:trHeight w:val="677"/>
        </w:trPr>
        <w:tc>
          <w:tcPr>
            <w:tcW w:w="1464" w:type="dxa"/>
            <w:tcBorders>
              <w:top w:val="single" w:sz="4" w:space="0" w:color="auto"/>
              <w:left w:val="single" w:sz="4" w:space="0" w:color="auto"/>
              <w:bottom w:val="single" w:sz="4" w:space="0" w:color="auto"/>
              <w:right w:val="single" w:sz="4" w:space="0" w:color="auto"/>
            </w:tcBorders>
            <w:shd w:val="clear" w:color="000000" w:fill="D6E3BC"/>
            <w:vAlign w:val="center"/>
            <w:hideMark/>
          </w:tcPr>
          <w:p w:rsidR="00C604FB" w:rsidRPr="00C604FB" w:rsidRDefault="00C604FB" w:rsidP="00C604FB">
            <w:pPr>
              <w:spacing w:after="0" w:line="240" w:lineRule="auto"/>
              <w:jc w:val="center"/>
              <w:rPr>
                <w:rFonts w:ascii="Times New Roman" w:eastAsia="Times New Roman" w:hAnsi="Times New Roman" w:cs="Times New Roman"/>
                <w:b/>
                <w:bCs/>
                <w:color w:val="000000"/>
                <w:sz w:val="20"/>
                <w:szCs w:val="20"/>
                <w:lang w:eastAsia="ru-RU"/>
              </w:rPr>
            </w:pPr>
            <w:r w:rsidRPr="00C604FB">
              <w:rPr>
                <w:rFonts w:ascii="Times New Roman" w:eastAsia="Times New Roman" w:hAnsi="Times New Roman" w:cs="Times New Roman"/>
                <w:b/>
                <w:bCs/>
                <w:color w:val="000000"/>
                <w:sz w:val="20"/>
                <w:szCs w:val="20"/>
                <w:lang w:eastAsia="ru-RU"/>
              </w:rPr>
              <w:t>№</w:t>
            </w:r>
          </w:p>
        </w:tc>
        <w:tc>
          <w:tcPr>
            <w:tcW w:w="3631" w:type="dxa"/>
            <w:tcBorders>
              <w:top w:val="single" w:sz="4" w:space="0" w:color="auto"/>
              <w:left w:val="nil"/>
              <w:bottom w:val="single" w:sz="4" w:space="0" w:color="auto"/>
              <w:right w:val="single" w:sz="4" w:space="0" w:color="auto"/>
            </w:tcBorders>
            <w:shd w:val="clear" w:color="000000" w:fill="D6E3BC"/>
            <w:vAlign w:val="center"/>
            <w:hideMark/>
          </w:tcPr>
          <w:p w:rsidR="00C604FB" w:rsidRPr="00C604FB" w:rsidRDefault="00C604FB" w:rsidP="00C604FB">
            <w:pPr>
              <w:spacing w:after="0" w:line="240" w:lineRule="auto"/>
              <w:jc w:val="center"/>
              <w:rPr>
                <w:rFonts w:ascii="Times New Roman" w:eastAsia="Times New Roman" w:hAnsi="Times New Roman" w:cs="Times New Roman"/>
                <w:b/>
                <w:bCs/>
                <w:color w:val="000000"/>
                <w:sz w:val="20"/>
                <w:szCs w:val="20"/>
                <w:lang w:eastAsia="ru-RU"/>
              </w:rPr>
            </w:pPr>
            <w:r w:rsidRPr="00C604FB">
              <w:rPr>
                <w:rFonts w:ascii="Times New Roman" w:eastAsia="Times New Roman" w:hAnsi="Times New Roman" w:cs="Times New Roman"/>
                <w:b/>
                <w:bCs/>
                <w:color w:val="000000"/>
                <w:sz w:val="20"/>
                <w:szCs w:val="20"/>
                <w:lang w:eastAsia="ru-RU"/>
              </w:rPr>
              <w:t>Наименование мероприятий муниципальной программы</w:t>
            </w:r>
          </w:p>
        </w:tc>
        <w:tc>
          <w:tcPr>
            <w:tcW w:w="1576" w:type="dxa"/>
            <w:tcBorders>
              <w:top w:val="single" w:sz="4" w:space="0" w:color="auto"/>
              <w:left w:val="nil"/>
              <w:bottom w:val="single" w:sz="4" w:space="0" w:color="auto"/>
              <w:right w:val="single" w:sz="4" w:space="0" w:color="auto"/>
            </w:tcBorders>
            <w:shd w:val="clear" w:color="000000" w:fill="D6E3BC"/>
            <w:vAlign w:val="center"/>
            <w:hideMark/>
          </w:tcPr>
          <w:p w:rsidR="00C604FB" w:rsidRPr="00C604FB" w:rsidRDefault="00C604FB" w:rsidP="00C604FB">
            <w:pPr>
              <w:spacing w:after="0" w:line="240" w:lineRule="auto"/>
              <w:jc w:val="center"/>
              <w:rPr>
                <w:rFonts w:ascii="Times New Roman" w:eastAsia="Times New Roman" w:hAnsi="Times New Roman" w:cs="Times New Roman"/>
                <w:b/>
                <w:bCs/>
                <w:color w:val="000000"/>
                <w:sz w:val="20"/>
                <w:szCs w:val="20"/>
                <w:lang w:eastAsia="ru-RU"/>
              </w:rPr>
            </w:pPr>
            <w:r w:rsidRPr="00C604FB">
              <w:rPr>
                <w:rFonts w:ascii="Times New Roman" w:eastAsia="Times New Roman" w:hAnsi="Times New Roman" w:cs="Times New Roman"/>
                <w:b/>
                <w:bCs/>
                <w:color w:val="000000"/>
                <w:sz w:val="20"/>
                <w:szCs w:val="20"/>
                <w:lang w:eastAsia="ru-RU"/>
              </w:rPr>
              <w:t>План</w:t>
            </w:r>
          </w:p>
        </w:tc>
        <w:tc>
          <w:tcPr>
            <w:tcW w:w="1492" w:type="dxa"/>
            <w:tcBorders>
              <w:top w:val="single" w:sz="4" w:space="0" w:color="auto"/>
              <w:left w:val="nil"/>
              <w:bottom w:val="single" w:sz="4" w:space="0" w:color="auto"/>
              <w:right w:val="single" w:sz="4" w:space="0" w:color="auto"/>
            </w:tcBorders>
            <w:shd w:val="clear" w:color="000000" w:fill="D6E3BC"/>
            <w:vAlign w:val="center"/>
            <w:hideMark/>
          </w:tcPr>
          <w:p w:rsidR="00C604FB" w:rsidRPr="00C604FB" w:rsidRDefault="00C604FB" w:rsidP="00C604FB">
            <w:pPr>
              <w:spacing w:after="0" w:line="240" w:lineRule="auto"/>
              <w:jc w:val="center"/>
              <w:rPr>
                <w:rFonts w:ascii="Times New Roman" w:eastAsia="Times New Roman" w:hAnsi="Times New Roman" w:cs="Times New Roman"/>
                <w:b/>
                <w:bCs/>
                <w:color w:val="000000"/>
                <w:sz w:val="20"/>
                <w:szCs w:val="20"/>
                <w:lang w:eastAsia="ru-RU"/>
              </w:rPr>
            </w:pPr>
            <w:r w:rsidRPr="00C604FB">
              <w:rPr>
                <w:rFonts w:ascii="Times New Roman" w:eastAsia="Times New Roman" w:hAnsi="Times New Roman" w:cs="Times New Roman"/>
                <w:b/>
                <w:bCs/>
                <w:color w:val="000000"/>
                <w:sz w:val="20"/>
                <w:szCs w:val="20"/>
                <w:lang w:eastAsia="ru-RU"/>
              </w:rPr>
              <w:t>Факт</w:t>
            </w:r>
          </w:p>
        </w:tc>
        <w:tc>
          <w:tcPr>
            <w:tcW w:w="1351" w:type="dxa"/>
            <w:tcBorders>
              <w:top w:val="single" w:sz="4" w:space="0" w:color="auto"/>
              <w:left w:val="nil"/>
              <w:bottom w:val="single" w:sz="4" w:space="0" w:color="auto"/>
              <w:right w:val="single" w:sz="4" w:space="0" w:color="auto"/>
            </w:tcBorders>
            <w:shd w:val="clear" w:color="000000" w:fill="D6E3BC"/>
            <w:vAlign w:val="center"/>
            <w:hideMark/>
          </w:tcPr>
          <w:p w:rsidR="00C604FB" w:rsidRPr="00C604FB" w:rsidRDefault="00C604FB" w:rsidP="00C604FB">
            <w:pPr>
              <w:spacing w:after="0" w:line="240" w:lineRule="auto"/>
              <w:jc w:val="center"/>
              <w:rPr>
                <w:rFonts w:ascii="Times New Roman" w:eastAsia="Times New Roman" w:hAnsi="Times New Roman" w:cs="Times New Roman"/>
                <w:b/>
                <w:bCs/>
                <w:color w:val="000000"/>
                <w:sz w:val="20"/>
                <w:szCs w:val="20"/>
                <w:lang w:eastAsia="ru-RU"/>
              </w:rPr>
            </w:pPr>
            <w:r w:rsidRPr="00C604FB">
              <w:rPr>
                <w:rFonts w:ascii="Times New Roman" w:eastAsia="Times New Roman" w:hAnsi="Times New Roman" w:cs="Times New Roman"/>
                <w:b/>
                <w:bCs/>
                <w:color w:val="000000"/>
                <w:sz w:val="20"/>
                <w:szCs w:val="20"/>
                <w:lang w:eastAsia="ru-RU"/>
              </w:rPr>
              <w:t>Исп. плана %</w:t>
            </w:r>
          </w:p>
        </w:tc>
      </w:tr>
      <w:tr w:rsidR="00C604FB" w:rsidRPr="00C604FB" w:rsidTr="00C604FB">
        <w:trPr>
          <w:trHeight w:val="352"/>
        </w:trPr>
        <w:tc>
          <w:tcPr>
            <w:tcW w:w="1464" w:type="dxa"/>
            <w:tcBorders>
              <w:top w:val="nil"/>
              <w:left w:val="single" w:sz="4" w:space="0" w:color="auto"/>
              <w:bottom w:val="single" w:sz="4" w:space="0" w:color="auto"/>
              <w:right w:val="single" w:sz="4" w:space="0" w:color="auto"/>
            </w:tcBorders>
            <w:shd w:val="clear" w:color="auto" w:fill="auto"/>
            <w:vAlign w:val="center"/>
            <w:hideMark/>
          </w:tcPr>
          <w:p w:rsidR="00C604FB" w:rsidRPr="00C604FB" w:rsidRDefault="00C604FB" w:rsidP="00C604FB">
            <w:pPr>
              <w:spacing w:after="0" w:line="240" w:lineRule="auto"/>
              <w:jc w:val="center"/>
              <w:rPr>
                <w:rFonts w:ascii="Times New Roman" w:eastAsia="Times New Roman" w:hAnsi="Times New Roman" w:cs="Times New Roman"/>
                <w:color w:val="000000"/>
                <w:sz w:val="20"/>
                <w:szCs w:val="20"/>
                <w:lang w:eastAsia="ru-RU"/>
              </w:rPr>
            </w:pPr>
            <w:r w:rsidRPr="00C604FB">
              <w:rPr>
                <w:rFonts w:ascii="Times New Roman" w:eastAsia="Times New Roman" w:hAnsi="Times New Roman" w:cs="Times New Roman"/>
                <w:color w:val="000000"/>
                <w:sz w:val="20"/>
                <w:szCs w:val="20"/>
                <w:lang w:eastAsia="ru-RU"/>
              </w:rPr>
              <w:t>1</w:t>
            </w:r>
          </w:p>
        </w:tc>
        <w:tc>
          <w:tcPr>
            <w:tcW w:w="3631" w:type="dxa"/>
            <w:tcBorders>
              <w:top w:val="nil"/>
              <w:left w:val="nil"/>
              <w:bottom w:val="single" w:sz="4" w:space="0" w:color="auto"/>
              <w:right w:val="single" w:sz="4" w:space="0" w:color="auto"/>
            </w:tcBorders>
            <w:shd w:val="clear" w:color="auto" w:fill="auto"/>
            <w:vAlign w:val="center"/>
            <w:hideMark/>
          </w:tcPr>
          <w:p w:rsidR="00C604FB" w:rsidRPr="00C604FB" w:rsidRDefault="00C604FB" w:rsidP="00C604FB">
            <w:pPr>
              <w:spacing w:after="0" w:line="240" w:lineRule="auto"/>
              <w:rPr>
                <w:rFonts w:ascii="Times New Roman" w:eastAsia="Times New Roman" w:hAnsi="Times New Roman" w:cs="Times New Roman"/>
                <w:color w:val="000000"/>
                <w:sz w:val="20"/>
                <w:szCs w:val="20"/>
                <w:lang w:eastAsia="ru-RU"/>
              </w:rPr>
            </w:pPr>
            <w:r w:rsidRPr="00C604FB">
              <w:rPr>
                <w:rFonts w:ascii="Times New Roman" w:eastAsia="Times New Roman" w:hAnsi="Times New Roman" w:cs="Times New Roman"/>
                <w:color w:val="000000"/>
                <w:sz w:val="20"/>
                <w:szCs w:val="20"/>
                <w:lang w:eastAsia="ru-RU"/>
              </w:rPr>
              <w:t>Социальная поддержка отдельных категорий граждан</w:t>
            </w:r>
          </w:p>
        </w:tc>
        <w:tc>
          <w:tcPr>
            <w:tcW w:w="1576" w:type="dxa"/>
            <w:tcBorders>
              <w:top w:val="nil"/>
              <w:left w:val="nil"/>
              <w:bottom w:val="single" w:sz="4" w:space="0" w:color="auto"/>
              <w:right w:val="single" w:sz="4" w:space="0" w:color="auto"/>
            </w:tcBorders>
            <w:shd w:val="clear" w:color="auto" w:fill="auto"/>
            <w:vAlign w:val="center"/>
            <w:hideMark/>
          </w:tcPr>
          <w:p w:rsidR="00C604FB" w:rsidRPr="00C604FB" w:rsidRDefault="00C604FB" w:rsidP="00C604FB">
            <w:pPr>
              <w:spacing w:after="0" w:line="240" w:lineRule="auto"/>
              <w:jc w:val="center"/>
              <w:rPr>
                <w:rFonts w:ascii="Times New Roman" w:eastAsia="Times New Roman" w:hAnsi="Times New Roman" w:cs="Times New Roman"/>
                <w:color w:val="000000"/>
                <w:sz w:val="20"/>
                <w:szCs w:val="20"/>
                <w:lang w:eastAsia="ru-RU"/>
              </w:rPr>
            </w:pPr>
            <w:r w:rsidRPr="00C604FB">
              <w:rPr>
                <w:rFonts w:ascii="Times New Roman" w:eastAsia="Times New Roman" w:hAnsi="Times New Roman" w:cs="Times New Roman"/>
                <w:color w:val="000000"/>
                <w:sz w:val="20"/>
                <w:szCs w:val="20"/>
                <w:lang w:eastAsia="ru-RU"/>
              </w:rPr>
              <w:t>11 877,30</w:t>
            </w:r>
          </w:p>
        </w:tc>
        <w:tc>
          <w:tcPr>
            <w:tcW w:w="1492" w:type="dxa"/>
            <w:tcBorders>
              <w:top w:val="nil"/>
              <w:left w:val="nil"/>
              <w:bottom w:val="single" w:sz="4" w:space="0" w:color="auto"/>
              <w:right w:val="single" w:sz="4" w:space="0" w:color="auto"/>
            </w:tcBorders>
            <w:shd w:val="clear" w:color="auto" w:fill="auto"/>
            <w:vAlign w:val="center"/>
            <w:hideMark/>
          </w:tcPr>
          <w:p w:rsidR="00C604FB" w:rsidRPr="00C604FB" w:rsidRDefault="00C604FB" w:rsidP="00C604FB">
            <w:pPr>
              <w:spacing w:after="0" w:line="240" w:lineRule="auto"/>
              <w:jc w:val="center"/>
              <w:rPr>
                <w:rFonts w:ascii="Times New Roman" w:eastAsia="Times New Roman" w:hAnsi="Times New Roman" w:cs="Times New Roman"/>
                <w:color w:val="000000"/>
                <w:sz w:val="20"/>
                <w:szCs w:val="20"/>
                <w:lang w:eastAsia="ru-RU"/>
              </w:rPr>
            </w:pPr>
            <w:r w:rsidRPr="00C604FB">
              <w:rPr>
                <w:rFonts w:ascii="Times New Roman" w:eastAsia="Times New Roman" w:hAnsi="Times New Roman" w:cs="Times New Roman"/>
                <w:color w:val="000000"/>
                <w:sz w:val="20"/>
                <w:szCs w:val="20"/>
                <w:lang w:eastAsia="ru-RU"/>
              </w:rPr>
              <w:t>11</w:t>
            </w:r>
            <w:r w:rsidR="00600259">
              <w:rPr>
                <w:rFonts w:ascii="Times New Roman" w:eastAsia="Times New Roman" w:hAnsi="Times New Roman" w:cs="Times New Roman"/>
                <w:color w:val="000000"/>
                <w:sz w:val="20"/>
                <w:szCs w:val="20"/>
                <w:lang w:eastAsia="ru-RU"/>
              </w:rPr>
              <w:t xml:space="preserve"> </w:t>
            </w:r>
            <w:r w:rsidRPr="00C604FB">
              <w:rPr>
                <w:rFonts w:ascii="Times New Roman" w:eastAsia="Times New Roman" w:hAnsi="Times New Roman" w:cs="Times New Roman"/>
                <w:color w:val="000000"/>
                <w:sz w:val="20"/>
                <w:szCs w:val="20"/>
                <w:lang w:eastAsia="ru-RU"/>
              </w:rPr>
              <w:t>853,4</w:t>
            </w:r>
          </w:p>
        </w:tc>
        <w:tc>
          <w:tcPr>
            <w:tcW w:w="1351" w:type="dxa"/>
            <w:tcBorders>
              <w:top w:val="nil"/>
              <w:left w:val="nil"/>
              <w:bottom w:val="single" w:sz="4" w:space="0" w:color="auto"/>
              <w:right w:val="single" w:sz="4" w:space="0" w:color="auto"/>
            </w:tcBorders>
            <w:shd w:val="clear" w:color="auto" w:fill="auto"/>
            <w:vAlign w:val="center"/>
            <w:hideMark/>
          </w:tcPr>
          <w:p w:rsidR="00C604FB" w:rsidRPr="00C604FB" w:rsidRDefault="00C604FB" w:rsidP="00C604FB">
            <w:pPr>
              <w:spacing w:after="0" w:line="240" w:lineRule="auto"/>
              <w:jc w:val="center"/>
              <w:rPr>
                <w:rFonts w:ascii="Times New Roman" w:eastAsia="Times New Roman" w:hAnsi="Times New Roman" w:cs="Times New Roman"/>
                <w:color w:val="000000"/>
                <w:sz w:val="20"/>
                <w:szCs w:val="20"/>
                <w:lang w:eastAsia="ru-RU"/>
              </w:rPr>
            </w:pPr>
            <w:r w:rsidRPr="00C604FB">
              <w:rPr>
                <w:rFonts w:ascii="Times New Roman" w:eastAsia="Times New Roman" w:hAnsi="Times New Roman" w:cs="Times New Roman"/>
                <w:color w:val="000000"/>
                <w:sz w:val="20"/>
                <w:szCs w:val="20"/>
                <w:lang w:eastAsia="ru-RU"/>
              </w:rPr>
              <w:t>99,8</w:t>
            </w:r>
          </w:p>
        </w:tc>
      </w:tr>
      <w:tr w:rsidR="00C604FB" w:rsidRPr="00C604FB" w:rsidTr="00C604FB">
        <w:trPr>
          <w:trHeight w:val="465"/>
        </w:trPr>
        <w:tc>
          <w:tcPr>
            <w:tcW w:w="1464" w:type="dxa"/>
            <w:tcBorders>
              <w:top w:val="nil"/>
              <w:left w:val="single" w:sz="4" w:space="0" w:color="auto"/>
              <w:bottom w:val="single" w:sz="4" w:space="0" w:color="auto"/>
              <w:right w:val="single" w:sz="4" w:space="0" w:color="auto"/>
            </w:tcBorders>
            <w:shd w:val="clear" w:color="auto" w:fill="auto"/>
            <w:vAlign w:val="center"/>
            <w:hideMark/>
          </w:tcPr>
          <w:p w:rsidR="00C604FB" w:rsidRPr="00C604FB" w:rsidRDefault="00C604FB" w:rsidP="00C604FB">
            <w:pPr>
              <w:spacing w:after="0" w:line="240" w:lineRule="auto"/>
              <w:jc w:val="center"/>
              <w:rPr>
                <w:rFonts w:ascii="Times New Roman" w:eastAsia="Times New Roman" w:hAnsi="Times New Roman" w:cs="Times New Roman"/>
                <w:color w:val="000000"/>
                <w:sz w:val="20"/>
                <w:szCs w:val="20"/>
                <w:lang w:eastAsia="ru-RU"/>
              </w:rPr>
            </w:pPr>
            <w:r w:rsidRPr="00C604FB">
              <w:rPr>
                <w:rFonts w:ascii="Times New Roman" w:eastAsia="Times New Roman" w:hAnsi="Times New Roman" w:cs="Times New Roman"/>
                <w:color w:val="000000"/>
                <w:sz w:val="20"/>
                <w:szCs w:val="20"/>
                <w:lang w:eastAsia="ru-RU"/>
              </w:rPr>
              <w:t>2</w:t>
            </w:r>
          </w:p>
        </w:tc>
        <w:tc>
          <w:tcPr>
            <w:tcW w:w="3631" w:type="dxa"/>
            <w:tcBorders>
              <w:top w:val="nil"/>
              <w:left w:val="nil"/>
              <w:bottom w:val="single" w:sz="4" w:space="0" w:color="auto"/>
              <w:right w:val="single" w:sz="4" w:space="0" w:color="auto"/>
            </w:tcBorders>
            <w:shd w:val="clear" w:color="auto" w:fill="auto"/>
            <w:vAlign w:val="center"/>
            <w:hideMark/>
          </w:tcPr>
          <w:p w:rsidR="00C604FB" w:rsidRPr="00C604FB" w:rsidRDefault="00C604FB" w:rsidP="00C604FB">
            <w:pPr>
              <w:spacing w:after="0" w:line="240" w:lineRule="auto"/>
              <w:rPr>
                <w:rFonts w:ascii="Times New Roman" w:eastAsia="Times New Roman" w:hAnsi="Times New Roman" w:cs="Times New Roman"/>
                <w:color w:val="000000"/>
                <w:sz w:val="20"/>
                <w:szCs w:val="20"/>
                <w:lang w:eastAsia="ru-RU"/>
              </w:rPr>
            </w:pPr>
            <w:r w:rsidRPr="00C604FB">
              <w:rPr>
                <w:rFonts w:ascii="Times New Roman" w:eastAsia="Times New Roman" w:hAnsi="Times New Roman" w:cs="Times New Roman"/>
                <w:color w:val="000000"/>
                <w:sz w:val="20"/>
                <w:szCs w:val="20"/>
                <w:lang w:eastAsia="ru-RU"/>
              </w:rPr>
              <w:t>Осуществление отдельных государственных полномочий в сфере опеки и попечительства</w:t>
            </w:r>
          </w:p>
        </w:tc>
        <w:tc>
          <w:tcPr>
            <w:tcW w:w="1576" w:type="dxa"/>
            <w:tcBorders>
              <w:top w:val="nil"/>
              <w:left w:val="nil"/>
              <w:bottom w:val="single" w:sz="4" w:space="0" w:color="auto"/>
              <w:right w:val="single" w:sz="4" w:space="0" w:color="auto"/>
            </w:tcBorders>
            <w:shd w:val="clear" w:color="auto" w:fill="auto"/>
            <w:vAlign w:val="center"/>
            <w:hideMark/>
          </w:tcPr>
          <w:p w:rsidR="00C604FB" w:rsidRPr="00C604FB" w:rsidRDefault="00C604FB" w:rsidP="00C604FB">
            <w:pPr>
              <w:spacing w:after="0" w:line="240" w:lineRule="auto"/>
              <w:jc w:val="center"/>
              <w:rPr>
                <w:rFonts w:ascii="Times New Roman" w:eastAsia="Times New Roman" w:hAnsi="Times New Roman" w:cs="Times New Roman"/>
                <w:color w:val="000000"/>
                <w:sz w:val="20"/>
                <w:szCs w:val="20"/>
                <w:lang w:eastAsia="ru-RU"/>
              </w:rPr>
            </w:pPr>
            <w:r w:rsidRPr="00C604FB">
              <w:rPr>
                <w:rFonts w:ascii="Times New Roman" w:eastAsia="Times New Roman" w:hAnsi="Times New Roman" w:cs="Times New Roman"/>
                <w:color w:val="000000"/>
                <w:sz w:val="20"/>
                <w:szCs w:val="20"/>
                <w:lang w:eastAsia="ru-RU"/>
              </w:rPr>
              <w:t>11</w:t>
            </w:r>
            <w:r w:rsidR="00600259">
              <w:rPr>
                <w:rFonts w:ascii="Times New Roman" w:eastAsia="Times New Roman" w:hAnsi="Times New Roman" w:cs="Times New Roman"/>
                <w:color w:val="000000"/>
                <w:sz w:val="20"/>
                <w:szCs w:val="20"/>
                <w:lang w:eastAsia="ru-RU"/>
              </w:rPr>
              <w:t xml:space="preserve"> </w:t>
            </w:r>
            <w:r w:rsidRPr="00C604FB">
              <w:rPr>
                <w:rFonts w:ascii="Times New Roman" w:eastAsia="Times New Roman" w:hAnsi="Times New Roman" w:cs="Times New Roman"/>
                <w:color w:val="000000"/>
                <w:sz w:val="20"/>
                <w:szCs w:val="20"/>
                <w:lang w:eastAsia="ru-RU"/>
              </w:rPr>
              <w:t>347,1</w:t>
            </w:r>
          </w:p>
        </w:tc>
        <w:tc>
          <w:tcPr>
            <w:tcW w:w="1492" w:type="dxa"/>
            <w:tcBorders>
              <w:top w:val="nil"/>
              <w:left w:val="nil"/>
              <w:bottom w:val="single" w:sz="4" w:space="0" w:color="auto"/>
              <w:right w:val="single" w:sz="4" w:space="0" w:color="auto"/>
            </w:tcBorders>
            <w:shd w:val="clear" w:color="auto" w:fill="auto"/>
            <w:vAlign w:val="center"/>
            <w:hideMark/>
          </w:tcPr>
          <w:p w:rsidR="00C604FB" w:rsidRPr="00C604FB" w:rsidRDefault="00C604FB" w:rsidP="00C604FB">
            <w:pPr>
              <w:spacing w:after="0" w:line="240" w:lineRule="auto"/>
              <w:jc w:val="center"/>
              <w:rPr>
                <w:rFonts w:ascii="Times New Roman" w:eastAsia="Times New Roman" w:hAnsi="Times New Roman" w:cs="Times New Roman"/>
                <w:color w:val="000000"/>
                <w:sz w:val="20"/>
                <w:szCs w:val="20"/>
                <w:lang w:eastAsia="ru-RU"/>
              </w:rPr>
            </w:pPr>
            <w:r w:rsidRPr="00C604FB">
              <w:rPr>
                <w:rFonts w:ascii="Times New Roman" w:eastAsia="Times New Roman" w:hAnsi="Times New Roman" w:cs="Times New Roman"/>
                <w:color w:val="000000"/>
                <w:sz w:val="20"/>
                <w:szCs w:val="20"/>
                <w:lang w:eastAsia="ru-RU"/>
              </w:rPr>
              <w:t>11</w:t>
            </w:r>
            <w:r w:rsidR="00600259">
              <w:rPr>
                <w:rFonts w:ascii="Times New Roman" w:eastAsia="Times New Roman" w:hAnsi="Times New Roman" w:cs="Times New Roman"/>
                <w:color w:val="000000"/>
                <w:sz w:val="20"/>
                <w:szCs w:val="20"/>
                <w:lang w:eastAsia="ru-RU"/>
              </w:rPr>
              <w:t xml:space="preserve"> </w:t>
            </w:r>
            <w:r w:rsidRPr="00C604FB">
              <w:rPr>
                <w:rFonts w:ascii="Times New Roman" w:eastAsia="Times New Roman" w:hAnsi="Times New Roman" w:cs="Times New Roman"/>
                <w:color w:val="000000"/>
                <w:sz w:val="20"/>
                <w:szCs w:val="20"/>
                <w:lang w:eastAsia="ru-RU"/>
              </w:rPr>
              <w:t>294,3</w:t>
            </w:r>
          </w:p>
        </w:tc>
        <w:tc>
          <w:tcPr>
            <w:tcW w:w="1351" w:type="dxa"/>
            <w:tcBorders>
              <w:top w:val="nil"/>
              <w:left w:val="nil"/>
              <w:bottom w:val="single" w:sz="4" w:space="0" w:color="auto"/>
              <w:right w:val="single" w:sz="4" w:space="0" w:color="auto"/>
            </w:tcBorders>
            <w:shd w:val="clear" w:color="auto" w:fill="auto"/>
            <w:vAlign w:val="center"/>
            <w:hideMark/>
          </w:tcPr>
          <w:p w:rsidR="00C604FB" w:rsidRPr="00C604FB" w:rsidRDefault="00C604FB" w:rsidP="00C604FB">
            <w:pPr>
              <w:spacing w:after="0" w:line="240" w:lineRule="auto"/>
              <w:jc w:val="center"/>
              <w:rPr>
                <w:rFonts w:ascii="Times New Roman" w:eastAsia="Times New Roman" w:hAnsi="Times New Roman" w:cs="Times New Roman"/>
                <w:color w:val="000000"/>
                <w:sz w:val="20"/>
                <w:szCs w:val="20"/>
                <w:lang w:eastAsia="ru-RU"/>
              </w:rPr>
            </w:pPr>
            <w:r w:rsidRPr="00C604FB">
              <w:rPr>
                <w:rFonts w:ascii="Times New Roman" w:eastAsia="Times New Roman" w:hAnsi="Times New Roman" w:cs="Times New Roman"/>
                <w:color w:val="000000"/>
                <w:sz w:val="20"/>
                <w:szCs w:val="20"/>
                <w:lang w:eastAsia="ru-RU"/>
              </w:rPr>
              <w:t>99,5</w:t>
            </w:r>
          </w:p>
        </w:tc>
      </w:tr>
      <w:tr w:rsidR="00C604FB" w:rsidRPr="00C604FB" w:rsidTr="00C604FB">
        <w:trPr>
          <w:trHeight w:val="611"/>
        </w:trPr>
        <w:tc>
          <w:tcPr>
            <w:tcW w:w="5095" w:type="dxa"/>
            <w:gridSpan w:val="2"/>
            <w:tcBorders>
              <w:top w:val="single" w:sz="4" w:space="0" w:color="auto"/>
              <w:left w:val="single" w:sz="4" w:space="0" w:color="auto"/>
              <w:bottom w:val="single" w:sz="4" w:space="0" w:color="auto"/>
              <w:right w:val="single" w:sz="4" w:space="0" w:color="auto"/>
            </w:tcBorders>
            <w:shd w:val="clear" w:color="000000" w:fill="D6E3BC"/>
            <w:vAlign w:val="center"/>
            <w:hideMark/>
          </w:tcPr>
          <w:p w:rsidR="00C604FB" w:rsidRPr="00C604FB" w:rsidRDefault="00C604FB" w:rsidP="00C604FB">
            <w:pPr>
              <w:spacing w:after="0" w:line="240" w:lineRule="auto"/>
              <w:rPr>
                <w:rFonts w:ascii="Times New Roman" w:eastAsia="Times New Roman" w:hAnsi="Times New Roman" w:cs="Times New Roman"/>
                <w:color w:val="000000"/>
                <w:sz w:val="20"/>
                <w:szCs w:val="20"/>
                <w:lang w:eastAsia="ru-RU"/>
              </w:rPr>
            </w:pPr>
            <w:r w:rsidRPr="00C604FB">
              <w:rPr>
                <w:rFonts w:ascii="Times New Roman" w:eastAsia="Times New Roman" w:hAnsi="Times New Roman" w:cs="Times New Roman"/>
                <w:color w:val="000000"/>
                <w:sz w:val="20"/>
                <w:szCs w:val="20"/>
                <w:lang w:eastAsia="ru-RU"/>
              </w:rPr>
              <w:t>Всего расходов по  муниципальной программе</w:t>
            </w:r>
          </w:p>
        </w:tc>
        <w:tc>
          <w:tcPr>
            <w:tcW w:w="1576" w:type="dxa"/>
            <w:tcBorders>
              <w:top w:val="nil"/>
              <w:left w:val="nil"/>
              <w:bottom w:val="single" w:sz="4" w:space="0" w:color="auto"/>
              <w:right w:val="single" w:sz="4" w:space="0" w:color="auto"/>
            </w:tcBorders>
            <w:shd w:val="clear" w:color="000000" w:fill="D6E3BC"/>
            <w:vAlign w:val="center"/>
            <w:hideMark/>
          </w:tcPr>
          <w:p w:rsidR="00C604FB" w:rsidRPr="00C604FB" w:rsidRDefault="00C604FB" w:rsidP="00C604FB">
            <w:pPr>
              <w:spacing w:after="0" w:line="240" w:lineRule="auto"/>
              <w:jc w:val="center"/>
              <w:rPr>
                <w:rFonts w:ascii="Times New Roman" w:eastAsia="Times New Roman" w:hAnsi="Times New Roman" w:cs="Times New Roman"/>
                <w:color w:val="000000"/>
                <w:sz w:val="20"/>
                <w:szCs w:val="20"/>
                <w:lang w:eastAsia="ru-RU"/>
              </w:rPr>
            </w:pPr>
            <w:r w:rsidRPr="00C604FB">
              <w:rPr>
                <w:rFonts w:ascii="Times New Roman" w:eastAsia="Times New Roman" w:hAnsi="Times New Roman" w:cs="Times New Roman"/>
                <w:color w:val="000000"/>
                <w:sz w:val="20"/>
                <w:szCs w:val="20"/>
                <w:lang w:eastAsia="ru-RU"/>
              </w:rPr>
              <w:t>23 224,40</w:t>
            </w:r>
          </w:p>
        </w:tc>
        <w:tc>
          <w:tcPr>
            <w:tcW w:w="1492" w:type="dxa"/>
            <w:tcBorders>
              <w:top w:val="nil"/>
              <w:left w:val="nil"/>
              <w:bottom w:val="single" w:sz="4" w:space="0" w:color="auto"/>
              <w:right w:val="single" w:sz="4" w:space="0" w:color="auto"/>
            </w:tcBorders>
            <w:shd w:val="clear" w:color="000000" w:fill="D6E3BC"/>
            <w:vAlign w:val="center"/>
            <w:hideMark/>
          </w:tcPr>
          <w:p w:rsidR="00C604FB" w:rsidRPr="00C604FB" w:rsidRDefault="00C604FB" w:rsidP="00C604FB">
            <w:pPr>
              <w:spacing w:after="0" w:line="240" w:lineRule="auto"/>
              <w:jc w:val="center"/>
              <w:rPr>
                <w:rFonts w:ascii="Times New Roman" w:eastAsia="Times New Roman" w:hAnsi="Times New Roman" w:cs="Times New Roman"/>
                <w:color w:val="000000"/>
                <w:sz w:val="20"/>
                <w:szCs w:val="20"/>
                <w:lang w:eastAsia="ru-RU"/>
              </w:rPr>
            </w:pPr>
            <w:r w:rsidRPr="00C604FB">
              <w:rPr>
                <w:rFonts w:ascii="Times New Roman" w:eastAsia="Times New Roman" w:hAnsi="Times New Roman" w:cs="Times New Roman"/>
                <w:color w:val="000000"/>
                <w:sz w:val="20"/>
                <w:szCs w:val="20"/>
                <w:lang w:eastAsia="ru-RU"/>
              </w:rPr>
              <w:t>23 147,70</w:t>
            </w:r>
          </w:p>
        </w:tc>
        <w:tc>
          <w:tcPr>
            <w:tcW w:w="1351" w:type="dxa"/>
            <w:tcBorders>
              <w:top w:val="nil"/>
              <w:left w:val="nil"/>
              <w:bottom w:val="single" w:sz="4" w:space="0" w:color="auto"/>
              <w:right w:val="single" w:sz="4" w:space="0" w:color="auto"/>
            </w:tcBorders>
            <w:shd w:val="clear" w:color="000000" w:fill="D6E3BC"/>
            <w:vAlign w:val="center"/>
            <w:hideMark/>
          </w:tcPr>
          <w:p w:rsidR="00C604FB" w:rsidRPr="00C604FB" w:rsidRDefault="00C604FB" w:rsidP="00C604FB">
            <w:pPr>
              <w:spacing w:after="0" w:line="240" w:lineRule="auto"/>
              <w:jc w:val="center"/>
              <w:rPr>
                <w:rFonts w:ascii="Times New Roman" w:eastAsia="Times New Roman" w:hAnsi="Times New Roman" w:cs="Times New Roman"/>
                <w:color w:val="000000"/>
                <w:sz w:val="20"/>
                <w:szCs w:val="20"/>
                <w:lang w:eastAsia="ru-RU"/>
              </w:rPr>
            </w:pPr>
            <w:r w:rsidRPr="00C604FB">
              <w:rPr>
                <w:rFonts w:ascii="Times New Roman" w:eastAsia="Times New Roman" w:hAnsi="Times New Roman" w:cs="Times New Roman"/>
                <w:color w:val="000000"/>
                <w:sz w:val="20"/>
                <w:szCs w:val="20"/>
                <w:lang w:eastAsia="ru-RU"/>
              </w:rPr>
              <w:t>99,7</w:t>
            </w:r>
          </w:p>
        </w:tc>
      </w:tr>
    </w:tbl>
    <w:p w:rsidR="00C604FB" w:rsidRDefault="00C604FB" w:rsidP="00137566">
      <w:pPr>
        <w:spacing w:after="0" w:line="240" w:lineRule="auto"/>
        <w:jc w:val="both"/>
        <w:rPr>
          <w:rFonts w:ascii="Times New Roman" w:eastAsia="Times New Roman" w:hAnsi="Times New Roman" w:cs="Times New Roman"/>
          <w:sz w:val="26"/>
          <w:szCs w:val="26"/>
          <w:lang w:eastAsia="ru-RU"/>
        </w:rPr>
      </w:pPr>
    </w:p>
    <w:p w:rsidR="00364DAA" w:rsidRPr="00364DAA" w:rsidRDefault="00364DAA" w:rsidP="004C2C24">
      <w:pPr>
        <w:spacing w:after="0" w:line="240" w:lineRule="auto"/>
        <w:ind w:firstLine="567"/>
        <w:jc w:val="both"/>
        <w:rPr>
          <w:rFonts w:ascii="Times New Roman" w:eastAsia="Times New Roman" w:hAnsi="Times New Roman" w:cs="Times New Roman"/>
          <w:sz w:val="26"/>
          <w:szCs w:val="26"/>
          <w:lang w:eastAsia="ru-RU"/>
        </w:rPr>
      </w:pPr>
      <w:r w:rsidRPr="00364DAA">
        <w:rPr>
          <w:rFonts w:ascii="Times New Roman" w:eastAsia="Times New Roman" w:hAnsi="Times New Roman" w:cs="Times New Roman"/>
          <w:sz w:val="26"/>
          <w:szCs w:val="26"/>
          <w:lang w:eastAsia="ru-RU"/>
        </w:rPr>
        <w:t xml:space="preserve">По муниципальной программе  «Социальная  поддержка  отдельных категорий граждан» расходы составили 23 147,7 </w:t>
      </w:r>
      <w:proofErr w:type="spellStart"/>
      <w:r w:rsidRPr="00364DAA">
        <w:rPr>
          <w:rFonts w:ascii="Times New Roman" w:eastAsia="Times New Roman" w:hAnsi="Times New Roman" w:cs="Times New Roman"/>
          <w:sz w:val="26"/>
          <w:szCs w:val="26"/>
          <w:lang w:eastAsia="ru-RU"/>
        </w:rPr>
        <w:t>тыс</w:t>
      </w:r>
      <w:proofErr w:type="gramStart"/>
      <w:r w:rsidRPr="00364DAA">
        <w:rPr>
          <w:rFonts w:ascii="Times New Roman" w:eastAsia="Times New Roman" w:hAnsi="Times New Roman" w:cs="Times New Roman"/>
          <w:sz w:val="26"/>
          <w:szCs w:val="26"/>
          <w:lang w:eastAsia="ru-RU"/>
        </w:rPr>
        <w:t>.р</w:t>
      </w:r>
      <w:proofErr w:type="gramEnd"/>
      <w:r w:rsidRPr="00364DAA">
        <w:rPr>
          <w:rFonts w:ascii="Times New Roman" w:eastAsia="Times New Roman" w:hAnsi="Times New Roman" w:cs="Times New Roman"/>
          <w:sz w:val="26"/>
          <w:szCs w:val="26"/>
          <w:lang w:eastAsia="ru-RU"/>
        </w:rPr>
        <w:t>ублей</w:t>
      </w:r>
      <w:proofErr w:type="spellEnd"/>
      <w:r w:rsidRPr="00364DAA">
        <w:rPr>
          <w:rFonts w:ascii="Times New Roman" w:eastAsia="Times New Roman" w:hAnsi="Times New Roman" w:cs="Times New Roman"/>
          <w:sz w:val="26"/>
          <w:szCs w:val="26"/>
          <w:lang w:eastAsia="ru-RU"/>
        </w:rPr>
        <w:t xml:space="preserve">. </w:t>
      </w:r>
    </w:p>
    <w:p w:rsidR="00364DAA" w:rsidRPr="00364DAA" w:rsidRDefault="00364DAA" w:rsidP="004C2C24">
      <w:pPr>
        <w:spacing w:after="0" w:line="240" w:lineRule="auto"/>
        <w:ind w:firstLine="567"/>
        <w:jc w:val="both"/>
        <w:rPr>
          <w:rFonts w:ascii="Times New Roman" w:eastAsia="Times New Roman" w:hAnsi="Times New Roman" w:cs="Times New Roman"/>
          <w:sz w:val="26"/>
          <w:szCs w:val="26"/>
          <w:lang w:eastAsia="ru-RU"/>
        </w:rPr>
      </w:pPr>
      <w:r w:rsidRPr="00364DAA">
        <w:rPr>
          <w:rFonts w:ascii="Times New Roman" w:eastAsia="Times New Roman" w:hAnsi="Times New Roman" w:cs="Times New Roman"/>
          <w:sz w:val="26"/>
          <w:szCs w:val="26"/>
          <w:lang w:eastAsia="ru-RU"/>
        </w:rPr>
        <w:t>По основному мероприятию  «Социальная поддержка отдельных категорий граждан» отражены расходы  на сумму 11 853,4 тыс. рублей, включающие:</w:t>
      </w:r>
    </w:p>
    <w:p w:rsidR="00364DAA" w:rsidRPr="00364DAA" w:rsidRDefault="00364DAA" w:rsidP="004C2C24">
      <w:pPr>
        <w:spacing w:after="0" w:line="240" w:lineRule="auto"/>
        <w:ind w:firstLine="567"/>
        <w:jc w:val="both"/>
        <w:rPr>
          <w:rFonts w:ascii="Times New Roman" w:eastAsia="Times New Roman" w:hAnsi="Times New Roman" w:cs="Times New Roman"/>
          <w:sz w:val="26"/>
          <w:szCs w:val="26"/>
          <w:lang w:eastAsia="ru-RU"/>
        </w:rPr>
      </w:pPr>
      <w:r w:rsidRPr="00364DAA">
        <w:rPr>
          <w:rFonts w:ascii="Times New Roman" w:eastAsia="Times New Roman" w:hAnsi="Times New Roman" w:cs="Times New Roman"/>
          <w:sz w:val="26"/>
          <w:szCs w:val="26"/>
          <w:lang w:eastAsia="ru-RU"/>
        </w:rPr>
        <w:t xml:space="preserve">- доплата к пенсиям муниципальных служащих – 11 619,1  </w:t>
      </w:r>
      <w:proofErr w:type="spellStart"/>
      <w:r w:rsidRPr="00364DAA">
        <w:rPr>
          <w:rFonts w:ascii="Times New Roman" w:eastAsia="Times New Roman" w:hAnsi="Times New Roman" w:cs="Times New Roman"/>
          <w:sz w:val="26"/>
          <w:szCs w:val="26"/>
          <w:lang w:eastAsia="ru-RU"/>
        </w:rPr>
        <w:t>тыс</w:t>
      </w:r>
      <w:proofErr w:type="gramStart"/>
      <w:r w:rsidRPr="00364DAA">
        <w:rPr>
          <w:rFonts w:ascii="Times New Roman" w:eastAsia="Times New Roman" w:hAnsi="Times New Roman" w:cs="Times New Roman"/>
          <w:sz w:val="26"/>
          <w:szCs w:val="26"/>
          <w:lang w:eastAsia="ru-RU"/>
        </w:rPr>
        <w:t>.р</w:t>
      </w:r>
      <w:proofErr w:type="gramEnd"/>
      <w:r w:rsidRPr="00364DAA">
        <w:rPr>
          <w:rFonts w:ascii="Times New Roman" w:eastAsia="Times New Roman" w:hAnsi="Times New Roman" w:cs="Times New Roman"/>
          <w:sz w:val="26"/>
          <w:szCs w:val="26"/>
          <w:lang w:eastAsia="ru-RU"/>
        </w:rPr>
        <w:t>уб</w:t>
      </w:r>
      <w:proofErr w:type="spellEnd"/>
      <w:r w:rsidRPr="00364DAA">
        <w:rPr>
          <w:rFonts w:ascii="Times New Roman" w:eastAsia="Times New Roman" w:hAnsi="Times New Roman" w:cs="Times New Roman"/>
          <w:sz w:val="26"/>
          <w:szCs w:val="26"/>
          <w:lang w:eastAsia="ru-RU"/>
        </w:rPr>
        <w:t>.;</w:t>
      </w:r>
    </w:p>
    <w:p w:rsidR="00364DAA" w:rsidRPr="00364DAA" w:rsidRDefault="00364DAA" w:rsidP="004C2C24">
      <w:pPr>
        <w:spacing w:after="0" w:line="240" w:lineRule="auto"/>
        <w:ind w:firstLine="567"/>
        <w:jc w:val="both"/>
        <w:rPr>
          <w:rFonts w:ascii="Times New Roman" w:eastAsia="Times New Roman" w:hAnsi="Times New Roman" w:cs="Times New Roman"/>
          <w:sz w:val="26"/>
          <w:szCs w:val="26"/>
          <w:lang w:eastAsia="ru-RU"/>
        </w:rPr>
      </w:pPr>
      <w:r w:rsidRPr="00364DAA">
        <w:rPr>
          <w:rFonts w:ascii="Times New Roman" w:eastAsia="Times New Roman" w:hAnsi="Times New Roman" w:cs="Times New Roman"/>
          <w:sz w:val="26"/>
          <w:szCs w:val="26"/>
          <w:lang w:eastAsia="ru-RU"/>
        </w:rPr>
        <w:t xml:space="preserve">- оказание адресной помощи незащищенным  слоям населения – 85,0 </w:t>
      </w:r>
      <w:proofErr w:type="spellStart"/>
      <w:r w:rsidRPr="00364DAA">
        <w:rPr>
          <w:rFonts w:ascii="Times New Roman" w:eastAsia="Times New Roman" w:hAnsi="Times New Roman" w:cs="Times New Roman"/>
          <w:sz w:val="26"/>
          <w:szCs w:val="26"/>
          <w:lang w:eastAsia="ru-RU"/>
        </w:rPr>
        <w:t>тыс</w:t>
      </w:r>
      <w:proofErr w:type="gramStart"/>
      <w:r w:rsidRPr="00364DAA">
        <w:rPr>
          <w:rFonts w:ascii="Times New Roman" w:eastAsia="Times New Roman" w:hAnsi="Times New Roman" w:cs="Times New Roman"/>
          <w:sz w:val="26"/>
          <w:szCs w:val="26"/>
          <w:lang w:eastAsia="ru-RU"/>
        </w:rPr>
        <w:t>.р</w:t>
      </w:r>
      <w:proofErr w:type="gramEnd"/>
      <w:r w:rsidRPr="00364DAA">
        <w:rPr>
          <w:rFonts w:ascii="Times New Roman" w:eastAsia="Times New Roman" w:hAnsi="Times New Roman" w:cs="Times New Roman"/>
          <w:sz w:val="26"/>
          <w:szCs w:val="26"/>
          <w:lang w:eastAsia="ru-RU"/>
        </w:rPr>
        <w:t>ублей</w:t>
      </w:r>
      <w:proofErr w:type="spellEnd"/>
      <w:r w:rsidRPr="00364DAA">
        <w:rPr>
          <w:rFonts w:ascii="Times New Roman" w:eastAsia="Times New Roman" w:hAnsi="Times New Roman" w:cs="Times New Roman"/>
          <w:sz w:val="26"/>
          <w:szCs w:val="26"/>
          <w:lang w:eastAsia="ru-RU"/>
        </w:rPr>
        <w:t xml:space="preserve">. </w:t>
      </w:r>
      <w:proofErr w:type="gramStart"/>
      <w:r w:rsidRPr="00364DAA">
        <w:rPr>
          <w:rFonts w:ascii="Times New Roman" w:eastAsia="Times New Roman" w:hAnsi="Times New Roman" w:cs="Times New Roman"/>
          <w:sz w:val="26"/>
          <w:szCs w:val="26"/>
          <w:lang w:eastAsia="ru-RU"/>
        </w:rPr>
        <w:t>Адресную</w:t>
      </w:r>
      <w:proofErr w:type="gramEnd"/>
      <w:r w:rsidRPr="00364DAA">
        <w:rPr>
          <w:rFonts w:ascii="Times New Roman" w:eastAsia="Times New Roman" w:hAnsi="Times New Roman" w:cs="Times New Roman"/>
          <w:sz w:val="26"/>
          <w:szCs w:val="26"/>
          <w:lang w:eastAsia="ru-RU"/>
        </w:rPr>
        <w:t xml:space="preserve"> социальную помощью из местного бюджета  получили                    граждане, потерявших имущество в результате пожара. </w:t>
      </w:r>
    </w:p>
    <w:p w:rsidR="00364DAA" w:rsidRPr="00364DAA" w:rsidRDefault="00364DAA" w:rsidP="004C2C24">
      <w:pPr>
        <w:spacing w:after="0" w:line="240" w:lineRule="auto"/>
        <w:ind w:firstLine="567"/>
        <w:jc w:val="both"/>
        <w:rPr>
          <w:rFonts w:ascii="Times New Roman" w:eastAsia="Times New Roman" w:hAnsi="Times New Roman" w:cs="Times New Roman"/>
          <w:sz w:val="26"/>
          <w:szCs w:val="26"/>
          <w:lang w:eastAsia="ru-RU"/>
        </w:rPr>
      </w:pPr>
      <w:r w:rsidRPr="00364DAA">
        <w:rPr>
          <w:rFonts w:ascii="Times New Roman" w:eastAsia="Times New Roman" w:hAnsi="Times New Roman" w:cs="Times New Roman"/>
          <w:sz w:val="26"/>
          <w:szCs w:val="26"/>
          <w:lang w:eastAsia="ru-RU"/>
        </w:rPr>
        <w:tab/>
        <w:t xml:space="preserve">- мероприятия в области социальной политики – 149,3 </w:t>
      </w:r>
      <w:proofErr w:type="spellStart"/>
      <w:r w:rsidRPr="00364DAA">
        <w:rPr>
          <w:rFonts w:ascii="Times New Roman" w:eastAsia="Times New Roman" w:hAnsi="Times New Roman" w:cs="Times New Roman"/>
          <w:sz w:val="26"/>
          <w:szCs w:val="26"/>
          <w:lang w:eastAsia="ru-RU"/>
        </w:rPr>
        <w:t>тыс</w:t>
      </w:r>
      <w:proofErr w:type="gramStart"/>
      <w:r w:rsidRPr="00364DAA">
        <w:rPr>
          <w:rFonts w:ascii="Times New Roman" w:eastAsia="Times New Roman" w:hAnsi="Times New Roman" w:cs="Times New Roman"/>
          <w:sz w:val="26"/>
          <w:szCs w:val="26"/>
          <w:lang w:eastAsia="ru-RU"/>
        </w:rPr>
        <w:t>.р</w:t>
      </w:r>
      <w:proofErr w:type="gramEnd"/>
      <w:r w:rsidRPr="00364DAA">
        <w:rPr>
          <w:rFonts w:ascii="Times New Roman" w:eastAsia="Times New Roman" w:hAnsi="Times New Roman" w:cs="Times New Roman"/>
          <w:sz w:val="26"/>
          <w:szCs w:val="26"/>
          <w:lang w:eastAsia="ru-RU"/>
        </w:rPr>
        <w:t>ублей</w:t>
      </w:r>
      <w:proofErr w:type="spellEnd"/>
      <w:r w:rsidRPr="00364DAA">
        <w:rPr>
          <w:rFonts w:ascii="Times New Roman" w:eastAsia="Times New Roman" w:hAnsi="Times New Roman" w:cs="Times New Roman"/>
          <w:sz w:val="26"/>
          <w:szCs w:val="26"/>
          <w:lang w:eastAsia="ru-RU"/>
        </w:rPr>
        <w:t>.</w:t>
      </w:r>
    </w:p>
    <w:p w:rsidR="00364DAA" w:rsidRPr="00364DAA" w:rsidRDefault="00364DAA" w:rsidP="004C2C24">
      <w:pPr>
        <w:spacing w:after="0" w:line="240" w:lineRule="auto"/>
        <w:ind w:firstLine="567"/>
        <w:jc w:val="both"/>
        <w:rPr>
          <w:rFonts w:ascii="Times New Roman" w:eastAsia="Times New Roman" w:hAnsi="Times New Roman" w:cs="Times New Roman"/>
          <w:sz w:val="26"/>
          <w:szCs w:val="26"/>
          <w:lang w:eastAsia="ru-RU"/>
        </w:rPr>
      </w:pPr>
      <w:r w:rsidRPr="00364DAA">
        <w:rPr>
          <w:rFonts w:ascii="Times New Roman" w:eastAsia="Times New Roman" w:hAnsi="Times New Roman" w:cs="Times New Roman"/>
          <w:sz w:val="26"/>
          <w:szCs w:val="26"/>
          <w:lang w:eastAsia="ru-RU"/>
        </w:rPr>
        <w:t>По основному мероприятию  "Осуществление отдельных государственных полномочий в сфере опеки и попечительства"</w:t>
      </w:r>
      <w:r w:rsidR="007F1FC5">
        <w:rPr>
          <w:rFonts w:ascii="Times New Roman" w:eastAsia="Times New Roman" w:hAnsi="Times New Roman" w:cs="Times New Roman"/>
          <w:sz w:val="26"/>
          <w:szCs w:val="26"/>
          <w:lang w:eastAsia="ru-RU"/>
        </w:rPr>
        <w:t xml:space="preserve"> </w:t>
      </w:r>
      <w:r w:rsidRPr="00364DAA">
        <w:rPr>
          <w:rFonts w:ascii="Times New Roman" w:eastAsia="Times New Roman" w:hAnsi="Times New Roman" w:cs="Times New Roman"/>
          <w:sz w:val="26"/>
          <w:szCs w:val="26"/>
          <w:lang w:eastAsia="ru-RU"/>
        </w:rPr>
        <w:t xml:space="preserve">расходы составили 11 294,3 </w:t>
      </w:r>
      <w:proofErr w:type="spellStart"/>
      <w:r w:rsidRPr="00364DAA">
        <w:rPr>
          <w:rFonts w:ascii="Times New Roman" w:eastAsia="Times New Roman" w:hAnsi="Times New Roman" w:cs="Times New Roman"/>
          <w:sz w:val="26"/>
          <w:szCs w:val="26"/>
          <w:lang w:eastAsia="ru-RU"/>
        </w:rPr>
        <w:t>тыс</w:t>
      </w:r>
      <w:proofErr w:type="gramStart"/>
      <w:r w:rsidRPr="00364DAA">
        <w:rPr>
          <w:rFonts w:ascii="Times New Roman" w:eastAsia="Times New Roman" w:hAnsi="Times New Roman" w:cs="Times New Roman"/>
          <w:sz w:val="26"/>
          <w:szCs w:val="26"/>
          <w:lang w:eastAsia="ru-RU"/>
        </w:rPr>
        <w:t>.р</w:t>
      </w:r>
      <w:proofErr w:type="gramEnd"/>
      <w:r w:rsidRPr="00364DAA">
        <w:rPr>
          <w:rFonts w:ascii="Times New Roman" w:eastAsia="Times New Roman" w:hAnsi="Times New Roman" w:cs="Times New Roman"/>
          <w:sz w:val="26"/>
          <w:szCs w:val="26"/>
          <w:lang w:eastAsia="ru-RU"/>
        </w:rPr>
        <w:t>ублей</w:t>
      </w:r>
      <w:proofErr w:type="spellEnd"/>
      <w:r w:rsidRPr="00364DAA">
        <w:rPr>
          <w:rFonts w:ascii="Times New Roman" w:eastAsia="Times New Roman" w:hAnsi="Times New Roman" w:cs="Times New Roman"/>
          <w:sz w:val="26"/>
          <w:szCs w:val="26"/>
          <w:lang w:eastAsia="ru-RU"/>
        </w:rPr>
        <w:t>, из них направлено на:</w:t>
      </w:r>
    </w:p>
    <w:p w:rsidR="00364DAA" w:rsidRPr="00364DAA" w:rsidRDefault="00364DAA" w:rsidP="004C2C24">
      <w:pPr>
        <w:spacing w:after="0" w:line="240" w:lineRule="auto"/>
        <w:ind w:firstLine="567"/>
        <w:jc w:val="both"/>
        <w:rPr>
          <w:rFonts w:ascii="Times New Roman" w:eastAsia="Times New Roman" w:hAnsi="Times New Roman" w:cs="Times New Roman"/>
          <w:sz w:val="26"/>
          <w:szCs w:val="26"/>
          <w:lang w:eastAsia="ru-RU"/>
        </w:rPr>
      </w:pPr>
      <w:r w:rsidRPr="00364DAA">
        <w:rPr>
          <w:rFonts w:ascii="Times New Roman" w:eastAsia="Times New Roman" w:hAnsi="Times New Roman" w:cs="Times New Roman"/>
          <w:sz w:val="26"/>
          <w:szCs w:val="26"/>
          <w:lang w:eastAsia="ru-RU"/>
        </w:rPr>
        <w:t xml:space="preserve">-выплаты единовременного пособия при всех формах устройства детей, лишенных родительского попечения, в семью – 447,1 </w:t>
      </w:r>
      <w:proofErr w:type="spellStart"/>
      <w:r w:rsidRPr="00364DAA">
        <w:rPr>
          <w:rFonts w:ascii="Times New Roman" w:eastAsia="Times New Roman" w:hAnsi="Times New Roman" w:cs="Times New Roman"/>
          <w:sz w:val="26"/>
          <w:szCs w:val="26"/>
          <w:lang w:eastAsia="ru-RU"/>
        </w:rPr>
        <w:t>тыс</w:t>
      </w:r>
      <w:proofErr w:type="gramStart"/>
      <w:r w:rsidRPr="00364DAA">
        <w:rPr>
          <w:rFonts w:ascii="Times New Roman" w:eastAsia="Times New Roman" w:hAnsi="Times New Roman" w:cs="Times New Roman"/>
          <w:sz w:val="26"/>
          <w:szCs w:val="26"/>
          <w:lang w:eastAsia="ru-RU"/>
        </w:rPr>
        <w:t>.р</w:t>
      </w:r>
      <w:proofErr w:type="gramEnd"/>
      <w:r w:rsidRPr="00364DAA">
        <w:rPr>
          <w:rFonts w:ascii="Times New Roman" w:eastAsia="Times New Roman" w:hAnsi="Times New Roman" w:cs="Times New Roman"/>
          <w:sz w:val="26"/>
          <w:szCs w:val="26"/>
          <w:lang w:eastAsia="ru-RU"/>
        </w:rPr>
        <w:t>уб</w:t>
      </w:r>
      <w:proofErr w:type="spellEnd"/>
      <w:r w:rsidRPr="00364DAA">
        <w:rPr>
          <w:rFonts w:ascii="Times New Roman" w:eastAsia="Times New Roman" w:hAnsi="Times New Roman" w:cs="Times New Roman"/>
          <w:sz w:val="26"/>
          <w:szCs w:val="26"/>
          <w:lang w:eastAsia="ru-RU"/>
        </w:rPr>
        <w:t>.;</w:t>
      </w:r>
    </w:p>
    <w:p w:rsidR="00364DAA" w:rsidRPr="00364DAA" w:rsidRDefault="00364DAA" w:rsidP="004C2C24">
      <w:pPr>
        <w:spacing w:after="0" w:line="240" w:lineRule="auto"/>
        <w:ind w:firstLine="567"/>
        <w:jc w:val="both"/>
        <w:rPr>
          <w:rFonts w:ascii="Times New Roman" w:eastAsia="Times New Roman" w:hAnsi="Times New Roman" w:cs="Times New Roman"/>
          <w:sz w:val="26"/>
          <w:szCs w:val="26"/>
          <w:lang w:eastAsia="ru-RU"/>
        </w:rPr>
      </w:pPr>
      <w:r w:rsidRPr="00364DAA">
        <w:rPr>
          <w:rFonts w:ascii="Times New Roman" w:eastAsia="Times New Roman" w:hAnsi="Times New Roman" w:cs="Times New Roman"/>
          <w:sz w:val="26"/>
          <w:szCs w:val="26"/>
          <w:lang w:eastAsia="ru-RU"/>
        </w:rPr>
        <w:t xml:space="preserve">          -выплаты приемной семье на содержание подопечных детей – 1 375,6 </w:t>
      </w:r>
      <w:proofErr w:type="spellStart"/>
      <w:r w:rsidRPr="00364DAA">
        <w:rPr>
          <w:rFonts w:ascii="Times New Roman" w:eastAsia="Times New Roman" w:hAnsi="Times New Roman" w:cs="Times New Roman"/>
          <w:sz w:val="26"/>
          <w:szCs w:val="26"/>
          <w:lang w:eastAsia="ru-RU"/>
        </w:rPr>
        <w:t>тыс</w:t>
      </w:r>
      <w:proofErr w:type="gramStart"/>
      <w:r w:rsidRPr="00364DAA">
        <w:rPr>
          <w:rFonts w:ascii="Times New Roman" w:eastAsia="Times New Roman" w:hAnsi="Times New Roman" w:cs="Times New Roman"/>
          <w:sz w:val="26"/>
          <w:szCs w:val="26"/>
          <w:lang w:eastAsia="ru-RU"/>
        </w:rPr>
        <w:t>.р</w:t>
      </w:r>
      <w:proofErr w:type="gramEnd"/>
      <w:r w:rsidRPr="00364DAA">
        <w:rPr>
          <w:rFonts w:ascii="Times New Roman" w:eastAsia="Times New Roman" w:hAnsi="Times New Roman" w:cs="Times New Roman"/>
          <w:sz w:val="26"/>
          <w:szCs w:val="26"/>
          <w:lang w:eastAsia="ru-RU"/>
        </w:rPr>
        <w:t>уб</w:t>
      </w:r>
      <w:proofErr w:type="spellEnd"/>
      <w:r w:rsidRPr="00364DAA">
        <w:rPr>
          <w:rFonts w:ascii="Times New Roman" w:eastAsia="Times New Roman" w:hAnsi="Times New Roman" w:cs="Times New Roman"/>
          <w:sz w:val="26"/>
          <w:szCs w:val="26"/>
          <w:lang w:eastAsia="ru-RU"/>
        </w:rPr>
        <w:t>.;</w:t>
      </w:r>
    </w:p>
    <w:p w:rsidR="00364DAA" w:rsidRPr="00364DAA" w:rsidRDefault="00364DAA" w:rsidP="004C2C24">
      <w:pPr>
        <w:spacing w:after="0" w:line="240" w:lineRule="auto"/>
        <w:ind w:firstLine="567"/>
        <w:jc w:val="both"/>
        <w:rPr>
          <w:rFonts w:ascii="Times New Roman" w:eastAsia="Times New Roman" w:hAnsi="Times New Roman" w:cs="Times New Roman"/>
          <w:sz w:val="26"/>
          <w:szCs w:val="26"/>
          <w:lang w:eastAsia="ru-RU"/>
        </w:rPr>
      </w:pPr>
      <w:r w:rsidRPr="00364DAA">
        <w:rPr>
          <w:rFonts w:ascii="Times New Roman" w:eastAsia="Times New Roman" w:hAnsi="Times New Roman" w:cs="Times New Roman"/>
          <w:sz w:val="26"/>
          <w:szCs w:val="26"/>
          <w:lang w:eastAsia="ru-RU"/>
        </w:rPr>
        <w:t xml:space="preserve">          -вознаграждение, причитающееся приемному родителю – 1 375,7 </w:t>
      </w:r>
      <w:proofErr w:type="spellStart"/>
      <w:r w:rsidRPr="00364DAA">
        <w:rPr>
          <w:rFonts w:ascii="Times New Roman" w:eastAsia="Times New Roman" w:hAnsi="Times New Roman" w:cs="Times New Roman"/>
          <w:sz w:val="26"/>
          <w:szCs w:val="26"/>
          <w:lang w:eastAsia="ru-RU"/>
        </w:rPr>
        <w:t>тыс</w:t>
      </w:r>
      <w:proofErr w:type="gramStart"/>
      <w:r w:rsidRPr="00364DAA">
        <w:rPr>
          <w:rFonts w:ascii="Times New Roman" w:eastAsia="Times New Roman" w:hAnsi="Times New Roman" w:cs="Times New Roman"/>
          <w:sz w:val="26"/>
          <w:szCs w:val="26"/>
          <w:lang w:eastAsia="ru-RU"/>
        </w:rPr>
        <w:t>.р</w:t>
      </w:r>
      <w:proofErr w:type="gramEnd"/>
      <w:r w:rsidRPr="00364DAA">
        <w:rPr>
          <w:rFonts w:ascii="Times New Roman" w:eastAsia="Times New Roman" w:hAnsi="Times New Roman" w:cs="Times New Roman"/>
          <w:sz w:val="26"/>
          <w:szCs w:val="26"/>
          <w:lang w:eastAsia="ru-RU"/>
        </w:rPr>
        <w:t>уб</w:t>
      </w:r>
      <w:proofErr w:type="spellEnd"/>
      <w:r w:rsidRPr="00364DAA">
        <w:rPr>
          <w:rFonts w:ascii="Times New Roman" w:eastAsia="Times New Roman" w:hAnsi="Times New Roman" w:cs="Times New Roman"/>
          <w:sz w:val="26"/>
          <w:szCs w:val="26"/>
          <w:lang w:eastAsia="ru-RU"/>
        </w:rPr>
        <w:t xml:space="preserve">.;      </w:t>
      </w:r>
    </w:p>
    <w:p w:rsidR="00D02D97" w:rsidRDefault="00364DAA" w:rsidP="00D02D97">
      <w:pPr>
        <w:spacing w:after="0" w:line="240" w:lineRule="auto"/>
        <w:ind w:firstLine="567"/>
        <w:jc w:val="both"/>
        <w:rPr>
          <w:rFonts w:ascii="Times New Roman" w:eastAsia="Times New Roman" w:hAnsi="Times New Roman" w:cs="Times New Roman"/>
          <w:sz w:val="26"/>
          <w:szCs w:val="26"/>
          <w:lang w:eastAsia="ru-RU"/>
        </w:rPr>
      </w:pPr>
      <w:r w:rsidRPr="00364DAA">
        <w:rPr>
          <w:rFonts w:ascii="Times New Roman" w:eastAsia="Times New Roman" w:hAnsi="Times New Roman" w:cs="Times New Roman"/>
          <w:sz w:val="26"/>
          <w:szCs w:val="26"/>
          <w:lang w:eastAsia="ru-RU"/>
        </w:rPr>
        <w:t xml:space="preserve">          -выплаты семьям опекунов на содержание подопечных детей – 8 095,9 </w:t>
      </w:r>
      <w:proofErr w:type="spellStart"/>
      <w:r w:rsidRPr="00364DAA">
        <w:rPr>
          <w:rFonts w:ascii="Times New Roman" w:eastAsia="Times New Roman" w:hAnsi="Times New Roman" w:cs="Times New Roman"/>
          <w:sz w:val="26"/>
          <w:szCs w:val="26"/>
          <w:lang w:eastAsia="ru-RU"/>
        </w:rPr>
        <w:t>тыс</w:t>
      </w:r>
      <w:proofErr w:type="gramStart"/>
      <w:r w:rsidRPr="00364DAA">
        <w:rPr>
          <w:rFonts w:ascii="Times New Roman" w:eastAsia="Times New Roman" w:hAnsi="Times New Roman" w:cs="Times New Roman"/>
          <w:sz w:val="26"/>
          <w:szCs w:val="26"/>
          <w:lang w:eastAsia="ru-RU"/>
        </w:rPr>
        <w:t>.р</w:t>
      </w:r>
      <w:proofErr w:type="gramEnd"/>
      <w:r w:rsidRPr="00364DAA">
        <w:rPr>
          <w:rFonts w:ascii="Times New Roman" w:eastAsia="Times New Roman" w:hAnsi="Times New Roman" w:cs="Times New Roman"/>
          <w:sz w:val="26"/>
          <w:szCs w:val="26"/>
          <w:lang w:eastAsia="ru-RU"/>
        </w:rPr>
        <w:t>ублей</w:t>
      </w:r>
      <w:proofErr w:type="spellEnd"/>
      <w:r w:rsidRPr="00364DAA">
        <w:rPr>
          <w:rFonts w:ascii="Times New Roman" w:eastAsia="Times New Roman" w:hAnsi="Times New Roman" w:cs="Times New Roman"/>
          <w:sz w:val="26"/>
          <w:szCs w:val="26"/>
          <w:lang w:eastAsia="ru-RU"/>
        </w:rPr>
        <w:t>.</w:t>
      </w:r>
    </w:p>
    <w:p w:rsidR="00981A80" w:rsidRDefault="00981A80" w:rsidP="00D02D97">
      <w:pPr>
        <w:spacing w:after="0" w:line="240" w:lineRule="auto"/>
        <w:ind w:firstLine="567"/>
        <w:jc w:val="both"/>
        <w:rPr>
          <w:rFonts w:ascii="Times New Roman" w:eastAsia="Times New Roman" w:hAnsi="Times New Roman" w:cs="Times New Roman"/>
          <w:sz w:val="26"/>
          <w:szCs w:val="26"/>
          <w:lang w:eastAsia="ru-RU"/>
        </w:rPr>
      </w:pPr>
      <w:r w:rsidRPr="00981A80">
        <w:rPr>
          <w:rFonts w:ascii="Times New Roman" w:eastAsia="Times New Roman" w:hAnsi="Times New Roman" w:cs="Times New Roman"/>
          <w:sz w:val="26"/>
          <w:szCs w:val="26"/>
          <w:lang w:eastAsia="ru-RU"/>
        </w:rPr>
        <w:lastRenderedPageBreak/>
        <w:t xml:space="preserve">По </w:t>
      </w:r>
      <w:r w:rsidRPr="00981A80">
        <w:rPr>
          <w:rFonts w:ascii="Times New Roman" w:eastAsia="Times New Roman" w:hAnsi="Times New Roman" w:cs="Times New Roman"/>
          <w:b/>
          <w:sz w:val="26"/>
          <w:szCs w:val="26"/>
          <w:lang w:eastAsia="ru-RU"/>
        </w:rPr>
        <w:t xml:space="preserve">МП «Обеспечение доступным и комфортным жильем и создание эффективной системы жизнеобеспечения населения» </w:t>
      </w:r>
      <w:r w:rsidR="00554123" w:rsidRPr="00484D3C">
        <w:rPr>
          <w:rFonts w:ascii="Times New Roman" w:eastAsia="Times New Roman" w:hAnsi="Times New Roman" w:cs="Times New Roman"/>
          <w:sz w:val="26"/>
          <w:szCs w:val="26"/>
          <w:lang w:eastAsia="ru-RU"/>
        </w:rPr>
        <w:t xml:space="preserve">расходы составили </w:t>
      </w:r>
      <w:r w:rsidR="0033565C" w:rsidRPr="00484D3C">
        <w:rPr>
          <w:rFonts w:ascii="Times New Roman" w:eastAsia="Times New Roman" w:hAnsi="Times New Roman" w:cs="Times New Roman"/>
          <w:sz w:val="26"/>
          <w:szCs w:val="26"/>
          <w:lang w:eastAsia="ru-RU"/>
        </w:rPr>
        <w:t>216924,2</w:t>
      </w:r>
      <w:r w:rsidR="00554123" w:rsidRPr="00484D3C">
        <w:rPr>
          <w:rFonts w:ascii="Times New Roman" w:eastAsia="Times New Roman" w:hAnsi="Times New Roman" w:cs="Times New Roman"/>
          <w:sz w:val="26"/>
          <w:szCs w:val="26"/>
          <w:lang w:eastAsia="ru-RU"/>
        </w:rPr>
        <w:t xml:space="preserve"> тыс. рублей, план выполнен на </w:t>
      </w:r>
      <w:r w:rsidR="00484D3C" w:rsidRPr="00484D3C">
        <w:rPr>
          <w:rFonts w:ascii="Times New Roman" w:eastAsia="Times New Roman" w:hAnsi="Times New Roman" w:cs="Times New Roman"/>
          <w:sz w:val="26"/>
          <w:szCs w:val="26"/>
          <w:lang w:eastAsia="ru-RU"/>
        </w:rPr>
        <w:t>89,8</w:t>
      </w:r>
      <w:r w:rsidR="00554123" w:rsidRPr="00484D3C">
        <w:rPr>
          <w:rFonts w:ascii="Times New Roman" w:eastAsia="Times New Roman" w:hAnsi="Times New Roman" w:cs="Times New Roman"/>
          <w:sz w:val="26"/>
          <w:szCs w:val="26"/>
          <w:lang w:eastAsia="ru-RU"/>
        </w:rPr>
        <w:t>%.</w:t>
      </w:r>
    </w:p>
    <w:p w:rsidR="00F01B07" w:rsidRDefault="009673A8" w:rsidP="004C2C2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Одними из</w:t>
      </w:r>
      <w:r w:rsidR="00F01B07">
        <w:rPr>
          <w:rFonts w:ascii="Times New Roman" w:eastAsia="Times New Roman" w:hAnsi="Times New Roman" w:cs="Times New Roman"/>
          <w:sz w:val="26"/>
          <w:szCs w:val="26"/>
          <w:lang w:eastAsia="ru-RU"/>
        </w:rPr>
        <w:t xml:space="preserve"> значимы</w:t>
      </w:r>
      <w:r>
        <w:rPr>
          <w:rFonts w:ascii="Times New Roman" w:eastAsia="Times New Roman" w:hAnsi="Times New Roman" w:cs="Times New Roman"/>
          <w:sz w:val="26"/>
          <w:szCs w:val="26"/>
          <w:lang w:eastAsia="ru-RU"/>
        </w:rPr>
        <w:t>х</w:t>
      </w:r>
      <w:r w:rsidR="00F01B07">
        <w:rPr>
          <w:rFonts w:ascii="Times New Roman" w:eastAsia="Times New Roman" w:hAnsi="Times New Roman" w:cs="Times New Roman"/>
          <w:sz w:val="26"/>
          <w:szCs w:val="26"/>
          <w:lang w:eastAsia="ru-RU"/>
        </w:rPr>
        <w:t xml:space="preserve"> стат</w:t>
      </w:r>
      <w:r>
        <w:rPr>
          <w:rFonts w:ascii="Times New Roman" w:eastAsia="Times New Roman" w:hAnsi="Times New Roman" w:cs="Times New Roman"/>
          <w:sz w:val="26"/>
          <w:szCs w:val="26"/>
          <w:lang w:eastAsia="ru-RU"/>
        </w:rPr>
        <w:t>ей</w:t>
      </w:r>
      <w:r w:rsidR="00F01B07">
        <w:rPr>
          <w:rFonts w:ascii="Times New Roman" w:eastAsia="Times New Roman" w:hAnsi="Times New Roman" w:cs="Times New Roman"/>
          <w:sz w:val="26"/>
          <w:szCs w:val="26"/>
          <w:lang w:eastAsia="ru-RU"/>
        </w:rPr>
        <w:t xml:space="preserve"> расходов в рамках данной муниципальной программы являются:</w:t>
      </w:r>
    </w:p>
    <w:p w:rsidR="005656F0" w:rsidRDefault="00364DAA" w:rsidP="004C2C2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5656F0">
        <w:rPr>
          <w:rFonts w:ascii="Times New Roman" w:eastAsia="Times New Roman" w:hAnsi="Times New Roman" w:cs="Times New Roman"/>
          <w:sz w:val="26"/>
          <w:szCs w:val="26"/>
          <w:lang w:eastAsia="ru-RU"/>
        </w:rPr>
        <w:t>субсидии</w:t>
      </w:r>
      <w:r>
        <w:rPr>
          <w:rFonts w:ascii="Times New Roman" w:eastAsia="Times New Roman" w:hAnsi="Times New Roman" w:cs="Times New Roman"/>
          <w:sz w:val="26"/>
          <w:szCs w:val="26"/>
          <w:lang w:eastAsia="ru-RU"/>
        </w:rPr>
        <w:t xml:space="preserve"> на приобретение жилья молодым семьям – </w:t>
      </w:r>
      <w:r w:rsidRPr="00364DAA">
        <w:rPr>
          <w:rFonts w:ascii="Times New Roman" w:eastAsia="Times New Roman" w:hAnsi="Times New Roman" w:cs="Times New Roman"/>
          <w:sz w:val="26"/>
          <w:szCs w:val="26"/>
          <w:lang w:eastAsia="ru-RU"/>
        </w:rPr>
        <w:t xml:space="preserve">58 409,1 </w:t>
      </w:r>
      <w:proofErr w:type="spellStart"/>
      <w:r w:rsidRPr="00364DAA">
        <w:rPr>
          <w:rFonts w:ascii="Times New Roman" w:eastAsia="Times New Roman" w:hAnsi="Times New Roman" w:cs="Times New Roman"/>
          <w:sz w:val="26"/>
          <w:szCs w:val="26"/>
          <w:lang w:eastAsia="ru-RU"/>
        </w:rPr>
        <w:t>тыс</w:t>
      </w:r>
      <w:proofErr w:type="gramStart"/>
      <w:r w:rsidRPr="00364DAA">
        <w:rPr>
          <w:rFonts w:ascii="Times New Roman" w:eastAsia="Times New Roman" w:hAnsi="Times New Roman" w:cs="Times New Roman"/>
          <w:sz w:val="26"/>
          <w:szCs w:val="26"/>
          <w:lang w:eastAsia="ru-RU"/>
        </w:rPr>
        <w:t>.р</w:t>
      </w:r>
      <w:proofErr w:type="gramEnd"/>
      <w:r w:rsidRPr="00364DAA">
        <w:rPr>
          <w:rFonts w:ascii="Times New Roman" w:eastAsia="Times New Roman" w:hAnsi="Times New Roman" w:cs="Times New Roman"/>
          <w:sz w:val="26"/>
          <w:szCs w:val="26"/>
          <w:lang w:eastAsia="ru-RU"/>
        </w:rPr>
        <w:t>ублей</w:t>
      </w:r>
      <w:proofErr w:type="spellEnd"/>
      <w:r w:rsidR="005656F0">
        <w:rPr>
          <w:rFonts w:ascii="Times New Roman" w:eastAsia="Times New Roman" w:hAnsi="Times New Roman" w:cs="Times New Roman"/>
          <w:sz w:val="26"/>
          <w:szCs w:val="26"/>
          <w:lang w:eastAsia="ru-RU"/>
        </w:rPr>
        <w:t>;</w:t>
      </w:r>
      <w:r w:rsidRPr="00364DAA">
        <w:rPr>
          <w:rFonts w:ascii="Times New Roman" w:eastAsia="Times New Roman" w:hAnsi="Times New Roman" w:cs="Times New Roman"/>
          <w:sz w:val="26"/>
          <w:szCs w:val="26"/>
          <w:lang w:eastAsia="ru-RU"/>
        </w:rPr>
        <w:t xml:space="preserve"> </w:t>
      </w:r>
    </w:p>
    <w:p w:rsidR="00F95012" w:rsidRDefault="00F95012" w:rsidP="004C2C2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030B49">
        <w:rPr>
          <w:rFonts w:ascii="Times New Roman" w:eastAsia="Times New Roman" w:hAnsi="Times New Roman" w:cs="Times New Roman"/>
          <w:sz w:val="26"/>
          <w:szCs w:val="26"/>
          <w:lang w:eastAsia="ru-RU"/>
        </w:rPr>
        <w:t xml:space="preserve">расходы на </w:t>
      </w:r>
      <w:r w:rsidR="005656F0" w:rsidRPr="00364DAA">
        <w:rPr>
          <w:rFonts w:ascii="Times New Roman" w:eastAsia="Times New Roman" w:hAnsi="Times New Roman" w:cs="Times New Roman"/>
          <w:sz w:val="26"/>
          <w:szCs w:val="26"/>
          <w:lang w:eastAsia="ru-RU"/>
        </w:rPr>
        <w:t xml:space="preserve">переселение граждан из аварийного жилищного фонда, признанного таковым после 1 января 2012 года </w:t>
      </w:r>
      <w:r w:rsidR="007F1FC5">
        <w:rPr>
          <w:rFonts w:ascii="Times New Roman" w:eastAsia="Times New Roman" w:hAnsi="Times New Roman" w:cs="Times New Roman"/>
          <w:sz w:val="26"/>
          <w:szCs w:val="26"/>
          <w:lang w:eastAsia="ru-RU"/>
        </w:rPr>
        <w:t>–</w:t>
      </w:r>
      <w:r w:rsidR="005656F0" w:rsidRPr="00364DAA">
        <w:rPr>
          <w:rFonts w:ascii="Times New Roman" w:eastAsia="Times New Roman" w:hAnsi="Times New Roman" w:cs="Times New Roman"/>
          <w:sz w:val="26"/>
          <w:szCs w:val="26"/>
          <w:lang w:eastAsia="ru-RU"/>
        </w:rPr>
        <w:t xml:space="preserve"> 16  683,2 </w:t>
      </w:r>
      <w:proofErr w:type="spellStart"/>
      <w:r w:rsidR="005656F0" w:rsidRPr="00364DAA">
        <w:rPr>
          <w:rFonts w:ascii="Times New Roman" w:eastAsia="Times New Roman" w:hAnsi="Times New Roman" w:cs="Times New Roman"/>
          <w:sz w:val="26"/>
          <w:szCs w:val="26"/>
          <w:lang w:eastAsia="ru-RU"/>
        </w:rPr>
        <w:t>тыс</w:t>
      </w:r>
      <w:proofErr w:type="gramStart"/>
      <w:r w:rsidR="005656F0" w:rsidRPr="00364DAA">
        <w:rPr>
          <w:rFonts w:ascii="Times New Roman" w:eastAsia="Times New Roman" w:hAnsi="Times New Roman" w:cs="Times New Roman"/>
          <w:sz w:val="26"/>
          <w:szCs w:val="26"/>
          <w:lang w:eastAsia="ru-RU"/>
        </w:rPr>
        <w:t>.р</w:t>
      </w:r>
      <w:proofErr w:type="gramEnd"/>
      <w:r w:rsidR="005656F0" w:rsidRPr="00364DAA">
        <w:rPr>
          <w:rFonts w:ascii="Times New Roman" w:eastAsia="Times New Roman" w:hAnsi="Times New Roman" w:cs="Times New Roman"/>
          <w:sz w:val="26"/>
          <w:szCs w:val="26"/>
          <w:lang w:eastAsia="ru-RU"/>
        </w:rPr>
        <w:t>ублей</w:t>
      </w:r>
      <w:proofErr w:type="spellEnd"/>
      <w:r w:rsidR="00030B49">
        <w:rPr>
          <w:rFonts w:ascii="Times New Roman" w:eastAsia="Times New Roman" w:hAnsi="Times New Roman" w:cs="Times New Roman"/>
          <w:sz w:val="26"/>
          <w:szCs w:val="26"/>
          <w:lang w:eastAsia="ru-RU"/>
        </w:rPr>
        <w:t>;</w:t>
      </w:r>
    </w:p>
    <w:p w:rsidR="007C5F14" w:rsidRDefault="007C5F14" w:rsidP="004C2C2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-расходы на</w:t>
      </w:r>
      <w:r w:rsidRPr="00364DAA">
        <w:rPr>
          <w:rFonts w:ascii="Times New Roman" w:eastAsia="Times New Roman" w:hAnsi="Times New Roman" w:cs="Times New Roman"/>
          <w:sz w:val="26"/>
          <w:szCs w:val="26"/>
          <w:lang w:eastAsia="ru-RU"/>
        </w:rPr>
        <w:t xml:space="preserve"> переселение граждан из аварийного жилищного фонда, признанного таковым до 1 января 2017 года за счет средств государственной корпорации «Фонд содействия</w:t>
      </w:r>
      <w:r>
        <w:rPr>
          <w:rFonts w:ascii="Times New Roman" w:eastAsia="Times New Roman" w:hAnsi="Times New Roman" w:cs="Times New Roman"/>
          <w:sz w:val="26"/>
          <w:szCs w:val="26"/>
          <w:lang w:eastAsia="ru-RU"/>
        </w:rPr>
        <w:t>»</w:t>
      </w:r>
      <w:r w:rsidRPr="00364DAA">
        <w:rPr>
          <w:rFonts w:ascii="Times New Roman" w:eastAsia="Times New Roman" w:hAnsi="Times New Roman" w:cs="Times New Roman"/>
          <w:sz w:val="26"/>
          <w:szCs w:val="26"/>
          <w:lang w:eastAsia="ru-RU"/>
        </w:rPr>
        <w:t xml:space="preserve"> израсходовано средств в сумме 5 144,1 </w:t>
      </w:r>
      <w:proofErr w:type="spellStart"/>
      <w:r w:rsidRPr="00364DAA">
        <w:rPr>
          <w:rFonts w:ascii="Times New Roman" w:eastAsia="Times New Roman" w:hAnsi="Times New Roman" w:cs="Times New Roman"/>
          <w:sz w:val="26"/>
          <w:szCs w:val="26"/>
          <w:lang w:eastAsia="ru-RU"/>
        </w:rPr>
        <w:t>тыс</w:t>
      </w:r>
      <w:proofErr w:type="gramStart"/>
      <w:r w:rsidRPr="00364DAA">
        <w:rPr>
          <w:rFonts w:ascii="Times New Roman" w:eastAsia="Times New Roman" w:hAnsi="Times New Roman" w:cs="Times New Roman"/>
          <w:sz w:val="26"/>
          <w:szCs w:val="26"/>
          <w:lang w:eastAsia="ru-RU"/>
        </w:rPr>
        <w:t>.р</w:t>
      </w:r>
      <w:proofErr w:type="gramEnd"/>
      <w:r w:rsidRPr="00364DAA">
        <w:rPr>
          <w:rFonts w:ascii="Times New Roman" w:eastAsia="Times New Roman" w:hAnsi="Times New Roman" w:cs="Times New Roman"/>
          <w:sz w:val="26"/>
          <w:szCs w:val="26"/>
          <w:lang w:eastAsia="ru-RU"/>
        </w:rPr>
        <w:t>ублей</w:t>
      </w:r>
      <w:proofErr w:type="spellEnd"/>
      <w:r>
        <w:rPr>
          <w:rFonts w:ascii="Times New Roman" w:eastAsia="Times New Roman" w:hAnsi="Times New Roman" w:cs="Times New Roman"/>
          <w:sz w:val="26"/>
          <w:szCs w:val="26"/>
          <w:lang w:eastAsia="ru-RU"/>
        </w:rPr>
        <w:t>;</w:t>
      </w:r>
    </w:p>
    <w:p w:rsidR="00364DAA" w:rsidRPr="00364DAA" w:rsidRDefault="00030B49" w:rsidP="004C2C2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расходы на строительство </w:t>
      </w:r>
      <w:r w:rsidR="00364DAA" w:rsidRPr="00364DAA">
        <w:rPr>
          <w:rFonts w:ascii="Times New Roman" w:eastAsia="Times New Roman" w:hAnsi="Times New Roman" w:cs="Times New Roman"/>
          <w:sz w:val="26"/>
          <w:szCs w:val="26"/>
          <w:lang w:eastAsia="ru-RU"/>
        </w:rPr>
        <w:t>объект</w:t>
      </w:r>
      <w:r>
        <w:rPr>
          <w:rFonts w:ascii="Times New Roman" w:eastAsia="Times New Roman" w:hAnsi="Times New Roman" w:cs="Times New Roman"/>
          <w:sz w:val="26"/>
          <w:szCs w:val="26"/>
          <w:lang w:eastAsia="ru-RU"/>
        </w:rPr>
        <w:t>а</w:t>
      </w:r>
      <w:r w:rsidR="00364DAA" w:rsidRPr="00364DAA">
        <w:rPr>
          <w:rFonts w:ascii="Times New Roman" w:eastAsia="Times New Roman" w:hAnsi="Times New Roman" w:cs="Times New Roman"/>
          <w:sz w:val="26"/>
          <w:szCs w:val="26"/>
          <w:lang w:eastAsia="ru-RU"/>
        </w:rPr>
        <w:t xml:space="preserve"> «Воздушная линия изолирования для электроснабжения жилого микрорайона «Березки»» </w:t>
      </w:r>
      <w:r>
        <w:rPr>
          <w:rFonts w:ascii="Times New Roman" w:eastAsia="Times New Roman" w:hAnsi="Times New Roman" w:cs="Times New Roman"/>
          <w:sz w:val="26"/>
          <w:szCs w:val="26"/>
          <w:lang w:eastAsia="ru-RU"/>
        </w:rPr>
        <w:t xml:space="preserve">– </w:t>
      </w:r>
      <w:r w:rsidR="00364DAA" w:rsidRPr="00364DAA">
        <w:rPr>
          <w:rFonts w:ascii="Times New Roman" w:eastAsia="Times New Roman" w:hAnsi="Times New Roman" w:cs="Times New Roman"/>
          <w:sz w:val="26"/>
          <w:szCs w:val="26"/>
          <w:lang w:eastAsia="ru-RU"/>
        </w:rPr>
        <w:t xml:space="preserve">7 089,2 </w:t>
      </w:r>
      <w:proofErr w:type="spellStart"/>
      <w:r w:rsidR="00364DAA" w:rsidRPr="00364DAA">
        <w:rPr>
          <w:rFonts w:ascii="Times New Roman" w:eastAsia="Times New Roman" w:hAnsi="Times New Roman" w:cs="Times New Roman"/>
          <w:sz w:val="26"/>
          <w:szCs w:val="26"/>
          <w:lang w:eastAsia="ru-RU"/>
        </w:rPr>
        <w:t>тыс</w:t>
      </w:r>
      <w:proofErr w:type="gramStart"/>
      <w:r w:rsidR="00364DAA" w:rsidRPr="00364DAA">
        <w:rPr>
          <w:rFonts w:ascii="Times New Roman" w:eastAsia="Times New Roman" w:hAnsi="Times New Roman" w:cs="Times New Roman"/>
          <w:sz w:val="26"/>
          <w:szCs w:val="26"/>
          <w:lang w:eastAsia="ru-RU"/>
        </w:rPr>
        <w:t>.р</w:t>
      </w:r>
      <w:proofErr w:type="gramEnd"/>
      <w:r w:rsidR="00364DAA" w:rsidRPr="00364DAA">
        <w:rPr>
          <w:rFonts w:ascii="Times New Roman" w:eastAsia="Times New Roman" w:hAnsi="Times New Roman" w:cs="Times New Roman"/>
          <w:sz w:val="26"/>
          <w:szCs w:val="26"/>
          <w:lang w:eastAsia="ru-RU"/>
        </w:rPr>
        <w:t>ублей</w:t>
      </w:r>
      <w:proofErr w:type="spellEnd"/>
      <w:r>
        <w:rPr>
          <w:rFonts w:ascii="Times New Roman" w:eastAsia="Times New Roman" w:hAnsi="Times New Roman" w:cs="Times New Roman"/>
          <w:sz w:val="26"/>
          <w:szCs w:val="26"/>
          <w:lang w:eastAsia="ru-RU"/>
        </w:rPr>
        <w:t>;</w:t>
      </w:r>
    </w:p>
    <w:p w:rsidR="00364DAA" w:rsidRPr="00364DAA" w:rsidRDefault="00364DAA" w:rsidP="004C2C24">
      <w:pPr>
        <w:spacing w:after="0" w:line="240" w:lineRule="auto"/>
        <w:ind w:firstLine="567"/>
        <w:jc w:val="both"/>
        <w:rPr>
          <w:rFonts w:ascii="Times New Roman" w:eastAsia="Times New Roman" w:hAnsi="Times New Roman" w:cs="Times New Roman"/>
          <w:sz w:val="26"/>
          <w:szCs w:val="26"/>
          <w:lang w:eastAsia="ru-RU"/>
        </w:rPr>
      </w:pPr>
      <w:r w:rsidRPr="00364DAA">
        <w:rPr>
          <w:rFonts w:ascii="Times New Roman" w:eastAsia="Times New Roman" w:hAnsi="Times New Roman" w:cs="Times New Roman"/>
          <w:sz w:val="26"/>
          <w:szCs w:val="26"/>
          <w:lang w:eastAsia="ru-RU"/>
        </w:rPr>
        <w:t xml:space="preserve">Мероприятия по благоустройству </w:t>
      </w:r>
      <w:r w:rsidR="0002319D">
        <w:rPr>
          <w:rFonts w:ascii="Times New Roman" w:eastAsia="Times New Roman" w:hAnsi="Times New Roman" w:cs="Times New Roman"/>
          <w:sz w:val="26"/>
          <w:szCs w:val="26"/>
          <w:lang w:eastAsia="ru-RU"/>
        </w:rPr>
        <w:t xml:space="preserve">Борисоглебского городского округа </w:t>
      </w:r>
      <w:r w:rsidRPr="00364DAA">
        <w:rPr>
          <w:rFonts w:ascii="Times New Roman" w:eastAsia="Times New Roman" w:hAnsi="Times New Roman" w:cs="Times New Roman"/>
          <w:sz w:val="26"/>
          <w:szCs w:val="26"/>
          <w:lang w:eastAsia="ru-RU"/>
        </w:rPr>
        <w:t xml:space="preserve">реализованы на 20 951,0 </w:t>
      </w:r>
      <w:proofErr w:type="spellStart"/>
      <w:r w:rsidRPr="00364DAA">
        <w:rPr>
          <w:rFonts w:ascii="Times New Roman" w:eastAsia="Times New Roman" w:hAnsi="Times New Roman" w:cs="Times New Roman"/>
          <w:sz w:val="26"/>
          <w:szCs w:val="26"/>
          <w:lang w:eastAsia="ru-RU"/>
        </w:rPr>
        <w:t>тыс</w:t>
      </w:r>
      <w:proofErr w:type="gramStart"/>
      <w:r w:rsidRPr="00364DAA">
        <w:rPr>
          <w:rFonts w:ascii="Times New Roman" w:eastAsia="Times New Roman" w:hAnsi="Times New Roman" w:cs="Times New Roman"/>
          <w:sz w:val="26"/>
          <w:szCs w:val="26"/>
          <w:lang w:eastAsia="ru-RU"/>
        </w:rPr>
        <w:t>.р</w:t>
      </w:r>
      <w:proofErr w:type="gramEnd"/>
      <w:r w:rsidRPr="00364DAA">
        <w:rPr>
          <w:rFonts w:ascii="Times New Roman" w:eastAsia="Times New Roman" w:hAnsi="Times New Roman" w:cs="Times New Roman"/>
          <w:sz w:val="26"/>
          <w:szCs w:val="26"/>
          <w:lang w:eastAsia="ru-RU"/>
        </w:rPr>
        <w:t>ублей</w:t>
      </w:r>
      <w:proofErr w:type="spellEnd"/>
      <w:r w:rsidR="0002319D">
        <w:rPr>
          <w:rFonts w:ascii="Times New Roman" w:eastAsia="Times New Roman" w:hAnsi="Times New Roman" w:cs="Times New Roman"/>
          <w:sz w:val="26"/>
          <w:szCs w:val="26"/>
          <w:lang w:eastAsia="ru-RU"/>
        </w:rPr>
        <w:t>.</w:t>
      </w:r>
      <w:r w:rsidRPr="00364DAA">
        <w:rPr>
          <w:rFonts w:ascii="Times New Roman" w:eastAsia="Times New Roman" w:hAnsi="Times New Roman" w:cs="Times New Roman"/>
          <w:sz w:val="26"/>
          <w:szCs w:val="26"/>
          <w:lang w:eastAsia="ru-RU"/>
        </w:rPr>
        <w:t xml:space="preserve"> </w:t>
      </w:r>
    </w:p>
    <w:p w:rsidR="00364DAA" w:rsidRPr="00364DAA" w:rsidRDefault="00364DAA" w:rsidP="004C2C24">
      <w:pPr>
        <w:spacing w:after="0" w:line="240" w:lineRule="auto"/>
        <w:ind w:firstLine="567"/>
        <w:jc w:val="both"/>
        <w:rPr>
          <w:rFonts w:ascii="Times New Roman" w:eastAsia="Times New Roman" w:hAnsi="Times New Roman" w:cs="Times New Roman"/>
          <w:sz w:val="26"/>
          <w:szCs w:val="26"/>
          <w:lang w:eastAsia="ru-RU"/>
        </w:rPr>
      </w:pPr>
      <w:r w:rsidRPr="00364DAA">
        <w:rPr>
          <w:rFonts w:ascii="Times New Roman" w:eastAsia="Times New Roman" w:hAnsi="Times New Roman" w:cs="Times New Roman"/>
          <w:sz w:val="26"/>
          <w:szCs w:val="26"/>
          <w:lang w:eastAsia="ru-RU"/>
        </w:rPr>
        <w:t xml:space="preserve">В рамках реализация проектов по поддержке местных инициатив  осуществлено устройство тротуарной дорожки по ул. Советская в </w:t>
      </w:r>
      <w:proofErr w:type="spellStart"/>
      <w:r w:rsidRPr="00364DAA">
        <w:rPr>
          <w:rFonts w:ascii="Times New Roman" w:eastAsia="Times New Roman" w:hAnsi="Times New Roman" w:cs="Times New Roman"/>
          <w:sz w:val="26"/>
          <w:szCs w:val="26"/>
          <w:lang w:eastAsia="ru-RU"/>
        </w:rPr>
        <w:t>г</w:t>
      </w:r>
      <w:proofErr w:type="gramStart"/>
      <w:r w:rsidRPr="00364DAA">
        <w:rPr>
          <w:rFonts w:ascii="Times New Roman" w:eastAsia="Times New Roman" w:hAnsi="Times New Roman" w:cs="Times New Roman"/>
          <w:sz w:val="26"/>
          <w:szCs w:val="26"/>
          <w:lang w:eastAsia="ru-RU"/>
        </w:rPr>
        <w:t>.Б</w:t>
      </w:r>
      <w:proofErr w:type="gramEnd"/>
      <w:r w:rsidRPr="00364DAA">
        <w:rPr>
          <w:rFonts w:ascii="Times New Roman" w:eastAsia="Times New Roman" w:hAnsi="Times New Roman" w:cs="Times New Roman"/>
          <w:sz w:val="26"/>
          <w:szCs w:val="26"/>
          <w:lang w:eastAsia="ru-RU"/>
        </w:rPr>
        <w:t>орисоглебске</w:t>
      </w:r>
      <w:proofErr w:type="spellEnd"/>
      <w:r w:rsidRPr="00364DAA">
        <w:rPr>
          <w:rFonts w:ascii="Times New Roman" w:eastAsia="Times New Roman" w:hAnsi="Times New Roman" w:cs="Times New Roman"/>
          <w:sz w:val="26"/>
          <w:szCs w:val="26"/>
          <w:lang w:eastAsia="ru-RU"/>
        </w:rPr>
        <w:t xml:space="preserve"> на сумму 4 907,7 </w:t>
      </w:r>
      <w:proofErr w:type="spellStart"/>
      <w:r w:rsidRPr="00364DAA">
        <w:rPr>
          <w:rFonts w:ascii="Times New Roman" w:eastAsia="Times New Roman" w:hAnsi="Times New Roman" w:cs="Times New Roman"/>
          <w:sz w:val="26"/>
          <w:szCs w:val="26"/>
          <w:lang w:eastAsia="ru-RU"/>
        </w:rPr>
        <w:t>тыс.рублей</w:t>
      </w:r>
      <w:proofErr w:type="spellEnd"/>
      <w:r w:rsidRPr="00364DAA">
        <w:rPr>
          <w:rFonts w:ascii="Times New Roman" w:eastAsia="Times New Roman" w:hAnsi="Times New Roman" w:cs="Times New Roman"/>
          <w:sz w:val="26"/>
          <w:szCs w:val="26"/>
          <w:lang w:eastAsia="ru-RU"/>
        </w:rPr>
        <w:t xml:space="preserve">, в том числе за счет областной субсидии на сумму 2 549,9 </w:t>
      </w:r>
      <w:proofErr w:type="spellStart"/>
      <w:r w:rsidRPr="00364DAA">
        <w:rPr>
          <w:rFonts w:ascii="Times New Roman" w:eastAsia="Times New Roman" w:hAnsi="Times New Roman" w:cs="Times New Roman"/>
          <w:sz w:val="26"/>
          <w:szCs w:val="26"/>
          <w:lang w:eastAsia="ru-RU"/>
        </w:rPr>
        <w:t>тыс.рублей</w:t>
      </w:r>
      <w:proofErr w:type="spellEnd"/>
      <w:r w:rsidRPr="00364DAA">
        <w:rPr>
          <w:rFonts w:ascii="Times New Roman" w:eastAsia="Times New Roman" w:hAnsi="Times New Roman" w:cs="Times New Roman"/>
          <w:sz w:val="26"/>
          <w:szCs w:val="26"/>
          <w:lang w:eastAsia="ru-RU"/>
        </w:rPr>
        <w:t xml:space="preserve">, за счет местного бюджета – 2 357,8 </w:t>
      </w:r>
      <w:proofErr w:type="spellStart"/>
      <w:r w:rsidRPr="00364DAA">
        <w:rPr>
          <w:rFonts w:ascii="Times New Roman" w:eastAsia="Times New Roman" w:hAnsi="Times New Roman" w:cs="Times New Roman"/>
          <w:sz w:val="26"/>
          <w:szCs w:val="26"/>
          <w:lang w:eastAsia="ru-RU"/>
        </w:rPr>
        <w:t>тыс.рублей</w:t>
      </w:r>
      <w:proofErr w:type="spellEnd"/>
      <w:r w:rsidRPr="00364DAA">
        <w:rPr>
          <w:rFonts w:ascii="Times New Roman" w:eastAsia="Times New Roman" w:hAnsi="Times New Roman" w:cs="Times New Roman"/>
          <w:sz w:val="26"/>
          <w:szCs w:val="26"/>
          <w:lang w:eastAsia="ru-RU"/>
        </w:rPr>
        <w:t xml:space="preserve">, из них инициативные платежи – 1 082,7 </w:t>
      </w:r>
      <w:proofErr w:type="spellStart"/>
      <w:r w:rsidRPr="00364DAA">
        <w:rPr>
          <w:rFonts w:ascii="Times New Roman" w:eastAsia="Times New Roman" w:hAnsi="Times New Roman" w:cs="Times New Roman"/>
          <w:sz w:val="26"/>
          <w:szCs w:val="26"/>
          <w:lang w:eastAsia="ru-RU"/>
        </w:rPr>
        <w:t>тыс.рублей</w:t>
      </w:r>
      <w:proofErr w:type="spellEnd"/>
      <w:r w:rsidRPr="00364DAA">
        <w:rPr>
          <w:rFonts w:ascii="Times New Roman" w:eastAsia="Times New Roman" w:hAnsi="Times New Roman" w:cs="Times New Roman"/>
          <w:sz w:val="26"/>
          <w:szCs w:val="26"/>
          <w:lang w:eastAsia="ru-RU"/>
        </w:rPr>
        <w:t>.</w:t>
      </w:r>
    </w:p>
    <w:p w:rsidR="00364DAA" w:rsidRPr="00364DAA" w:rsidRDefault="00364DAA" w:rsidP="004C2C24">
      <w:pPr>
        <w:spacing w:after="0" w:line="240" w:lineRule="auto"/>
        <w:ind w:firstLine="567"/>
        <w:jc w:val="both"/>
        <w:rPr>
          <w:rFonts w:ascii="Times New Roman" w:eastAsia="Times New Roman" w:hAnsi="Times New Roman" w:cs="Times New Roman"/>
          <w:sz w:val="26"/>
          <w:szCs w:val="26"/>
          <w:lang w:eastAsia="ru-RU"/>
        </w:rPr>
      </w:pPr>
      <w:r w:rsidRPr="00364DAA">
        <w:rPr>
          <w:rFonts w:ascii="Times New Roman" w:eastAsia="Times New Roman" w:hAnsi="Times New Roman" w:cs="Times New Roman"/>
          <w:sz w:val="26"/>
          <w:szCs w:val="26"/>
          <w:lang w:eastAsia="ru-RU"/>
        </w:rPr>
        <w:t xml:space="preserve">В 2021 году осуществлялось финансирование расходов по содержанию муниципального казенного учреждения  БГО «Ресурсный центр» на сумму 61 053,8 </w:t>
      </w:r>
      <w:proofErr w:type="spellStart"/>
      <w:r w:rsidRPr="00364DAA">
        <w:rPr>
          <w:rFonts w:ascii="Times New Roman" w:eastAsia="Times New Roman" w:hAnsi="Times New Roman" w:cs="Times New Roman"/>
          <w:sz w:val="26"/>
          <w:szCs w:val="26"/>
          <w:lang w:eastAsia="ru-RU"/>
        </w:rPr>
        <w:t>тыс</w:t>
      </w:r>
      <w:proofErr w:type="gramStart"/>
      <w:r w:rsidRPr="00364DAA">
        <w:rPr>
          <w:rFonts w:ascii="Times New Roman" w:eastAsia="Times New Roman" w:hAnsi="Times New Roman" w:cs="Times New Roman"/>
          <w:sz w:val="26"/>
          <w:szCs w:val="26"/>
          <w:lang w:eastAsia="ru-RU"/>
        </w:rPr>
        <w:t>.р</w:t>
      </w:r>
      <w:proofErr w:type="gramEnd"/>
      <w:r w:rsidRPr="00364DAA">
        <w:rPr>
          <w:rFonts w:ascii="Times New Roman" w:eastAsia="Times New Roman" w:hAnsi="Times New Roman" w:cs="Times New Roman"/>
          <w:sz w:val="26"/>
          <w:szCs w:val="26"/>
          <w:lang w:eastAsia="ru-RU"/>
        </w:rPr>
        <w:t>ублей</w:t>
      </w:r>
      <w:proofErr w:type="spellEnd"/>
      <w:r w:rsidRPr="00364DAA">
        <w:rPr>
          <w:rFonts w:ascii="Times New Roman" w:eastAsia="Times New Roman" w:hAnsi="Times New Roman" w:cs="Times New Roman"/>
          <w:sz w:val="26"/>
          <w:szCs w:val="26"/>
          <w:lang w:eastAsia="ru-RU"/>
        </w:rPr>
        <w:t xml:space="preserve">. в том числе за счет областного бюджета 2 918,9 </w:t>
      </w:r>
      <w:proofErr w:type="spellStart"/>
      <w:r w:rsidRPr="00364DAA">
        <w:rPr>
          <w:rFonts w:ascii="Times New Roman" w:eastAsia="Times New Roman" w:hAnsi="Times New Roman" w:cs="Times New Roman"/>
          <w:sz w:val="26"/>
          <w:szCs w:val="26"/>
          <w:lang w:eastAsia="ru-RU"/>
        </w:rPr>
        <w:t>тыс.рублей</w:t>
      </w:r>
      <w:proofErr w:type="spellEnd"/>
      <w:r w:rsidRPr="00364DAA">
        <w:rPr>
          <w:rFonts w:ascii="Times New Roman" w:eastAsia="Times New Roman" w:hAnsi="Times New Roman" w:cs="Times New Roman"/>
          <w:sz w:val="26"/>
          <w:szCs w:val="26"/>
          <w:lang w:eastAsia="ru-RU"/>
        </w:rPr>
        <w:t xml:space="preserve">, местного - 58 134,9 </w:t>
      </w:r>
      <w:proofErr w:type="spellStart"/>
      <w:r w:rsidRPr="00364DAA">
        <w:rPr>
          <w:rFonts w:ascii="Times New Roman" w:eastAsia="Times New Roman" w:hAnsi="Times New Roman" w:cs="Times New Roman"/>
          <w:sz w:val="26"/>
          <w:szCs w:val="26"/>
          <w:lang w:eastAsia="ru-RU"/>
        </w:rPr>
        <w:t>тыс.рублей</w:t>
      </w:r>
      <w:proofErr w:type="spellEnd"/>
      <w:r w:rsidRPr="00364DAA">
        <w:rPr>
          <w:rFonts w:ascii="Times New Roman" w:eastAsia="Times New Roman" w:hAnsi="Times New Roman" w:cs="Times New Roman"/>
          <w:sz w:val="26"/>
          <w:szCs w:val="26"/>
          <w:lang w:eastAsia="ru-RU"/>
        </w:rPr>
        <w:t>. Так же учреждению были выделены зарезервированные средства в связи с особенностями исполнения бюджета в сумме 574,4 тыс. рублей на приобретение профильной трубы.</w:t>
      </w:r>
    </w:p>
    <w:p w:rsidR="007C5F14" w:rsidRDefault="00364DAA" w:rsidP="004C2C24">
      <w:pPr>
        <w:spacing w:after="0" w:line="240" w:lineRule="auto"/>
        <w:ind w:firstLine="567"/>
        <w:jc w:val="both"/>
        <w:rPr>
          <w:rFonts w:ascii="Times New Roman" w:eastAsia="Times New Roman" w:hAnsi="Times New Roman" w:cs="Times New Roman"/>
          <w:sz w:val="26"/>
          <w:szCs w:val="26"/>
          <w:lang w:eastAsia="ru-RU"/>
        </w:rPr>
      </w:pPr>
      <w:r w:rsidRPr="00364DAA">
        <w:rPr>
          <w:rFonts w:ascii="Times New Roman" w:eastAsia="Times New Roman" w:hAnsi="Times New Roman" w:cs="Times New Roman"/>
          <w:sz w:val="26"/>
          <w:szCs w:val="26"/>
          <w:lang w:eastAsia="ru-RU"/>
        </w:rPr>
        <w:t xml:space="preserve">На благоустройство дворовых территорий многоквартирных домов </w:t>
      </w:r>
      <w:r w:rsidR="007C5F14">
        <w:rPr>
          <w:rFonts w:ascii="Times New Roman" w:eastAsia="Times New Roman" w:hAnsi="Times New Roman" w:cs="Times New Roman"/>
          <w:sz w:val="26"/>
          <w:szCs w:val="26"/>
          <w:lang w:eastAsia="ru-RU"/>
        </w:rPr>
        <w:t xml:space="preserve">в 2021 году </w:t>
      </w:r>
      <w:r w:rsidRPr="00364DAA">
        <w:rPr>
          <w:rFonts w:ascii="Times New Roman" w:eastAsia="Times New Roman" w:hAnsi="Times New Roman" w:cs="Times New Roman"/>
          <w:sz w:val="26"/>
          <w:szCs w:val="26"/>
          <w:lang w:eastAsia="ru-RU"/>
        </w:rPr>
        <w:t>изр</w:t>
      </w:r>
      <w:r w:rsidR="007C5F14">
        <w:rPr>
          <w:rFonts w:ascii="Times New Roman" w:eastAsia="Times New Roman" w:hAnsi="Times New Roman" w:cs="Times New Roman"/>
          <w:sz w:val="26"/>
          <w:szCs w:val="26"/>
          <w:lang w:eastAsia="ru-RU"/>
        </w:rPr>
        <w:t xml:space="preserve">асходовано 23 839,8 </w:t>
      </w:r>
      <w:proofErr w:type="spellStart"/>
      <w:r w:rsidR="007C5F14">
        <w:rPr>
          <w:rFonts w:ascii="Times New Roman" w:eastAsia="Times New Roman" w:hAnsi="Times New Roman" w:cs="Times New Roman"/>
          <w:sz w:val="26"/>
          <w:szCs w:val="26"/>
          <w:lang w:eastAsia="ru-RU"/>
        </w:rPr>
        <w:t>тыс</w:t>
      </w:r>
      <w:proofErr w:type="gramStart"/>
      <w:r w:rsidR="007C5F14">
        <w:rPr>
          <w:rFonts w:ascii="Times New Roman" w:eastAsia="Times New Roman" w:hAnsi="Times New Roman" w:cs="Times New Roman"/>
          <w:sz w:val="26"/>
          <w:szCs w:val="26"/>
          <w:lang w:eastAsia="ru-RU"/>
        </w:rPr>
        <w:t>.р</w:t>
      </w:r>
      <w:proofErr w:type="gramEnd"/>
      <w:r w:rsidR="007C5F14">
        <w:rPr>
          <w:rFonts w:ascii="Times New Roman" w:eastAsia="Times New Roman" w:hAnsi="Times New Roman" w:cs="Times New Roman"/>
          <w:sz w:val="26"/>
          <w:szCs w:val="26"/>
          <w:lang w:eastAsia="ru-RU"/>
        </w:rPr>
        <w:t>ублей</w:t>
      </w:r>
      <w:proofErr w:type="spellEnd"/>
      <w:r w:rsidR="007C5F14">
        <w:rPr>
          <w:rFonts w:ascii="Times New Roman" w:eastAsia="Times New Roman" w:hAnsi="Times New Roman" w:cs="Times New Roman"/>
          <w:sz w:val="26"/>
          <w:szCs w:val="26"/>
          <w:lang w:eastAsia="ru-RU"/>
        </w:rPr>
        <w:t>.</w:t>
      </w:r>
    </w:p>
    <w:p w:rsidR="00364DAA" w:rsidRDefault="00364DAA" w:rsidP="00672128">
      <w:pPr>
        <w:spacing w:after="0" w:line="240" w:lineRule="auto"/>
        <w:ind w:firstLine="567"/>
        <w:jc w:val="both"/>
        <w:rPr>
          <w:rFonts w:ascii="Times New Roman" w:eastAsia="Times New Roman" w:hAnsi="Times New Roman" w:cs="Times New Roman"/>
          <w:sz w:val="26"/>
          <w:szCs w:val="26"/>
          <w:lang w:eastAsia="ru-RU"/>
        </w:rPr>
      </w:pPr>
      <w:r w:rsidRPr="00364DAA">
        <w:rPr>
          <w:rFonts w:ascii="Times New Roman" w:eastAsia="Times New Roman" w:hAnsi="Times New Roman" w:cs="Times New Roman"/>
          <w:sz w:val="26"/>
          <w:szCs w:val="26"/>
          <w:lang w:eastAsia="ru-RU"/>
        </w:rPr>
        <w:t xml:space="preserve">В рамках основного  мероприятия «Экология» расходы составили 761,5 </w:t>
      </w:r>
      <w:proofErr w:type="spellStart"/>
      <w:r w:rsidRPr="00364DAA">
        <w:rPr>
          <w:rFonts w:ascii="Times New Roman" w:eastAsia="Times New Roman" w:hAnsi="Times New Roman" w:cs="Times New Roman"/>
          <w:sz w:val="26"/>
          <w:szCs w:val="26"/>
          <w:lang w:eastAsia="ru-RU"/>
        </w:rPr>
        <w:t>тыс</w:t>
      </w:r>
      <w:proofErr w:type="gramStart"/>
      <w:r w:rsidRPr="00364DAA">
        <w:rPr>
          <w:rFonts w:ascii="Times New Roman" w:eastAsia="Times New Roman" w:hAnsi="Times New Roman" w:cs="Times New Roman"/>
          <w:sz w:val="26"/>
          <w:szCs w:val="26"/>
          <w:lang w:eastAsia="ru-RU"/>
        </w:rPr>
        <w:t>.р</w:t>
      </w:r>
      <w:proofErr w:type="gramEnd"/>
      <w:r w:rsidRPr="00364DAA">
        <w:rPr>
          <w:rFonts w:ascii="Times New Roman" w:eastAsia="Times New Roman" w:hAnsi="Times New Roman" w:cs="Times New Roman"/>
          <w:sz w:val="26"/>
          <w:szCs w:val="26"/>
          <w:lang w:eastAsia="ru-RU"/>
        </w:rPr>
        <w:t>ублей</w:t>
      </w:r>
      <w:proofErr w:type="spellEnd"/>
      <w:r w:rsidRPr="00364DAA">
        <w:rPr>
          <w:rFonts w:ascii="Times New Roman" w:eastAsia="Times New Roman" w:hAnsi="Times New Roman" w:cs="Times New Roman"/>
          <w:sz w:val="26"/>
          <w:szCs w:val="26"/>
          <w:lang w:eastAsia="ru-RU"/>
        </w:rPr>
        <w:t xml:space="preserve">. Средства местного бюджета направлены на закупку посадочного материала, средств обработки растений, подготовку сведений о состоянии </w:t>
      </w:r>
      <w:proofErr w:type="spellStart"/>
      <w:r w:rsidRPr="00364DAA">
        <w:rPr>
          <w:rFonts w:ascii="Times New Roman" w:eastAsia="Times New Roman" w:hAnsi="Times New Roman" w:cs="Times New Roman"/>
          <w:sz w:val="26"/>
          <w:szCs w:val="26"/>
          <w:lang w:eastAsia="ru-RU"/>
        </w:rPr>
        <w:t>водоохранной</w:t>
      </w:r>
      <w:proofErr w:type="spellEnd"/>
      <w:r w:rsidRPr="00364DAA">
        <w:rPr>
          <w:rFonts w:ascii="Times New Roman" w:eastAsia="Times New Roman" w:hAnsi="Times New Roman" w:cs="Times New Roman"/>
          <w:sz w:val="26"/>
          <w:szCs w:val="26"/>
          <w:lang w:eastAsia="ru-RU"/>
        </w:rPr>
        <w:t xml:space="preserve"> зоны </w:t>
      </w:r>
      <w:proofErr w:type="spellStart"/>
      <w:r w:rsidRPr="00364DAA">
        <w:rPr>
          <w:rFonts w:ascii="Times New Roman" w:eastAsia="Times New Roman" w:hAnsi="Times New Roman" w:cs="Times New Roman"/>
          <w:sz w:val="26"/>
          <w:szCs w:val="26"/>
          <w:lang w:eastAsia="ru-RU"/>
        </w:rPr>
        <w:t>р</w:t>
      </w:r>
      <w:proofErr w:type="gramStart"/>
      <w:r w:rsidRPr="00364DAA">
        <w:rPr>
          <w:rFonts w:ascii="Times New Roman" w:eastAsia="Times New Roman" w:hAnsi="Times New Roman" w:cs="Times New Roman"/>
          <w:sz w:val="26"/>
          <w:szCs w:val="26"/>
          <w:lang w:eastAsia="ru-RU"/>
        </w:rPr>
        <w:t>.В</w:t>
      </w:r>
      <w:proofErr w:type="gramEnd"/>
      <w:r w:rsidRPr="00364DAA">
        <w:rPr>
          <w:rFonts w:ascii="Times New Roman" w:eastAsia="Times New Roman" w:hAnsi="Times New Roman" w:cs="Times New Roman"/>
          <w:sz w:val="26"/>
          <w:szCs w:val="26"/>
          <w:lang w:eastAsia="ru-RU"/>
        </w:rPr>
        <w:t>орона</w:t>
      </w:r>
      <w:proofErr w:type="spellEnd"/>
      <w:r w:rsidRPr="00364DAA">
        <w:rPr>
          <w:rFonts w:ascii="Times New Roman" w:eastAsia="Times New Roman" w:hAnsi="Times New Roman" w:cs="Times New Roman"/>
          <w:sz w:val="26"/>
          <w:szCs w:val="26"/>
          <w:lang w:eastAsia="ru-RU"/>
        </w:rPr>
        <w:t xml:space="preserve"> и другие мероприятия.</w:t>
      </w:r>
    </w:p>
    <w:p w:rsidR="00A746C4" w:rsidRDefault="00110731" w:rsidP="004C2C24">
      <w:pPr>
        <w:spacing w:after="0" w:line="240" w:lineRule="auto"/>
        <w:ind w:firstLine="567"/>
        <w:jc w:val="both"/>
        <w:rPr>
          <w:rFonts w:ascii="Times New Roman" w:eastAsia="Times New Roman" w:hAnsi="Times New Roman" w:cs="Times New Roman"/>
          <w:sz w:val="26"/>
          <w:szCs w:val="26"/>
          <w:lang w:eastAsia="ru-RU"/>
        </w:rPr>
      </w:pPr>
      <w:r w:rsidRPr="00110731">
        <w:rPr>
          <w:rFonts w:ascii="Times New Roman" w:eastAsia="Times New Roman" w:hAnsi="Times New Roman" w:cs="Times New Roman"/>
          <w:b/>
          <w:sz w:val="26"/>
          <w:szCs w:val="26"/>
          <w:lang w:eastAsia="ru-RU"/>
        </w:rPr>
        <w:t>МП «Безопасность городского округа»</w:t>
      </w:r>
      <w:r w:rsidRPr="00110731">
        <w:rPr>
          <w:rFonts w:ascii="Times New Roman" w:eastAsia="Times New Roman" w:hAnsi="Times New Roman" w:cs="Times New Roman"/>
          <w:sz w:val="26"/>
          <w:szCs w:val="26"/>
          <w:lang w:eastAsia="ru-RU"/>
        </w:rPr>
        <w:t xml:space="preserve">  </w:t>
      </w:r>
      <w:r w:rsidRPr="00CF7698">
        <w:rPr>
          <w:rFonts w:ascii="Times New Roman" w:eastAsia="Times New Roman" w:hAnsi="Times New Roman" w:cs="Times New Roman"/>
          <w:sz w:val="26"/>
          <w:szCs w:val="26"/>
          <w:lang w:eastAsia="ru-RU"/>
        </w:rPr>
        <w:t xml:space="preserve">исполнена на сумму </w:t>
      </w:r>
      <w:r w:rsidR="00CF7698" w:rsidRPr="00CF7698">
        <w:rPr>
          <w:rFonts w:ascii="Times New Roman" w:eastAsia="Times New Roman" w:hAnsi="Times New Roman" w:cs="Times New Roman"/>
          <w:sz w:val="26"/>
          <w:szCs w:val="26"/>
          <w:lang w:eastAsia="ru-RU"/>
        </w:rPr>
        <w:t>22 151,1</w:t>
      </w:r>
      <w:r w:rsidRPr="00CF7698">
        <w:rPr>
          <w:rFonts w:ascii="Times New Roman" w:eastAsia="Times New Roman" w:hAnsi="Times New Roman" w:cs="Times New Roman"/>
          <w:sz w:val="26"/>
          <w:szCs w:val="26"/>
          <w:lang w:eastAsia="ru-RU"/>
        </w:rPr>
        <w:t xml:space="preserve">  тыс. рублей, план выполнен на </w:t>
      </w:r>
      <w:r w:rsidR="00CF7698" w:rsidRPr="00CF7698">
        <w:rPr>
          <w:rFonts w:ascii="Times New Roman" w:eastAsia="Times New Roman" w:hAnsi="Times New Roman" w:cs="Times New Roman"/>
          <w:sz w:val="26"/>
          <w:szCs w:val="26"/>
          <w:lang w:eastAsia="ru-RU"/>
        </w:rPr>
        <w:t>99,1</w:t>
      </w:r>
      <w:r w:rsidRPr="00CF7698">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150F64">
        <w:rPr>
          <w:rFonts w:ascii="Times New Roman" w:eastAsia="Times New Roman" w:hAnsi="Times New Roman" w:cs="Times New Roman"/>
          <w:sz w:val="26"/>
          <w:szCs w:val="26"/>
          <w:lang w:eastAsia="ru-RU"/>
        </w:rPr>
        <w:t xml:space="preserve">Основная доля расходов </w:t>
      </w:r>
      <w:r w:rsidR="00150F64" w:rsidRPr="000B2289">
        <w:rPr>
          <w:rFonts w:ascii="Times New Roman" w:eastAsia="Times New Roman" w:hAnsi="Times New Roman" w:cs="Times New Roman"/>
          <w:sz w:val="26"/>
          <w:szCs w:val="26"/>
          <w:lang w:eastAsia="ru-RU"/>
        </w:rPr>
        <w:t>(94,</w:t>
      </w:r>
      <w:r w:rsidR="000B2289" w:rsidRPr="000B2289">
        <w:rPr>
          <w:rFonts w:ascii="Times New Roman" w:eastAsia="Times New Roman" w:hAnsi="Times New Roman" w:cs="Times New Roman"/>
          <w:sz w:val="26"/>
          <w:szCs w:val="26"/>
          <w:lang w:eastAsia="ru-RU"/>
        </w:rPr>
        <w:t>4</w:t>
      </w:r>
      <w:r w:rsidR="00150F64" w:rsidRPr="000B2289">
        <w:rPr>
          <w:rFonts w:ascii="Times New Roman" w:eastAsia="Times New Roman" w:hAnsi="Times New Roman" w:cs="Times New Roman"/>
          <w:sz w:val="26"/>
          <w:szCs w:val="26"/>
          <w:lang w:eastAsia="ru-RU"/>
        </w:rPr>
        <w:t>%)</w:t>
      </w:r>
      <w:r w:rsidR="00150F64" w:rsidRPr="00150F64">
        <w:rPr>
          <w:rFonts w:ascii="Times New Roman" w:eastAsia="Times New Roman" w:hAnsi="Times New Roman" w:cs="Times New Roman"/>
          <w:sz w:val="26"/>
          <w:szCs w:val="26"/>
          <w:lang w:eastAsia="ru-RU"/>
        </w:rPr>
        <w:t xml:space="preserve"> в сумме </w:t>
      </w:r>
      <w:r w:rsidR="00CF437B" w:rsidRPr="00CF437B">
        <w:rPr>
          <w:rFonts w:ascii="Times New Roman" w:eastAsia="Times New Roman" w:hAnsi="Times New Roman" w:cs="Times New Roman"/>
          <w:sz w:val="26"/>
          <w:szCs w:val="26"/>
          <w:lang w:eastAsia="ru-RU"/>
        </w:rPr>
        <w:t xml:space="preserve">20 903,8 </w:t>
      </w:r>
      <w:proofErr w:type="spellStart"/>
      <w:r w:rsidR="00CF437B" w:rsidRPr="00CF437B">
        <w:rPr>
          <w:rFonts w:ascii="Times New Roman" w:eastAsia="Times New Roman" w:hAnsi="Times New Roman" w:cs="Times New Roman"/>
          <w:sz w:val="26"/>
          <w:szCs w:val="26"/>
          <w:lang w:eastAsia="ru-RU"/>
        </w:rPr>
        <w:t>тыс</w:t>
      </w:r>
      <w:proofErr w:type="gramStart"/>
      <w:r w:rsidR="00CF437B" w:rsidRPr="00CF437B">
        <w:rPr>
          <w:rFonts w:ascii="Times New Roman" w:eastAsia="Times New Roman" w:hAnsi="Times New Roman" w:cs="Times New Roman"/>
          <w:sz w:val="26"/>
          <w:szCs w:val="26"/>
          <w:lang w:eastAsia="ru-RU"/>
        </w:rPr>
        <w:t>.р</w:t>
      </w:r>
      <w:proofErr w:type="gramEnd"/>
      <w:r w:rsidR="00CF437B" w:rsidRPr="00CF437B">
        <w:rPr>
          <w:rFonts w:ascii="Times New Roman" w:eastAsia="Times New Roman" w:hAnsi="Times New Roman" w:cs="Times New Roman"/>
          <w:sz w:val="26"/>
          <w:szCs w:val="26"/>
          <w:lang w:eastAsia="ru-RU"/>
        </w:rPr>
        <w:t>ублей</w:t>
      </w:r>
      <w:proofErr w:type="spellEnd"/>
      <w:r w:rsidR="00CF437B" w:rsidRPr="00CF437B">
        <w:rPr>
          <w:rFonts w:ascii="Times New Roman" w:eastAsia="Times New Roman" w:hAnsi="Times New Roman" w:cs="Times New Roman"/>
          <w:sz w:val="26"/>
          <w:szCs w:val="26"/>
          <w:lang w:eastAsia="ru-RU"/>
        </w:rPr>
        <w:t xml:space="preserve">  </w:t>
      </w:r>
      <w:r w:rsidR="00150F64" w:rsidRPr="00150F64">
        <w:rPr>
          <w:rFonts w:ascii="Times New Roman" w:eastAsia="Times New Roman" w:hAnsi="Times New Roman" w:cs="Times New Roman"/>
          <w:sz w:val="26"/>
          <w:szCs w:val="26"/>
          <w:lang w:eastAsia="ru-RU"/>
        </w:rPr>
        <w:t>тыс.</w:t>
      </w:r>
      <w:r w:rsidR="00150F64">
        <w:rPr>
          <w:rFonts w:ascii="Times New Roman" w:eastAsia="Times New Roman" w:hAnsi="Times New Roman" w:cs="Times New Roman"/>
          <w:sz w:val="26"/>
          <w:szCs w:val="26"/>
          <w:lang w:eastAsia="ru-RU"/>
        </w:rPr>
        <w:t xml:space="preserve"> </w:t>
      </w:r>
      <w:r w:rsidR="00150F64" w:rsidRPr="00150F64">
        <w:rPr>
          <w:rFonts w:ascii="Times New Roman" w:eastAsia="Times New Roman" w:hAnsi="Times New Roman" w:cs="Times New Roman"/>
          <w:sz w:val="26"/>
          <w:szCs w:val="26"/>
          <w:lang w:eastAsia="ru-RU"/>
        </w:rPr>
        <w:t>рублей  направлен</w:t>
      </w:r>
      <w:r w:rsidR="00150F64">
        <w:rPr>
          <w:rFonts w:ascii="Times New Roman" w:eastAsia="Times New Roman" w:hAnsi="Times New Roman" w:cs="Times New Roman"/>
          <w:sz w:val="26"/>
          <w:szCs w:val="26"/>
          <w:lang w:eastAsia="ru-RU"/>
        </w:rPr>
        <w:t>а</w:t>
      </w:r>
      <w:r w:rsidR="00150F64" w:rsidRPr="00150F64">
        <w:rPr>
          <w:rFonts w:ascii="Times New Roman" w:eastAsia="Times New Roman" w:hAnsi="Times New Roman" w:cs="Times New Roman"/>
          <w:sz w:val="26"/>
          <w:szCs w:val="26"/>
          <w:lang w:eastAsia="ru-RU"/>
        </w:rPr>
        <w:t xml:space="preserve"> на обеспечение деятельности муниципального бюджетного учреждения «Объединенная служба спасения  и обеспечения пожарной безопасности» Борисоглебского городского округа. Расходы включают в себя выплату заработной платы с начислениями, оплату коммунальных услуг, прочие услуги  и  расходы.</w:t>
      </w:r>
    </w:p>
    <w:p w:rsidR="00110731" w:rsidRPr="00150477" w:rsidRDefault="00FA240E" w:rsidP="004C2C24">
      <w:pPr>
        <w:spacing w:after="0" w:line="240" w:lineRule="auto"/>
        <w:ind w:firstLine="567"/>
        <w:jc w:val="both"/>
        <w:rPr>
          <w:rFonts w:ascii="Times New Roman" w:hAnsi="Times New Roman" w:cs="Times New Roman"/>
          <w:sz w:val="26"/>
          <w:szCs w:val="26"/>
          <w:highlight w:val="yellow"/>
        </w:rPr>
      </w:pPr>
      <w:r w:rsidRPr="005B1747">
        <w:rPr>
          <w:rFonts w:ascii="Times New Roman" w:hAnsi="Times New Roman" w:cs="Times New Roman"/>
          <w:sz w:val="26"/>
          <w:szCs w:val="26"/>
          <w:lang w:eastAsia="ar-SA"/>
        </w:rPr>
        <w:t xml:space="preserve">Расходы Борисоглебского городского округа на реализацию </w:t>
      </w:r>
      <w:r w:rsidR="00110731" w:rsidRPr="005B1747">
        <w:rPr>
          <w:rFonts w:ascii="Times New Roman" w:hAnsi="Times New Roman" w:cs="Times New Roman"/>
          <w:sz w:val="26"/>
          <w:szCs w:val="26"/>
          <w:lang w:eastAsia="ar-SA"/>
        </w:rPr>
        <w:t xml:space="preserve"> </w:t>
      </w:r>
      <w:r w:rsidR="00110731" w:rsidRPr="005B1747">
        <w:rPr>
          <w:rFonts w:ascii="Times New Roman" w:hAnsi="Times New Roman" w:cs="Times New Roman"/>
          <w:b/>
          <w:sz w:val="26"/>
          <w:szCs w:val="26"/>
          <w:lang w:eastAsia="ar-SA"/>
        </w:rPr>
        <w:t>МП «Развитие культуры»</w:t>
      </w:r>
      <w:r w:rsidR="00110731" w:rsidRPr="005B1747">
        <w:rPr>
          <w:rFonts w:ascii="Times New Roman" w:hAnsi="Times New Roman" w:cs="Times New Roman"/>
          <w:sz w:val="26"/>
          <w:szCs w:val="26"/>
          <w:lang w:eastAsia="ar-SA"/>
        </w:rPr>
        <w:t xml:space="preserve"> </w:t>
      </w:r>
      <w:r w:rsidR="005B1747" w:rsidRPr="005B1747">
        <w:rPr>
          <w:rFonts w:ascii="Times New Roman" w:eastAsia="Times New Roman" w:hAnsi="Times New Roman" w:cs="Times New Roman"/>
          <w:sz w:val="26"/>
          <w:szCs w:val="26"/>
          <w:lang w:eastAsia="ru-RU"/>
        </w:rPr>
        <w:t>составили 150 586,0 тыс. рублей</w:t>
      </w:r>
      <w:r w:rsidR="005B1747">
        <w:rPr>
          <w:rFonts w:ascii="Times New Roman" w:eastAsia="Times New Roman" w:hAnsi="Times New Roman" w:cs="Times New Roman"/>
          <w:sz w:val="26"/>
          <w:szCs w:val="26"/>
          <w:lang w:eastAsia="ru-RU"/>
        </w:rPr>
        <w:t xml:space="preserve"> или 99 % от уточненного плана</w:t>
      </w:r>
      <w:r w:rsidR="005B1747" w:rsidRPr="005B1747">
        <w:rPr>
          <w:rFonts w:ascii="Times New Roman" w:eastAsia="Times New Roman" w:hAnsi="Times New Roman" w:cs="Times New Roman"/>
          <w:sz w:val="26"/>
          <w:szCs w:val="26"/>
          <w:lang w:eastAsia="ru-RU"/>
        </w:rPr>
        <w:t xml:space="preserve">. </w:t>
      </w:r>
    </w:p>
    <w:p w:rsidR="00C900B3" w:rsidRDefault="005B1747" w:rsidP="005B1747">
      <w:pPr>
        <w:spacing w:after="0" w:line="240" w:lineRule="auto"/>
        <w:ind w:firstLine="567"/>
        <w:jc w:val="both"/>
        <w:rPr>
          <w:rFonts w:ascii="Times New Roman" w:eastAsia="Times New Roman" w:hAnsi="Times New Roman" w:cs="Times New Roman"/>
          <w:sz w:val="26"/>
          <w:szCs w:val="26"/>
          <w:lang w:eastAsia="ru-RU"/>
        </w:rPr>
      </w:pPr>
      <w:r w:rsidRPr="002A236F">
        <w:rPr>
          <w:rFonts w:ascii="Times New Roman" w:eastAsia="Times New Roman" w:hAnsi="Times New Roman" w:cs="Times New Roman"/>
          <w:i/>
          <w:sz w:val="26"/>
          <w:szCs w:val="26"/>
          <w:lang w:eastAsia="ru-RU"/>
        </w:rPr>
        <w:t>По мероприятию  «Развитие библиотечного дела»</w:t>
      </w:r>
      <w:r w:rsidRPr="005B1747">
        <w:rPr>
          <w:rFonts w:ascii="Times New Roman" w:eastAsia="Times New Roman" w:hAnsi="Times New Roman" w:cs="Times New Roman"/>
          <w:sz w:val="26"/>
          <w:szCs w:val="26"/>
          <w:lang w:eastAsia="ru-RU"/>
        </w:rPr>
        <w:t xml:space="preserve"> осуществлены расходы на сумму 18 095,8 тыс. рублей, в том числе на выполнение муниципального задания МБУК «Централизованная библиотечная система» расходы местного бюджета составили 15 693,3 тыс. рублей. </w:t>
      </w:r>
    </w:p>
    <w:p w:rsidR="006378CC" w:rsidRDefault="005B1747" w:rsidP="005B1747">
      <w:pPr>
        <w:spacing w:after="0" w:line="240" w:lineRule="auto"/>
        <w:ind w:firstLine="567"/>
        <w:jc w:val="both"/>
        <w:rPr>
          <w:rFonts w:ascii="Times New Roman" w:eastAsia="Times New Roman" w:hAnsi="Times New Roman" w:cs="Times New Roman"/>
          <w:sz w:val="26"/>
          <w:szCs w:val="26"/>
          <w:lang w:eastAsia="ru-RU"/>
        </w:rPr>
      </w:pPr>
      <w:r w:rsidRPr="005B1747">
        <w:rPr>
          <w:rFonts w:ascii="Times New Roman" w:eastAsia="Times New Roman" w:hAnsi="Times New Roman" w:cs="Times New Roman"/>
          <w:sz w:val="26"/>
          <w:szCs w:val="26"/>
          <w:lang w:eastAsia="ru-RU"/>
        </w:rPr>
        <w:t>За счет межбюджетных трансфертов, передаваемых бюджетам для компенсации дополнительных расходов, возникших в результате решений,</w:t>
      </w:r>
    </w:p>
    <w:p w:rsidR="005B1747" w:rsidRPr="005B1747" w:rsidRDefault="005B1747" w:rsidP="005B1747">
      <w:pPr>
        <w:spacing w:after="0" w:line="240" w:lineRule="auto"/>
        <w:ind w:firstLine="567"/>
        <w:jc w:val="both"/>
        <w:rPr>
          <w:rFonts w:ascii="Times New Roman" w:eastAsia="Times New Roman" w:hAnsi="Times New Roman" w:cs="Times New Roman"/>
          <w:sz w:val="26"/>
          <w:szCs w:val="26"/>
          <w:lang w:eastAsia="ru-RU"/>
        </w:rPr>
      </w:pPr>
      <w:r w:rsidRPr="005B1747">
        <w:rPr>
          <w:rFonts w:ascii="Times New Roman" w:eastAsia="Times New Roman" w:hAnsi="Times New Roman" w:cs="Times New Roman"/>
          <w:sz w:val="26"/>
          <w:szCs w:val="26"/>
          <w:lang w:eastAsia="ru-RU"/>
        </w:rPr>
        <w:t>принятых органами власти другого уровня профинансированы расходы на оплату труда с начислениями на фонд оплаты труда в сумме 1 100,0 тыс. рублей.</w:t>
      </w:r>
    </w:p>
    <w:p w:rsidR="00504602" w:rsidRDefault="00AD406C" w:rsidP="005B1747">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Н</w:t>
      </w:r>
      <w:r w:rsidRPr="005B1747">
        <w:rPr>
          <w:rFonts w:ascii="Times New Roman" w:eastAsia="Times New Roman" w:hAnsi="Times New Roman" w:cs="Times New Roman"/>
          <w:sz w:val="26"/>
          <w:szCs w:val="26"/>
          <w:lang w:eastAsia="ru-RU"/>
        </w:rPr>
        <w:t xml:space="preserve">а монтаж и наладку АПС и СОУЭ и ремонт фасада здания центральной городской библиотеки </w:t>
      </w:r>
      <w:proofErr w:type="spellStart"/>
      <w:r w:rsidRPr="005B1747">
        <w:rPr>
          <w:rFonts w:ascii="Times New Roman" w:eastAsia="Times New Roman" w:hAnsi="Times New Roman" w:cs="Times New Roman"/>
          <w:sz w:val="26"/>
          <w:szCs w:val="26"/>
          <w:lang w:eastAsia="ru-RU"/>
        </w:rPr>
        <w:t>им.В.Кина</w:t>
      </w:r>
      <w:proofErr w:type="spellEnd"/>
      <w:r w:rsidRPr="005B1747">
        <w:rPr>
          <w:rFonts w:ascii="Times New Roman" w:eastAsia="Times New Roman" w:hAnsi="Times New Roman" w:cs="Times New Roman"/>
          <w:sz w:val="26"/>
          <w:szCs w:val="26"/>
          <w:lang w:eastAsia="ru-RU"/>
        </w:rPr>
        <w:t xml:space="preserve">,  а так же на оплату работ по монтажу охранной сигнализации в </w:t>
      </w:r>
      <w:r>
        <w:rPr>
          <w:rFonts w:ascii="Times New Roman" w:eastAsia="Times New Roman" w:hAnsi="Times New Roman" w:cs="Times New Roman"/>
          <w:sz w:val="26"/>
          <w:szCs w:val="26"/>
          <w:lang w:eastAsia="ru-RU"/>
        </w:rPr>
        <w:t>здании городской библиотеки № 4</w:t>
      </w:r>
      <w:r w:rsidRPr="00AD406C">
        <w:rPr>
          <w:rFonts w:ascii="Times New Roman" w:eastAsia="Times New Roman" w:hAnsi="Times New Roman" w:cs="Times New Roman"/>
          <w:sz w:val="26"/>
          <w:szCs w:val="26"/>
          <w:lang w:eastAsia="ru-RU"/>
        </w:rPr>
        <w:t xml:space="preserve"> </w:t>
      </w:r>
      <w:r w:rsidRPr="005B1747">
        <w:rPr>
          <w:rFonts w:ascii="Times New Roman" w:eastAsia="Times New Roman" w:hAnsi="Times New Roman" w:cs="Times New Roman"/>
          <w:sz w:val="26"/>
          <w:szCs w:val="26"/>
          <w:lang w:eastAsia="ru-RU"/>
        </w:rPr>
        <w:t>направлены</w:t>
      </w:r>
      <w:r>
        <w:rPr>
          <w:rFonts w:ascii="Times New Roman" w:eastAsia="Times New Roman" w:hAnsi="Times New Roman" w:cs="Times New Roman"/>
          <w:sz w:val="26"/>
          <w:szCs w:val="26"/>
          <w:lang w:eastAsia="ru-RU"/>
        </w:rPr>
        <w:t xml:space="preserve"> </w:t>
      </w:r>
      <w:r w:rsidRPr="005B1747">
        <w:rPr>
          <w:rFonts w:ascii="Times New Roman" w:eastAsia="Times New Roman" w:hAnsi="Times New Roman" w:cs="Times New Roman"/>
          <w:sz w:val="26"/>
          <w:szCs w:val="26"/>
          <w:lang w:eastAsia="ru-RU"/>
        </w:rPr>
        <w:t>777,6 тыс. рублей</w:t>
      </w:r>
    </w:p>
    <w:p w:rsidR="004B2489" w:rsidRDefault="005B1747" w:rsidP="005B1747">
      <w:pPr>
        <w:spacing w:after="0" w:line="240" w:lineRule="auto"/>
        <w:ind w:firstLine="567"/>
        <w:jc w:val="both"/>
        <w:rPr>
          <w:rFonts w:ascii="Times New Roman" w:eastAsia="Times New Roman" w:hAnsi="Times New Roman" w:cs="Times New Roman"/>
          <w:sz w:val="26"/>
          <w:szCs w:val="26"/>
          <w:lang w:eastAsia="ru-RU"/>
        </w:rPr>
      </w:pPr>
      <w:r w:rsidRPr="002A236F">
        <w:rPr>
          <w:rFonts w:ascii="Times New Roman" w:eastAsia="Times New Roman" w:hAnsi="Times New Roman" w:cs="Times New Roman"/>
          <w:i/>
          <w:sz w:val="26"/>
          <w:szCs w:val="26"/>
          <w:lang w:eastAsia="ru-RU"/>
        </w:rPr>
        <w:t>В рамках мероприятия «Развитие музейного дела»</w:t>
      </w:r>
      <w:r w:rsidRPr="005B1747">
        <w:rPr>
          <w:rFonts w:ascii="Times New Roman" w:eastAsia="Times New Roman" w:hAnsi="Times New Roman" w:cs="Times New Roman"/>
          <w:sz w:val="26"/>
          <w:szCs w:val="26"/>
          <w:lang w:eastAsia="ru-RU"/>
        </w:rPr>
        <w:t xml:space="preserve"> профинансированы расходы   в сумме 9 475,9 тыс. рублей</w:t>
      </w:r>
      <w:r w:rsidR="004B2489">
        <w:rPr>
          <w:rFonts w:ascii="Times New Roman" w:eastAsia="Times New Roman" w:hAnsi="Times New Roman" w:cs="Times New Roman"/>
          <w:sz w:val="26"/>
          <w:szCs w:val="26"/>
          <w:lang w:eastAsia="ru-RU"/>
        </w:rPr>
        <w:t>, в том числе с</w:t>
      </w:r>
      <w:r w:rsidRPr="005B1747">
        <w:rPr>
          <w:rFonts w:ascii="Times New Roman" w:eastAsia="Times New Roman" w:hAnsi="Times New Roman" w:cs="Times New Roman"/>
          <w:sz w:val="26"/>
          <w:szCs w:val="26"/>
          <w:lang w:eastAsia="ru-RU"/>
        </w:rPr>
        <w:t>убсидия в сумме 9 319,3 тыс. рублей направлена на выполнение муниципального задания МБУК «Борисоглебский историко-художественный музей»</w:t>
      </w:r>
      <w:r w:rsidR="004B2489">
        <w:rPr>
          <w:rFonts w:ascii="Times New Roman" w:eastAsia="Times New Roman" w:hAnsi="Times New Roman" w:cs="Times New Roman"/>
          <w:sz w:val="26"/>
          <w:szCs w:val="26"/>
          <w:lang w:eastAsia="ru-RU"/>
        </w:rPr>
        <w:t>.</w:t>
      </w:r>
    </w:p>
    <w:p w:rsidR="004B2489" w:rsidRDefault="005B1747" w:rsidP="004B2489">
      <w:pPr>
        <w:spacing w:after="0" w:line="240" w:lineRule="auto"/>
        <w:ind w:firstLine="567"/>
        <w:jc w:val="both"/>
        <w:rPr>
          <w:rFonts w:ascii="Times New Roman" w:eastAsia="Times New Roman" w:hAnsi="Times New Roman" w:cs="Times New Roman"/>
          <w:sz w:val="26"/>
          <w:szCs w:val="26"/>
          <w:lang w:eastAsia="ru-RU"/>
        </w:rPr>
      </w:pPr>
      <w:r w:rsidRPr="004B2489">
        <w:rPr>
          <w:rFonts w:ascii="Times New Roman" w:eastAsia="Times New Roman" w:hAnsi="Times New Roman" w:cs="Times New Roman"/>
          <w:i/>
          <w:sz w:val="26"/>
          <w:szCs w:val="26"/>
          <w:lang w:eastAsia="ru-RU"/>
        </w:rPr>
        <w:t>По  мероприятию «Развитие театрального искусства»</w:t>
      </w:r>
      <w:r w:rsidRPr="005B1747">
        <w:rPr>
          <w:rFonts w:ascii="Times New Roman" w:eastAsia="Times New Roman" w:hAnsi="Times New Roman" w:cs="Times New Roman"/>
          <w:sz w:val="26"/>
          <w:szCs w:val="26"/>
          <w:lang w:eastAsia="ru-RU"/>
        </w:rPr>
        <w:t xml:space="preserve"> расходы составили                         22 687,7 </w:t>
      </w:r>
      <w:proofErr w:type="spellStart"/>
      <w:r w:rsidRPr="005B1747">
        <w:rPr>
          <w:rFonts w:ascii="Times New Roman" w:eastAsia="Times New Roman" w:hAnsi="Times New Roman" w:cs="Times New Roman"/>
          <w:sz w:val="26"/>
          <w:szCs w:val="26"/>
          <w:lang w:eastAsia="ru-RU"/>
        </w:rPr>
        <w:t>тыс</w:t>
      </w:r>
      <w:proofErr w:type="gramStart"/>
      <w:r w:rsidRPr="005B1747">
        <w:rPr>
          <w:rFonts w:ascii="Times New Roman" w:eastAsia="Times New Roman" w:hAnsi="Times New Roman" w:cs="Times New Roman"/>
          <w:sz w:val="26"/>
          <w:szCs w:val="26"/>
          <w:lang w:eastAsia="ru-RU"/>
        </w:rPr>
        <w:t>.р</w:t>
      </w:r>
      <w:proofErr w:type="gramEnd"/>
      <w:r w:rsidRPr="005B1747">
        <w:rPr>
          <w:rFonts w:ascii="Times New Roman" w:eastAsia="Times New Roman" w:hAnsi="Times New Roman" w:cs="Times New Roman"/>
          <w:sz w:val="26"/>
          <w:szCs w:val="26"/>
          <w:lang w:eastAsia="ru-RU"/>
        </w:rPr>
        <w:t>ублей</w:t>
      </w:r>
      <w:proofErr w:type="spellEnd"/>
      <w:r w:rsidRPr="005B1747">
        <w:rPr>
          <w:rFonts w:ascii="Times New Roman" w:eastAsia="Times New Roman" w:hAnsi="Times New Roman" w:cs="Times New Roman"/>
          <w:sz w:val="26"/>
          <w:szCs w:val="26"/>
          <w:lang w:eastAsia="ru-RU"/>
        </w:rPr>
        <w:t xml:space="preserve">. За счет средств местного бюджета субсидия на нормативные затраты МБУК «Борисоглебский драматический театр им. </w:t>
      </w:r>
      <w:proofErr w:type="spellStart"/>
      <w:r w:rsidRPr="005B1747">
        <w:rPr>
          <w:rFonts w:ascii="Times New Roman" w:eastAsia="Times New Roman" w:hAnsi="Times New Roman" w:cs="Times New Roman"/>
          <w:sz w:val="26"/>
          <w:szCs w:val="26"/>
          <w:lang w:eastAsia="ru-RU"/>
        </w:rPr>
        <w:t>Н.Г.Чернышевского</w:t>
      </w:r>
      <w:proofErr w:type="spellEnd"/>
      <w:r w:rsidRPr="005B1747">
        <w:rPr>
          <w:rFonts w:ascii="Times New Roman" w:eastAsia="Times New Roman" w:hAnsi="Times New Roman" w:cs="Times New Roman"/>
          <w:sz w:val="26"/>
          <w:szCs w:val="26"/>
          <w:lang w:eastAsia="ru-RU"/>
        </w:rPr>
        <w:t>» предоставлена</w:t>
      </w:r>
      <w:r w:rsidR="004B2489">
        <w:rPr>
          <w:rFonts w:ascii="Times New Roman" w:eastAsia="Times New Roman" w:hAnsi="Times New Roman" w:cs="Times New Roman"/>
          <w:sz w:val="26"/>
          <w:szCs w:val="26"/>
          <w:lang w:eastAsia="ru-RU"/>
        </w:rPr>
        <w:t xml:space="preserve"> в объеме 21 185,2 тыс. рублей. Н</w:t>
      </w:r>
      <w:r w:rsidRPr="005B1747">
        <w:rPr>
          <w:rFonts w:ascii="Times New Roman" w:eastAsia="Times New Roman" w:hAnsi="Times New Roman" w:cs="Times New Roman"/>
          <w:sz w:val="26"/>
          <w:szCs w:val="26"/>
          <w:lang w:eastAsia="ru-RU"/>
        </w:rPr>
        <w:t xml:space="preserve">а обеспечение развития и укрепления материально-технической базы </w:t>
      </w:r>
      <w:r w:rsidR="004B2489">
        <w:rPr>
          <w:rFonts w:ascii="Times New Roman" w:eastAsia="Times New Roman" w:hAnsi="Times New Roman" w:cs="Times New Roman"/>
          <w:sz w:val="26"/>
          <w:szCs w:val="26"/>
          <w:lang w:eastAsia="ru-RU"/>
        </w:rPr>
        <w:t>театра направлено</w:t>
      </w:r>
      <w:r w:rsidRPr="005B1747">
        <w:rPr>
          <w:rFonts w:ascii="Times New Roman" w:eastAsia="Times New Roman" w:hAnsi="Times New Roman" w:cs="Times New Roman"/>
          <w:sz w:val="26"/>
          <w:szCs w:val="26"/>
          <w:lang w:eastAsia="ru-RU"/>
        </w:rPr>
        <w:t xml:space="preserve"> 1 50</w:t>
      </w:r>
      <w:r w:rsidR="004B2489">
        <w:rPr>
          <w:rFonts w:ascii="Times New Roman" w:eastAsia="Times New Roman" w:hAnsi="Times New Roman" w:cs="Times New Roman"/>
          <w:sz w:val="26"/>
          <w:szCs w:val="26"/>
          <w:lang w:eastAsia="ru-RU"/>
        </w:rPr>
        <w:t>2</w:t>
      </w:r>
      <w:r w:rsidRPr="005B1747">
        <w:rPr>
          <w:rFonts w:ascii="Times New Roman" w:eastAsia="Times New Roman" w:hAnsi="Times New Roman" w:cs="Times New Roman"/>
          <w:sz w:val="26"/>
          <w:szCs w:val="26"/>
          <w:lang w:eastAsia="ru-RU"/>
        </w:rPr>
        <w:t>,</w:t>
      </w:r>
      <w:r w:rsidR="004B2489">
        <w:rPr>
          <w:rFonts w:ascii="Times New Roman" w:eastAsia="Times New Roman" w:hAnsi="Times New Roman" w:cs="Times New Roman"/>
          <w:sz w:val="26"/>
          <w:szCs w:val="26"/>
          <w:lang w:eastAsia="ru-RU"/>
        </w:rPr>
        <w:t>5</w:t>
      </w:r>
      <w:r w:rsidRPr="005B1747">
        <w:rPr>
          <w:rFonts w:ascii="Times New Roman" w:eastAsia="Times New Roman" w:hAnsi="Times New Roman" w:cs="Times New Roman"/>
          <w:sz w:val="26"/>
          <w:szCs w:val="26"/>
          <w:lang w:eastAsia="ru-RU"/>
        </w:rPr>
        <w:t xml:space="preserve"> </w:t>
      </w:r>
      <w:proofErr w:type="spellStart"/>
      <w:r w:rsidRPr="005B1747">
        <w:rPr>
          <w:rFonts w:ascii="Times New Roman" w:eastAsia="Times New Roman" w:hAnsi="Times New Roman" w:cs="Times New Roman"/>
          <w:sz w:val="26"/>
          <w:szCs w:val="26"/>
          <w:lang w:eastAsia="ru-RU"/>
        </w:rPr>
        <w:t>тыс</w:t>
      </w:r>
      <w:proofErr w:type="gramStart"/>
      <w:r w:rsidRPr="005B1747">
        <w:rPr>
          <w:rFonts w:ascii="Times New Roman" w:eastAsia="Times New Roman" w:hAnsi="Times New Roman" w:cs="Times New Roman"/>
          <w:sz w:val="26"/>
          <w:szCs w:val="26"/>
          <w:lang w:eastAsia="ru-RU"/>
        </w:rPr>
        <w:t>.р</w:t>
      </w:r>
      <w:proofErr w:type="gramEnd"/>
      <w:r w:rsidRPr="005B1747">
        <w:rPr>
          <w:rFonts w:ascii="Times New Roman" w:eastAsia="Times New Roman" w:hAnsi="Times New Roman" w:cs="Times New Roman"/>
          <w:sz w:val="26"/>
          <w:szCs w:val="26"/>
          <w:lang w:eastAsia="ru-RU"/>
        </w:rPr>
        <w:t>ублей</w:t>
      </w:r>
      <w:proofErr w:type="spellEnd"/>
      <w:r w:rsidR="004B2489">
        <w:rPr>
          <w:rFonts w:ascii="Times New Roman" w:eastAsia="Times New Roman" w:hAnsi="Times New Roman" w:cs="Times New Roman"/>
          <w:sz w:val="26"/>
          <w:szCs w:val="26"/>
          <w:lang w:eastAsia="ru-RU"/>
        </w:rPr>
        <w:t>.</w:t>
      </w:r>
      <w:r w:rsidRPr="005B1747">
        <w:rPr>
          <w:rFonts w:ascii="Times New Roman" w:eastAsia="Times New Roman" w:hAnsi="Times New Roman" w:cs="Times New Roman"/>
          <w:sz w:val="26"/>
          <w:szCs w:val="26"/>
          <w:lang w:eastAsia="ru-RU"/>
        </w:rPr>
        <w:t xml:space="preserve"> </w:t>
      </w:r>
    </w:p>
    <w:p w:rsidR="005B1747" w:rsidRPr="005B1747" w:rsidRDefault="005B1747" w:rsidP="005B1747">
      <w:pPr>
        <w:spacing w:after="0" w:line="240" w:lineRule="auto"/>
        <w:ind w:firstLine="567"/>
        <w:jc w:val="both"/>
        <w:rPr>
          <w:rFonts w:ascii="Times New Roman" w:eastAsia="Times New Roman" w:hAnsi="Times New Roman" w:cs="Times New Roman"/>
          <w:sz w:val="26"/>
          <w:szCs w:val="26"/>
          <w:lang w:eastAsia="ru-RU"/>
        </w:rPr>
      </w:pPr>
      <w:r w:rsidRPr="00E31A2D">
        <w:rPr>
          <w:rFonts w:ascii="Times New Roman" w:eastAsia="Times New Roman" w:hAnsi="Times New Roman" w:cs="Times New Roman"/>
          <w:i/>
          <w:sz w:val="26"/>
          <w:szCs w:val="26"/>
          <w:lang w:eastAsia="ru-RU"/>
        </w:rPr>
        <w:t>В рамках основного мероприятия «Развитие дополнительного образования детей в сфере музыкального и изобразительного искусства»</w:t>
      </w:r>
      <w:r w:rsidR="00E31A2D">
        <w:rPr>
          <w:rFonts w:ascii="Times New Roman" w:eastAsia="Times New Roman" w:hAnsi="Times New Roman" w:cs="Times New Roman"/>
          <w:sz w:val="26"/>
          <w:szCs w:val="26"/>
          <w:lang w:eastAsia="ru-RU"/>
        </w:rPr>
        <w:t xml:space="preserve"> расходы составили 38</w:t>
      </w:r>
      <w:r w:rsidRPr="005B1747">
        <w:rPr>
          <w:rFonts w:ascii="Times New Roman" w:eastAsia="Times New Roman" w:hAnsi="Times New Roman" w:cs="Times New Roman"/>
          <w:sz w:val="26"/>
          <w:szCs w:val="26"/>
          <w:lang w:eastAsia="ru-RU"/>
        </w:rPr>
        <w:t xml:space="preserve">981,7 </w:t>
      </w:r>
      <w:proofErr w:type="spellStart"/>
      <w:r w:rsidRPr="005B1747">
        <w:rPr>
          <w:rFonts w:ascii="Times New Roman" w:eastAsia="Times New Roman" w:hAnsi="Times New Roman" w:cs="Times New Roman"/>
          <w:sz w:val="26"/>
          <w:szCs w:val="26"/>
          <w:lang w:eastAsia="ru-RU"/>
        </w:rPr>
        <w:t>тыс</w:t>
      </w:r>
      <w:proofErr w:type="gramStart"/>
      <w:r w:rsidRPr="005B1747">
        <w:rPr>
          <w:rFonts w:ascii="Times New Roman" w:eastAsia="Times New Roman" w:hAnsi="Times New Roman" w:cs="Times New Roman"/>
          <w:sz w:val="26"/>
          <w:szCs w:val="26"/>
          <w:lang w:eastAsia="ru-RU"/>
        </w:rPr>
        <w:t>.р</w:t>
      </w:r>
      <w:proofErr w:type="gramEnd"/>
      <w:r w:rsidRPr="005B1747">
        <w:rPr>
          <w:rFonts w:ascii="Times New Roman" w:eastAsia="Times New Roman" w:hAnsi="Times New Roman" w:cs="Times New Roman"/>
          <w:sz w:val="26"/>
          <w:szCs w:val="26"/>
          <w:lang w:eastAsia="ru-RU"/>
        </w:rPr>
        <w:t>ублей</w:t>
      </w:r>
      <w:proofErr w:type="spellEnd"/>
      <w:r w:rsidRPr="005B1747">
        <w:rPr>
          <w:rFonts w:ascii="Times New Roman" w:eastAsia="Times New Roman" w:hAnsi="Times New Roman" w:cs="Times New Roman"/>
          <w:sz w:val="26"/>
          <w:szCs w:val="26"/>
          <w:lang w:eastAsia="ru-RU"/>
        </w:rPr>
        <w:t>. Средства в объеме 35 099,8 тыс. рублей направлены на содержание учреждений дополнительного образования, в том числе:</w:t>
      </w:r>
    </w:p>
    <w:p w:rsidR="005B1747" w:rsidRPr="005B1747" w:rsidRDefault="005B1747" w:rsidP="005B1747">
      <w:pPr>
        <w:spacing w:after="0" w:line="240" w:lineRule="auto"/>
        <w:ind w:firstLine="567"/>
        <w:jc w:val="both"/>
        <w:rPr>
          <w:rFonts w:ascii="Times New Roman" w:eastAsia="Times New Roman" w:hAnsi="Times New Roman" w:cs="Times New Roman"/>
          <w:sz w:val="26"/>
          <w:szCs w:val="26"/>
          <w:lang w:eastAsia="ru-RU"/>
        </w:rPr>
      </w:pPr>
      <w:r w:rsidRPr="005B1747">
        <w:rPr>
          <w:rFonts w:ascii="Times New Roman" w:eastAsia="Times New Roman" w:hAnsi="Times New Roman" w:cs="Times New Roman"/>
          <w:sz w:val="26"/>
          <w:szCs w:val="26"/>
          <w:lang w:eastAsia="ru-RU"/>
        </w:rPr>
        <w:t xml:space="preserve">- МБУДО БГО "ДШИ №1" имени </w:t>
      </w:r>
      <w:proofErr w:type="spellStart"/>
      <w:r w:rsidRPr="005B1747">
        <w:rPr>
          <w:rFonts w:ascii="Times New Roman" w:eastAsia="Times New Roman" w:hAnsi="Times New Roman" w:cs="Times New Roman"/>
          <w:sz w:val="26"/>
          <w:szCs w:val="26"/>
          <w:lang w:eastAsia="ru-RU"/>
        </w:rPr>
        <w:t>В.П.Вишневецкого</w:t>
      </w:r>
      <w:proofErr w:type="spellEnd"/>
      <w:r w:rsidRPr="005B1747">
        <w:rPr>
          <w:rFonts w:ascii="Times New Roman" w:eastAsia="Times New Roman" w:hAnsi="Times New Roman" w:cs="Times New Roman"/>
          <w:sz w:val="26"/>
          <w:szCs w:val="26"/>
          <w:lang w:eastAsia="ru-RU"/>
        </w:rPr>
        <w:t xml:space="preserve">" – 19 687,8 </w:t>
      </w:r>
      <w:proofErr w:type="spellStart"/>
      <w:r w:rsidRPr="005B1747">
        <w:rPr>
          <w:rFonts w:ascii="Times New Roman" w:eastAsia="Times New Roman" w:hAnsi="Times New Roman" w:cs="Times New Roman"/>
          <w:sz w:val="26"/>
          <w:szCs w:val="26"/>
          <w:lang w:eastAsia="ru-RU"/>
        </w:rPr>
        <w:t>тыс</w:t>
      </w:r>
      <w:proofErr w:type="gramStart"/>
      <w:r w:rsidRPr="005B1747">
        <w:rPr>
          <w:rFonts w:ascii="Times New Roman" w:eastAsia="Times New Roman" w:hAnsi="Times New Roman" w:cs="Times New Roman"/>
          <w:sz w:val="26"/>
          <w:szCs w:val="26"/>
          <w:lang w:eastAsia="ru-RU"/>
        </w:rPr>
        <w:t>.р</w:t>
      </w:r>
      <w:proofErr w:type="gramEnd"/>
      <w:r w:rsidRPr="005B1747">
        <w:rPr>
          <w:rFonts w:ascii="Times New Roman" w:eastAsia="Times New Roman" w:hAnsi="Times New Roman" w:cs="Times New Roman"/>
          <w:sz w:val="26"/>
          <w:szCs w:val="26"/>
          <w:lang w:eastAsia="ru-RU"/>
        </w:rPr>
        <w:t>уб</w:t>
      </w:r>
      <w:proofErr w:type="spellEnd"/>
      <w:r w:rsidRPr="005B1747">
        <w:rPr>
          <w:rFonts w:ascii="Times New Roman" w:eastAsia="Times New Roman" w:hAnsi="Times New Roman" w:cs="Times New Roman"/>
          <w:sz w:val="26"/>
          <w:szCs w:val="26"/>
          <w:lang w:eastAsia="ru-RU"/>
        </w:rPr>
        <w:t>.;</w:t>
      </w:r>
    </w:p>
    <w:p w:rsidR="005B1747" w:rsidRPr="005B1747" w:rsidRDefault="005B1747" w:rsidP="005B1747">
      <w:pPr>
        <w:spacing w:after="0" w:line="240" w:lineRule="auto"/>
        <w:ind w:firstLine="567"/>
        <w:jc w:val="both"/>
        <w:rPr>
          <w:rFonts w:ascii="Times New Roman" w:eastAsia="Times New Roman" w:hAnsi="Times New Roman" w:cs="Times New Roman"/>
          <w:sz w:val="26"/>
          <w:szCs w:val="26"/>
          <w:lang w:eastAsia="ru-RU"/>
        </w:rPr>
      </w:pPr>
      <w:r w:rsidRPr="005B1747">
        <w:rPr>
          <w:rFonts w:ascii="Times New Roman" w:eastAsia="Times New Roman" w:hAnsi="Times New Roman" w:cs="Times New Roman"/>
          <w:sz w:val="26"/>
          <w:szCs w:val="26"/>
          <w:lang w:eastAsia="ru-RU"/>
        </w:rPr>
        <w:t xml:space="preserve">- МБУДО БГО «ДШИ № 2» - 10 375,5 </w:t>
      </w:r>
      <w:proofErr w:type="spellStart"/>
      <w:r w:rsidRPr="005B1747">
        <w:rPr>
          <w:rFonts w:ascii="Times New Roman" w:eastAsia="Times New Roman" w:hAnsi="Times New Roman" w:cs="Times New Roman"/>
          <w:sz w:val="26"/>
          <w:szCs w:val="26"/>
          <w:lang w:eastAsia="ru-RU"/>
        </w:rPr>
        <w:t>тыс</w:t>
      </w:r>
      <w:proofErr w:type="gramStart"/>
      <w:r w:rsidRPr="005B1747">
        <w:rPr>
          <w:rFonts w:ascii="Times New Roman" w:eastAsia="Times New Roman" w:hAnsi="Times New Roman" w:cs="Times New Roman"/>
          <w:sz w:val="26"/>
          <w:szCs w:val="26"/>
          <w:lang w:eastAsia="ru-RU"/>
        </w:rPr>
        <w:t>.р</w:t>
      </w:r>
      <w:proofErr w:type="gramEnd"/>
      <w:r w:rsidRPr="005B1747">
        <w:rPr>
          <w:rFonts w:ascii="Times New Roman" w:eastAsia="Times New Roman" w:hAnsi="Times New Roman" w:cs="Times New Roman"/>
          <w:sz w:val="26"/>
          <w:szCs w:val="26"/>
          <w:lang w:eastAsia="ru-RU"/>
        </w:rPr>
        <w:t>уб</w:t>
      </w:r>
      <w:proofErr w:type="spellEnd"/>
      <w:r w:rsidRPr="005B1747">
        <w:rPr>
          <w:rFonts w:ascii="Times New Roman" w:eastAsia="Times New Roman" w:hAnsi="Times New Roman" w:cs="Times New Roman"/>
          <w:sz w:val="26"/>
          <w:szCs w:val="26"/>
          <w:lang w:eastAsia="ru-RU"/>
        </w:rPr>
        <w:t>.;</w:t>
      </w:r>
    </w:p>
    <w:p w:rsidR="005B1747" w:rsidRPr="005B1747" w:rsidRDefault="005B1747" w:rsidP="005B1747">
      <w:pPr>
        <w:spacing w:after="0" w:line="240" w:lineRule="auto"/>
        <w:ind w:firstLine="567"/>
        <w:jc w:val="both"/>
        <w:rPr>
          <w:rFonts w:ascii="Times New Roman" w:eastAsia="Times New Roman" w:hAnsi="Times New Roman" w:cs="Times New Roman"/>
          <w:sz w:val="26"/>
          <w:szCs w:val="26"/>
          <w:lang w:eastAsia="ru-RU"/>
        </w:rPr>
      </w:pPr>
      <w:r w:rsidRPr="005B1747">
        <w:rPr>
          <w:rFonts w:ascii="Times New Roman" w:eastAsia="Times New Roman" w:hAnsi="Times New Roman" w:cs="Times New Roman"/>
          <w:sz w:val="26"/>
          <w:szCs w:val="26"/>
          <w:lang w:eastAsia="ru-RU"/>
        </w:rPr>
        <w:t xml:space="preserve">- МБУДО БГО «ДХШ» - 5 036,5 </w:t>
      </w:r>
      <w:proofErr w:type="spellStart"/>
      <w:r w:rsidRPr="005B1747">
        <w:rPr>
          <w:rFonts w:ascii="Times New Roman" w:eastAsia="Times New Roman" w:hAnsi="Times New Roman" w:cs="Times New Roman"/>
          <w:sz w:val="26"/>
          <w:szCs w:val="26"/>
          <w:lang w:eastAsia="ru-RU"/>
        </w:rPr>
        <w:t>тыс</w:t>
      </w:r>
      <w:proofErr w:type="gramStart"/>
      <w:r w:rsidRPr="005B1747">
        <w:rPr>
          <w:rFonts w:ascii="Times New Roman" w:eastAsia="Times New Roman" w:hAnsi="Times New Roman" w:cs="Times New Roman"/>
          <w:sz w:val="26"/>
          <w:szCs w:val="26"/>
          <w:lang w:eastAsia="ru-RU"/>
        </w:rPr>
        <w:t>.р</w:t>
      </w:r>
      <w:proofErr w:type="gramEnd"/>
      <w:r w:rsidRPr="005B1747">
        <w:rPr>
          <w:rFonts w:ascii="Times New Roman" w:eastAsia="Times New Roman" w:hAnsi="Times New Roman" w:cs="Times New Roman"/>
          <w:sz w:val="26"/>
          <w:szCs w:val="26"/>
          <w:lang w:eastAsia="ru-RU"/>
        </w:rPr>
        <w:t>ублей</w:t>
      </w:r>
      <w:proofErr w:type="spellEnd"/>
      <w:r w:rsidRPr="005B1747">
        <w:rPr>
          <w:rFonts w:ascii="Times New Roman" w:eastAsia="Times New Roman" w:hAnsi="Times New Roman" w:cs="Times New Roman"/>
          <w:sz w:val="26"/>
          <w:szCs w:val="26"/>
          <w:lang w:eastAsia="ru-RU"/>
        </w:rPr>
        <w:t>.</w:t>
      </w:r>
    </w:p>
    <w:p w:rsidR="005B1747" w:rsidRPr="005B1747" w:rsidRDefault="005B1747" w:rsidP="005B1747">
      <w:pPr>
        <w:spacing w:after="0" w:line="240" w:lineRule="auto"/>
        <w:ind w:firstLine="567"/>
        <w:jc w:val="both"/>
        <w:rPr>
          <w:rFonts w:ascii="Times New Roman" w:eastAsia="Times New Roman" w:hAnsi="Times New Roman" w:cs="Times New Roman"/>
          <w:sz w:val="26"/>
          <w:szCs w:val="26"/>
          <w:lang w:eastAsia="ru-RU"/>
        </w:rPr>
      </w:pPr>
      <w:r w:rsidRPr="005B1747">
        <w:rPr>
          <w:rFonts w:ascii="Times New Roman" w:eastAsia="Times New Roman" w:hAnsi="Times New Roman" w:cs="Times New Roman"/>
          <w:sz w:val="26"/>
          <w:szCs w:val="26"/>
          <w:lang w:eastAsia="ru-RU"/>
        </w:rPr>
        <w:t>Так же за счет средств резервного фонда правительства Воронежской области отремонтирован актовый зал в МБУДО БГО «ДШИ № 2» на сумму 1 500,0 тыс. рублей и МБУДО БГО «ДХШ» приобретен ноутбук на сумму 70,0 тыс. рублей.</w:t>
      </w:r>
    </w:p>
    <w:p w:rsidR="005B1747" w:rsidRPr="005B1747" w:rsidRDefault="005B1747" w:rsidP="005B1747">
      <w:pPr>
        <w:spacing w:after="0" w:line="240" w:lineRule="auto"/>
        <w:ind w:firstLine="567"/>
        <w:jc w:val="both"/>
        <w:rPr>
          <w:rFonts w:ascii="Times New Roman" w:eastAsia="Times New Roman" w:hAnsi="Times New Roman" w:cs="Times New Roman"/>
          <w:sz w:val="26"/>
          <w:szCs w:val="26"/>
          <w:lang w:eastAsia="ru-RU"/>
        </w:rPr>
      </w:pPr>
      <w:r w:rsidRPr="00E31A2D">
        <w:rPr>
          <w:rFonts w:ascii="Times New Roman" w:eastAsia="Times New Roman" w:hAnsi="Times New Roman" w:cs="Times New Roman"/>
          <w:i/>
          <w:sz w:val="26"/>
          <w:szCs w:val="26"/>
          <w:lang w:eastAsia="ru-RU"/>
        </w:rPr>
        <w:t>По мероприятию «Сохранение и развитие  традиционной народной культуры и народных  промыслов»</w:t>
      </w:r>
      <w:r w:rsidRPr="005B1747">
        <w:rPr>
          <w:rFonts w:ascii="Times New Roman" w:eastAsia="Times New Roman" w:hAnsi="Times New Roman" w:cs="Times New Roman"/>
          <w:sz w:val="26"/>
          <w:szCs w:val="26"/>
          <w:lang w:eastAsia="ru-RU"/>
        </w:rPr>
        <w:t xml:space="preserve"> расходы составили 44 582,3 </w:t>
      </w:r>
      <w:proofErr w:type="spellStart"/>
      <w:r w:rsidRPr="005B1747">
        <w:rPr>
          <w:rFonts w:ascii="Times New Roman" w:eastAsia="Times New Roman" w:hAnsi="Times New Roman" w:cs="Times New Roman"/>
          <w:sz w:val="26"/>
          <w:szCs w:val="26"/>
          <w:lang w:eastAsia="ru-RU"/>
        </w:rPr>
        <w:t>тыс</w:t>
      </w:r>
      <w:proofErr w:type="gramStart"/>
      <w:r w:rsidRPr="005B1747">
        <w:rPr>
          <w:rFonts w:ascii="Times New Roman" w:eastAsia="Times New Roman" w:hAnsi="Times New Roman" w:cs="Times New Roman"/>
          <w:sz w:val="26"/>
          <w:szCs w:val="26"/>
          <w:lang w:eastAsia="ru-RU"/>
        </w:rPr>
        <w:t>.р</w:t>
      </w:r>
      <w:proofErr w:type="gramEnd"/>
      <w:r w:rsidRPr="005B1747">
        <w:rPr>
          <w:rFonts w:ascii="Times New Roman" w:eastAsia="Times New Roman" w:hAnsi="Times New Roman" w:cs="Times New Roman"/>
          <w:sz w:val="26"/>
          <w:szCs w:val="26"/>
          <w:lang w:eastAsia="ru-RU"/>
        </w:rPr>
        <w:t>ублей</w:t>
      </w:r>
      <w:proofErr w:type="spellEnd"/>
      <w:r w:rsidRPr="005B1747">
        <w:rPr>
          <w:rFonts w:ascii="Times New Roman" w:eastAsia="Times New Roman" w:hAnsi="Times New Roman" w:cs="Times New Roman"/>
          <w:sz w:val="26"/>
          <w:szCs w:val="26"/>
          <w:lang w:eastAsia="ru-RU"/>
        </w:rPr>
        <w:t xml:space="preserve">. </w:t>
      </w:r>
    </w:p>
    <w:p w:rsidR="006518F7" w:rsidRDefault="005B1747" w:rsidP="005B1747">
      <w:pPr>
        <w:spacing w:after="0" w:line="240" w:lineRule="auto"/>
        <w:ind w:firstLine="567"/>
        <w:jc w:val="both"/>
        <w:rPr>
          <w:rFonts w:ascii="Times New Roman" w:eastAsia="Times New Roman" w:hAnsi="Times New Roman" w:cs="Times New Roman"/>
          <w:sz w:val="26"/>
          <w:szCs w:val="26"/>
          <w:lang w:eastAsia="ru-RU"/>
        </w:rPr>
      </w:pPr>
      <w:r w:rsidRPr="005B1747">
        <w:rPr>
          <w:rFonts w:ascii="Times New Roman" w:eastAsia="Times New Roman" w:hAnsi="Times New Roman" w:cs="Times New Roman"/>
          <w:sz w:val="26"/>
          <w:szCs w:val="26"/>
          <w:lang w:eastAsia="ru-RU"/>
        </w:rPr>
        <w:t xml:space="preserve">Расходы на общую сумму 38 950,6 </w:t>
      </w:r>
      <w:proofErr w:type="spellStart"/>
      <w:r w:rsidRPr="005B1747">
        <w:rPr>
          <w:rFonts w:ascii="Times New Roman" w:eastAsia="Times New Roman" w:hAnsi="Times New Roman" w:cs="Times New Roman"/>
          <w:sz w:val="26"/>
          <w:szCs w:val="26"/>
          <w:lang w:eastAsia="ru-RU"/>
        </w:rPr>
        <w:t>тыс</w:t>
      </w:r>
      <w:proofErr w:type="gramStart"/>
      <w:r w:rsidRPr="005B1747">
        <w:rPr>
          <w:rFonts w:ascii="Times New Roman" w:eastAsia="Times New Roman" w:hAnsi="Times New Roman" w:cs="Times New Roman"/>
          <w:sz w:val="26"/>
          <w:szCs w:val="26"/>
          <w:lang w:eastAsia="ru-RU"/>
        </w:rPr>
        <w:t>.р</w:t>
      </w:r>
      <w:proofErr w:type="gramEnd"/>
      <w:r w:rsidRPr="005B1747">
        <w:rPr>
          <w:rFonts w:ascii="Times New Roman" w:eastAsia="Times New Roman" w:hAnsi="Times New Roman" w:cs="Times New Roman"/>
          <w:sz w:val="26"/>
          <w:szCs w:val="26"/>
          <w:lang w:eastAsia="ru-RU"/>
        </w:rPr>
        <w:t>ублей</w:t>
      </w:r>
      <w:proofErr w:type="spellEnd"/>
      <w:r w:rsidRPr="005B1747">
        <w:rPr>
          <w:rFonts w:ascii="Times New Roman" w:eastAsia="Times New Roman" w:hAnsi="Times New Roman" w:cs="Times New Roman"/>
          <w:sz w:val="26"/>
          <w:szCs w:val="26"/>
          <w:lang w:eastAsia="ru-RU"/>
        </w:rPr>
        <w:t xml:space="preserve"> включают финансирование на содержание двух бюджетных учреждений культуры, осуществляющих исполнение муниципальных заданий, в том числе МБУК «Централизованная клубная система» - 32 152,3 </w:t>
      </w:r>
      <w:proofErr w:type="spellStart"/>
      <w:r w:rsidRPr="005B1747">
        <w:rPr>
          <w:rFonts w:ascii="Times New Roman" w:eastAsia="Times New Roman" w:hAnsi="Times New Roman" w:cs="Times New Roman"/>
          <w:sz w:val="26"/>
          <w:szCs w:val="26"/>
          <w:lang w:eastAsia="ru-RU"/>
        </w:rPr>
        <w:t>тыс.рублей</w:t>
      </w:r>
      <w:proofErr w:type="spellEnd"/>
      <w:r w:rsidRPr="005B1747">
        <w:rPr>
          <w:rFonts w:ascii="Times New Roman" w:eastAsia="Times New Roman" w:hAnsi="Times New Roman" w:cs="Times New Roman"/>
          <w:sz w:val="26"/>
          <w:szCs w:val="26"/>
          <w:lang w:eastAsia="ru-RU"/>
        </w:rPr>
        <w:t xml:space="preserve"> и МБУК «ДДК Радуга» - 6 798,3 </w:t>
      </w:r>
      <w:proofErr w:type="spellStart"/>
      <w:r w:rsidRPr="005B1747">
        <w:rPr>
          <w:rFonts w:ascii="Times New Roman" w:eastAsia="Times New Roman" w:hAnsi="Times New Roman" w:cs="Times New Roman"/>
          <w:sz w:val="26"/>
          <w:szCs w:val="26"/>
          <w:lang w:eastAsia="ru-RU"/>
        </w:rPr>
        <w:t>тыс.рублей</w:t>
      </w:r>
      <w:proofErr w:type="spellEnd"/>
      <w:r w:rsidRPr="005B1747">
        <w:rPr>
          <w:rFonts w:ascii="Times New Roman" w:eastAsia="Times New Roman" w:hAnsi="Times New Roman" w:cs="Times New Roman"/>
          <w:sz w:val="26"/>
          <w:szCs w:val="26"/>
          <w:lang w:eastAsia="ru-RU"/>
        </w:rPr>
        <w:t xml:space="preserve">. </w:t>
      </w:r>
    </w:p>
    <w:p w:rsidR="005B1747" w:rsidRPr="005B1747" w:rsidRDefault="005B1747" w:rsidP="005B1747">
      <w:pPr>
        <w:spacing w:after="0" w:line="240" w:lineRule="auto"/>
        <w:ind w:firstLine="567"/>
        <w:jc w:val="both"/>
        <w:rPr>
          <w:rFonts w:ascii="Times New Roman" w:eastAsia="Times New Roman" w:hAnsi="Times New Roman" w:cs="Times New Roman"/>
          <w:sz w:val="26"/>
          <w:szCs w:val="26"/>
          <w:lang w:eastAsia="ru-RU"/>
        </w:rPr>
      </w:pPr>
      <w:r w:rsidRPr="006518F7">
        <w:rPr>
          <w:rFonts w:ascii="Times New Roman" w:eastAsia="Times New Roman" w:hAnsi="Times New Roman" w:cs="Times New Roman"/>
          <w:i/>
          <w:sz w:val="26"/>
          <w:szCs w:val="26"/>
          <w:lang w:eastAsia="ru-RU"/>
        </w:rPr>
        <w:t>По мероприятию  «Строительство и оснащение организаций сферы культуры»</w:t>
      </w:r>
      <w:r w:rsidRPr="005B1747">
        <w:rPr>
          <w:rFonts w:ascii="Times New Roman" w:eastAsia="Times New Roman" w:hAnsi="Times New Roman" w:cs="Times New Roman"/>
          <w:sz w:val="26"/>
          <w:szCs w:val="26"/>
          <w:lang w:eastAsia="ru-RU"/>
        </w:rPr>
        <w:t xml:space="preserve"> проведены расходы на общую сумму 6 762,6 </w:t>
      </w:r>
      <w:proofErr w:type="spellStart"/>
      <w:r w:rsidRPr="005B1747">
        <w:rPr>
          <w:rFonts w:ascii="Times New Roman" w:eastAsia="Times New Roman" w:hAnsi="Times New Roman" w:cs="Times New Roman"/>
          <w:sz w:val="26"/>
          <w:szCs w:val="26"/>
          <w:lang w:eastAsia="ru-RU"/>
        </w:rPr>
        <w:t>тыс</w:t>
      </w:r>
      <w:proofErr w:type="gramStart"/>
      <w:r w:rsidRPr="005B1747">
        <w:rPr>
          <w:rFonts w:ascii="Times New Roman" w:eastAsia="Times New Roman" w:hAnsi="Times New Roman" w:cs="Times New Roman"/>
          <w:sz w:val="26"/>
          <w:szCs w:val="26"/>
          <w:lang w:eastAsia="ru-RU"/>
        </w:rPr>
        <w:t>.р</w:t>
      </w:r>
      <w:proofErr w:type="gramEnd"/>
      <w:r w:rsidRPr="005B1747">
        <w:rPr>
          <w:rFonts w:ascii="Times New Roman" w:eastAsia="Times New Roman" w:hAnsi="Times New Roman" w:cs="Times New Roman"/>
          <w:sz w:val="26"/>
          <w:szCs w:val="26"/>
          <w:lang w:eastAsia="ru-RU"/>
        </w:rPr>
        <w:t>ублей</w:t>
      </w:r>
      <w:proofErr w:type="spellEnd"/>
      <w:r w:rsidRPr="005B1747">
        <w:rPr>
          <w:rFonts w:ascii="Times New Roman" w:eastAsia="Times New Roman" w:hAnsi="Times New Roman" w:cs="Times New Roman"/>
          <w:sz w:val="26"/>
          <w:szCs w:val="26"/>
          <w:lang w:eastAsia="ru-RU"/>
        </w:rPr>
        <w:t>.</w:t>
      </w:r>
    </w:p>
    <w:p w:rsidR="002222B5" w:rsidRDefault="0015768B" w:rsidP="00672128">
      <w:pPr>
        <w:spacing w:after="0" w:line="240" w:lineRule="auto"/>
        <w:ind w:firstLine="567"/>
        <w:jc w:val="both"/>
        <w:rPr>
          <w:rFonts w:ascii="Times New Roman" w:eastAsia="Times New Roman" w:hAnsi="Times New Roman" w:cs="Times New Roman"/>
          <w:sz w:val="26"/>
          <w:szCs w:val="26"/>
          <w:lang w:eastAsia="ru-RU"/>
        </w:rPr>
      </w:pPr>
      <w:r w:rsidRPr="005B1747">
        <w:rPr>
          <w:rFonts w:ascii="Times New Roman" w:eastAsia="Times New Roman" w:hAnsi="Times New Roman" w:cs="Times New Roman"/>
          <w:sz w:val="26"/>
          <w:szCs w:val="26"/>
          <w:lang w:eastAsia="ru-RU"/>
        </w:rPr>
        <w:t>За счет</w:t>
      </w:r>
      <w:r>
        <w:rPr>
          <w:rFonts w:ascii="Times New Roman" w:eastAsia="Times New Roman" w:hAnsi="Times New Roman" w:cs="Times New Roman"/>
          <w:sz w:val="26"/>
          <w:szCs w:val="26"/>
          <w:lang w:eastAsia="ru-RU"/>
        </w:rPr>
        <w:t xml:space="preserve"> средств </w:t>
      </w:r>
      <w:r w:rsidR="002222B5">
        <w:rPr>
          <w:rFonts w:ascii="Times New Roman" w:eastAsia="Times New Roman" w:hAnsi="Times New Roman" w:cs="Times New Roman"/>
          <w:sz w:val="26"/>
          <w:szCs w:val="26"/>
          <w:lang w:eastAsia="ru-RU"/>
        </w:rPr>
        <w:t xml:space="preserve">в размере 701,2 </w:t>
      </w:r>
      <w:proofErr w:type="spellStart"/>
      <w:r w:rsidR="002222B5" w:rsidRPr="005B1747">
        <w:rPr>
          <w:rFonts w:ascii="Times New Roman" w:eastAsia="Times New Roman" w:hAnsi="Times New Roman" w:cs="Times New Roman"/>
          <w:sz w:val="26"/>
          <w:szCs w:val="26"/>
          <w:lang w:eastAsia="ru-RU"/>
        </w:rPr>
        <w:t>тыс</w:t>
      </w:r>
      <w:proofErr w:type="gramStart"/>
      <w:r w:rsidR="002222B5" w:rsidRPr="005B1747">
        <w:rPr>
          <w:rFonts w:ascii="Times New Roman" w:eastAsia="Times New Roman" w:hAnsi="Times New Roman" w:cs="Times New Roman"/>
          <w:sz w:val="26"/>
          <w:szCs w:val="26"/>
          <w:lang w:eastAsia="ru-RU"/>
        </w:rPr>
        <w:t>.р</w:t>
      </w:r>
      <w:proofErr w:type="gramEnd"/>
      <w:r w:rsidR="002222B5" w:rsidRPr="005B1747">
        <w:rPr>
          <w:rFonts w:ascii="Times New Roman" w:eastAsia="Times New Roman" w:hAnsi="Times New Roman" w:cs="Times New Roman"/>
          <w:sz w:val="26"/>
          <w:szCs w:val="26"/>
          <w:lang w:eastAsia="ru-RU"/>
        </w:rPr>
        <w:t>ублей</w:t>
      </w:r>
      <w:proofErr w:type="spellEnd"/>
      <w:r w:rsidR="002222B5" w:rsidRPr="0015768B">
        <w:rPr>
          <w:rFonts w:ascii="Times New Roman" w:eastAsia="Times New Roman" w:hAnsi="Times New Roman" w:cs="Times New Roman"/>
          <w:sz w:val="26"/>
          <w:szCs w:val="26"/>
          <w:lang w:eastAsia="ru-RU"/>
        </w:rPr>
        <w:t xml:space="preserve"> </w:t>
      </w:r>
      <w:r w:rsidR="002222B5" w:rsidRPr="005B1747">
        <w:rPr>
          <w:rFonts w:ascii="Times New Roman" w:eastAsia="Times New Roman" w:hAnsi="Times New Roman" w:cs="Times New Roman"/>
          <w:sz w:val="26"/>
          <w:szCs w:val="26"/>
          <w:lang w:eastAsia="ru-RU"/>
        </w:rPr>
        <w:t xml:space="preserve">МБУК «Борисоглебский драматический театр </w:t>
      </w:r>
      <w:proofErr w:type="spellStart"/>
      <w:r w:rsidR="002222B5" w:rsidRPr="005B1747">
        <w:rPr>
          <w:rFonts w:ascii="Times New Roman" w:eastAsia="Times New Roman" w:hAnsi="Times New Roman" w:cs="Times New Roman"/>
          <w:sz w:val="26"/>
          <w:szCs w:val="26"/>
          <w:lang w:eastAsia="ru-RU"/>
        </w:rPr>
        <w:t>им.Н.Г.Чернышевского</w:t>
      </w:r>
      <w:proofErr w:type="spellEnd"/>
      <w:r w:rsidR="002222B5" w:rsidRPr="005B1747">
        <w:rPr>
          <w:rFonts w:ascii="Times New Roman" w:eastAsia="Times New Roman" w:hAnsi="Times New Roman" w:cs="Times New Roman"/>
          <w:sz w:val="26"/>
          <w:szCs w:val="26"/>
          <w:lang w:eastAsia="ru-RU"/>
        </w:rPr>
        <w:t>»</w:t>
      </w:r>
      <w:r w:rsidR="002222B5">
        <w:rPr>
          <w:rFonts w:ascii="Times New Roman" w:eastAsia="Times New Roman" w:hAnsi="Times New Roman" w:cs="Times New Roman"/>
          <w:sz w:val="26"/>
          <w:szCs w:val="26"/>
          <w:lang w:eastAsia="ru-RU"/>
        </w:rPr>
        <w:t xml:space="preserve"> </w:t>
      </w:r>
      <w:r w:rsidRPr="005B1747">
        <w:rPr>
          <w:rFonts w:ascii="Times New Roman" w:eastAsia="Times New Roman" w:hAnsi="Times New Roman" w:cs="Times New Roman"/>
          <w:sz w:val="26"/>
          <w:szCs w:val="26"/>
          <w:lang w:eastAsia="ru-RU"/>
        </w:rPr>
        <w:t xml:space="preserve">подготовлен премьерный спектакль по повести </w:t>
      </w:r>
      <w:proofErr w:type="spellStart"/>
      <w:r w:rsidRPr="005B1747">
        <w:rPr>
          <w:rFonts w:ascii="Times New Roman" w:eastAsia="Times New Roman" w:hAnsi="Times New Roman" w:cs="Times New Roman"/>
          <w:sz w:val="26"/>
          <w:szCs w:val="26"/>
          <w:lang w:eastAsia="ru-RU"/>
        </w:rPr>
        <w:t>А.С.Грин</w:t>
      </w:r>
      <w:proofErr w:type="spellEnd"/>
      <w:r w:rsidRPr="005B1747">
        <w:rPr>
          <w:rFonts w:ascii="Times New Roman" w:eastAsia="Times New Roman" w:hAnsi="Times New Roman" w:cs="Times New Roman"/>
          <w:sz w:val="26"/>
          <w:szCs w:val="26"/>
          <w:lang w:eastAsia="ru-RU"/>
        </w:rPr>
        <w:t>, произведена закупка сценических реквизитов и приобретено световое  оборудование (прожектора и т.п.)</w:t>
      </w:r>
      <w:r w:rsidR="002222B5">
        <w:rPr>
          <w:rFonts w:ascii="Times New Roman" w:eastAsia="Times New Roman" w:hAnsi="Times New Roman" w:cs="Times New Roman"/>
          <w:sz w:val="26"/>
          <w:szCs w:val="26"/>
          <w:lang w:eastAsia="ru-RU"/>
        </w:rPr>
        <w:t xml:space="preserve">. </w:t>
      </w:r>
      <w:r w:rsidR="00672128">
        <w:rPr>
          <w:rFonts w:ascii="Times New Roman" w:eastAsia="Times New Roman" w:hAnsi="Times New Roman" w:cs="Times New Roman"/>
          <w:sz w:val="26"/>
          <w:szCs w:val="26"/>
          <w:lang w:eastAsia="ru-RU"/>
        </w:rPr>
        <w:t xml:space="preserve">Также </w:t>
      </w:r>
      <w:r w:rsidR="00672128" w:rsidRPr="005B1747">
        <w:rPr>
          <w:rFonts w:ascii="Times New Roman" w:eastAsia="Times New Roman" w:hAnsi="Times New Roman" w:cs="Times New Roman"/>
          <w:sz w:val="26"/>
          <w:szCs w:val="26"/>
          <w:lang w:eastAsia="ru-RU"/>
        </w:rPr>
        <w:t xml:space="preserve">МБУК «Борисоглебский драматический театр </w:t>
      </w:r>
      <w:proofErr w:type="spellStart"/>
      <w:r w:rsidR="00672128" w:rsidRPr="005B1747">
        <w:rPr>
          <w:rFonts w:ascii="Times New Roman" w:eastAsia="Times New Roman" w:hAnsi="Times New Roman" w:cs="Times New Roman"/>
          <w:sz w:val="26"/>
          <w:szCs w:val="26"/>
          <w:lang w:eastAsia="ru-RU"/>
        </w:rPr>
        <w:t>им.Н.Г.Чернышевского</w:t>
      </w:r>
      <w:proofErr w:type="spellEnd"/>
      <w:r w:rsidR="00672128" w:rsidRPr="005B1747">
        <w:rPr>
          <w:rFonts w:ascii="Times New Roman" w:eastAsia="Times New Roman" w:hAnsi="Times New Roman" w:cs="Times New Roman"/>
          <w:sz w:val="26"/>
          <w:szCs w:val="26"/>
          <w:lang w:eastAsia="ru-RU"/>
        </w:rPr>
        <w:t>»</w:t>
      </w:r>
      <w:r w:rsidR="00672128">
        <w:rPr>
          <w:rFonts w:ascii="Times New Roman" w:eastAsia="Times New Roman" w:hAnsi="Times New Roman" w:cs="Times New Roman"/>
          <w:sz w:val="26"/>
          <w:szCs w:val="26"/>
          <w:lang w:eastAsia="ru-RU"/>
        </w:rPr>
        <w:t xml:space="preserve"> затрачено 1503,6 тыс. рублей на ремонтные работы.</w:t>
      </w:r>
    </w:p>
    <w:p w:rsidR="00A32A5A" w:rsidRDefault="00A32A5A" w:rsidP="00397C07">
      <w:pPr>
        <w:spacing w:after="0" w:line="240" w:lineRule="auto"/>
        <w:ind w:firstLine="567"/>
        <w:jc w:val="both"/>
        <w:rPr>
          <w:rFonts w:ascii="Times New Roman" w:eastAsia="Times New Roman" w:hAnsi="Times New Roman" w:cs="Times New Roman"/>
          <w:sz w:val="26"/>
          <w:szCs w:val="26"/>
          <w:lang w:eastAsia="ru-RU"/>
        </w:rPr>
      </w:pPr>
      <w:r w:rsidRPr="005B1747">
        <w:rPr>
          <w:rFonts w:ascii="Times New Roman" w:eastAsia="Times New Roman" w:hAnsi="Times New Roman" w:cs="Times New Roman"/>
          <w:sz w:val="26"/>
          <w:szCs w:val="26"/>
          <w:lang w:eastAsia="ru-RU"/>
        </w:rPr>
        <w:t>МБУК «Централизованная клубная система»</w:t>
      </w:r>
      <w:r>
        <w:rPr>
          <w:rFonts w:ascii="Times New Roman" w:eastAsia="Times New Roman" w:hAnsi="Times New Roman" w:cs="Times New Roman"/>
          <w:sz w:val="26"/>
          <w:szCs w:val="26"/>
          <w:lang w:eastAsia="ru-RU"/>
        </w:rPr>
        <w:t xml:space="preserve"> затрачено 3772,6 </w:t>
      </w:r>
      <w:proofErr w:type="spellStart"/>
      <w:r>
        <w:rPr>
          <w:rFonts w:ascii="Times New Roman" w:eastAsia="Times New Roman" w:hAnsi="Times New Roman" w:cs="Times New Roman"/>
          <w:sz w:val="26"/>
          <w:szCs w:val="26"/>
          <w:lang w:eastAsia="ru-RU"/>
        </w:rPr>
        <w:t>тыс</w:t>
      </w:r>
      <w:proofErr w:type="gramStart"/>
      <w:r>
        <w:rPr>
          <w:rFonts w:ascii="Times New Roman" w:eastAsia="Times New Roman" w:hAnsi="Times New Roman" w:cs="Times New Roman"/>
          <w:sz w:val="26"/>
          <w:szCs w:val="26"/>
          <w:lang w:eastAsia="ru-RU"/>
        </w:rPr>
        <w:t>.р</w:t>
      </w:r>
      <w:proofErr w:type="gramEnd"/>
      <w:r>
        <w:rPr>
          <w:rFonts w:ascii="Times New Roman" w:eastAsia="Times New Roman" w:hAnsi="Times New Roman" w:cs="Times New Roman"/>
          <w:sz w:val="26"/>
          <w:szCs w:val="26"/>
          <w:lang w:eastAsia="ru-RU"/>
        </w:rPr>
        <w:t>ублей</w:t>
      </w:r>
      <w:proofErr w:type="spellEnd"/>
      <w:r>
        <w:rPr>
          <w:rFonts w:ascii="Times New Roman" w:eastAsia="Times New Roman" w:hAnsi="Times New Roman" w:cs="Times New Roman"/>
          <w:sz w:val="26"/>
          <w:szCs w:val="26"/>
          <w:lang w:eastAsia="ru-RU"/>
        </w:rPr>
        <w:t xml:space="preserve"> на ремонтные работы и закупку строительных материалов для сельских СДК и </w:t>
      </w:r>
      <w:r w:rsidRPr="005B1747">
        <w:rPr>
          <w:rFonts w:ascii="Times New Roman" w:eastAsia="Times New Roman" w:hAnsi="Times New Roman" w:cs="Times New Roman"/>
          <w:sz w:val="26"/>
          <w:szCs w:val="26"/>
          <w:lang w:eastAsia="ru-RU"/>
        </w:rPr>
        <w:t>«Дома ремесел»</w:t>
      </w:r>
      <w:r>
        <w:rPr>
          <w:rFonts w:ascii="Times New Roman" w:eastAsia="Times New Roman" w:hAnsi="Times New Roman" w:cs="Times New Roman"/>
          <w:sz w:val="26"/>
          <w:szCs w:val="26"/>
          <w:lang w:eastAsia="ru-RU"/>
        </w:rPr>
        <w:t>.</w:t>
      </w:r>
    </w:p>
    <w:p w:rsidR="00A32A5A" w:rsidRDefault="005B1747" w:rsidP="00397C07">
      <w:pPr>
        <w:spacing w:after="0" w:line="240" w:lineRule="auto"/>
        <w:ind w:firstLine="567"/>
        <w:jc w:val="both"/>
        <w:rPr>
          <w:rFonts w:ascii="Times New Roman" w:eastAsia="Times New Roman" w:hAnsi="Times New Roman" w:cs="Times New Roman"/>
          <w:sz w:val="26"/>
          <w:szCs w:val="26"/>
          <w:lang w:eastAsia="ru-RU"/>
        </w:rPr>
      </w:pPr>
      <w:r w:rsidRPr="005B1747">
        <w:rPr>
          <w:rFonts w:ascii="Times New Roman" w:eastAsia="Times New Roman" w:hAnsi="Times New Roman" w:cs="Times New Roman"/>
          <w:sz w:val="26"/>
          <w:szCs w:val="26"/>
          <w:lang w:eastAsia="ru-RU"/>
        </w:rPr>
        <w:t xml:space="preserve">За счет средств местного бюджета МБУК «Централизованная библиотечная система» для разработки проектно-сметной документации на ремонт помещений в ЦГБ им. </w:t>
      </w:r>
      <w:proofErr w:type="spellStart"/>
      <w:r w:rsidRPr="005B1747">
        <w:rPr>
          <w:rFonts w:ascii="Times New Roman" w:eastAsia="Times New Roman" w:hAnsi="Times New Roman" w:cs="Times New Roman"/>
          <w:sz w:val="26"/>
          <w:szCs w:val="26"/>
          <w:lang w:eastAsia="ru-RU"/>
        </w:rPr>
        <w:t>В.Кина</w:t>
      </w:r>
      <w:proofErr w:type="spellEnd"/>
      <w:r w:rsidRPr="005B1747">
        <w:rPr>
          <w:rFonts w:ascii="Times New Roman" w:eastAsia="Times New Roman" w:hAnsi="Times New Roman" w:cs="Times New Roman"/>
          <w:sz w:val="26"/>
          <w:szCs w:val="26"/>
          <w:lang w:eastAsia="ru-RU"/>
        </w:rPr>
        <w:t xml:space="preserve"> направлено 200,0 тыс. рублей, на ремонтные работы в помещениях  ЦГБ им. </w:t>
      </w:r>
      <w:proofErr w:type="spellStart"/>
      <w:r w:rsidRPr="005B1747">
        <w:rPr>
          <w:rFonts w:ascii="Times New Roman" w:eastAsia="Times New Roman" w:hAnsi="Times New Roman" w:cs="Times New Roman"/>
          <w:sz w:val="26"/>
          <w:szCs w:val="26"/>
          <w:lang w:eastAsia="ru-RU"/>
        </w:rPr>
        <w:t>В.Кина</w:t>
      </w:r>
      <w:proofErr w:type="spellEnd"/>
      <w:r w:rsidRPr="005B1747">
        <w:rPr>
          <w:rFonts w:ascii="Times New Roman" w:eastAsia="Times New Roman" w:hAnsi="Times New Roman" w:cs="Times New Roman"/>
          <w:sz w:val="26"/>
          <w:szCs w:val="26"/>
          <w:lang w:eastAsia="ru-RU"/>
        </w:rPr>
        <w:t xml:space="preserve"> - 535,7 тыс. рублей. Средства резервного фонда правительства Воронежской области  в сумме 50,0 тыс. рублей, направлены на приобретение сборников «</w:t>
      </w:r>
      <w:proofErr w:type="spellStart"/>
      <w:r w:rsidRPr="005B1747">
        <w:rPr>
          <w:rFonts w:ascii="Times New Roman" w:eastAsia="Times New Roman" w:hAnsi="Times New Roman" w:cs="Times New Roman"/>
          <w:sz w:val="26"/>
          <w:szCs w:val="26"/>
          <w:lang w:eastAsia="ru-RU"/>
        </w:rPr>
        <w:t>Головановские</w:t>
      </w:r>
      <w:proofErr w:type="spellEnd"/>
      <w:r w:rsidRPr="005B1747">
        <w:rPr>
          <w:rFonts w:ascii="Times New Roman" w:eastAsia="Times New Roman" w:hAnsi="Times New Roman" w:cs="Times New Roman"/>
          <w:sz w:val="26"/>
          <w:szCs w:val="26"/>
          <w:lang w:eastAsia="ru-RU"/>
        </w:rPr>
        <w:t xml:space="preserve"> чтения». </w:t>
      </w:r>
    </w:p>
    <w:p w:rsidR="005B1747" w:rsidRDefault="005B1747" w:rsidP="00397C07">
      <w:pPr>
        <w:spacing w:after="0" w:line="240" w:lineRule="auto"/>
        <w:ind w:firstLine="567"/>
        <w:jc w:val="both"/>
        <w:rPr>
          <w:rFonts w:ascii="Times New Roman" w:eastAsia="Times New Roman" w:hAnsi="Times New Roman" w:cs="Times New Roman"/>
          <w:sz w:val="26"/>
          <w:szCs w:val="26"/>
          <w:lang w:eastAsia="ru-RU"/>
        </w:rPr>
      </w:pPr>
      <w:r w:rsidRPr="00BC20F6">
        <w:rPr>
          <w:rFonts w:ascii="Times New Roman" w:eastAsia="Times New Roman" w:hAnsi="Times New Roman" w:cs="Times New Roman"/>
          <w:i/>
          <w:sz w:val="26"/>
          <w:szCs w:val="26"/>
          <w:lang w:eastAsia="ru-RU"/>
        </w:rPr>
        <w:t>В рамках регионального проекта «Культурная среда»</w:t>
      </w:r>
      <w:r w:rsidRPr="005B1747">
        <w:rPr>
          <w:rFonts w:ascii="Times New Roman" w:eastAsia="Times New Roman" w:hAnsi="Times New Roman" w:cs="Times New Roman"/>
          <w:sz w:val="26"/>
          <w:szCs w:val="26"/>
          <w:lang w:eastAsia="ru-RU"/>
        </w:rPr>
        <w:t xml:space="preserve"> были направлены межбюджетные </w:t>
      </w:r>
      <w:proofErr w:type="spellStart"/>
      <w:r w:rsidRPr="005B1747">
        <w:rPr>
          <w:rFonts w:ascii="Times New Roman" w:eastAsia="Times New Roman" w:hAnsi="Times New Roman" w:cs="Times New Roman"/>
          <w:sz w:val="26"/>
          <w:szCs w:val="26"/>
          <w:lang w:eastAsia="ru-RU"/>
        </w:rPr>
        <w:t>трасферты</w:t>
      </w:r>
      <w:proofErr w:type="spellEnd"/>
      <w:r w:rsidRPr="005B1747">
        <w:rPr>
          <w:rFonts w:ascii="Times New Roman" w:eastAsia="Times New Roman" w:hAnsi="Times New Roman" w:cs="Times New Roman"/>
          <w:sz w:val="26"/>
          <w:szCs w:val="26"/>
          <w:lang w:eastAsia="ru-RU"/>
        </w:rPr>
        <w:t xml:space="preserve"> из федерального бюджета на создание модельной библиотеки в ЦГБ им. </w:t>
      </w:r>
      <w:proofErr w:type="spellStart"/>
      <w:r w:rsidRPr="005B1747">
        <w:rPr>
          <w:rFonts w:ascii="Times New Roman" w:eastAsia="Times New Roman" w:hAnsi="Times New Roman" w:cs="Times New Roman"/>
          <w:sz w:val="26"/>
          <w:szCs w:val="26"/>
          <w:lang w:eastAsia="ru-RU"/>
        </w:rPr>
        <w:t>В.Кина</w:t>
      </w:r>
      <w:proofErr w:type="spellEnd"/>
      <w:r w:rsidRPr="005B1747">
        <w:rPr>
          <w:rFonts w:ascii="Times New Roman" w:eastAsia="Times New Roman" w:hAnsi="Times New Roman" w:cs="Times New Roman"/>
          <w:sz w:val="26"/>
          <w:szCs w:val="26"/>
          <w:lang w:eastAsia="ru-RU"/>
        </w:rPr>
        <w:t xml:space="preserve"> в объеме 10 000,0 тыс. рублей. Был произведен </w:t>
      </w:r>
      <w:r w:rsidRPr="005B1747">
        <w:rPr>
          <w:rFonts w:ascii="Times New Roman" w:eastAsia="Times New Roman" w:hAnsi="Times New Roman" w:cs="Times New Roman"/>
          <w:sz w:val="26"/>
          <w:szCs w:val="26"/>
          <w:lang w:eastAsia="ru-RU"/>
        </w:rPr>
        <w:lastRenderedPageBreak/>
        <w:t xml:space="preserve">ремонт здания библиотеки, закуплена мебель, книги, оборудование для </w:t>
      </w:r>
      <w:proofErr w:type="spellStart"/>
      <w:r w:rsidRPr="005B1747">
        <w:rPr>
          <w:rFonts w:ascii="Times New Roman" w:eastAsia="Times New Roman" w:hAnsi="Times New Roman" w:cs="Times New Roman"/>
          <w:sz w:val="26"/>
          <w:szCs w:val="26"/>
          <w:lang w:eastAsia="ru-RU"/>
        </w:rPr>
        <w:t>медиазоны</w:t>
      </w:r>
      <w:proofErr w:type="spellEnd"/>
      <w:r w:rsidRPr="005B1747">
        <w:rPr>
          <w:rFonts w:ascii="Times New Roman" w:eastAsia="Times New Roman" w:hAnsi="Times New Roman" w:cs="Times New Roman"/>
          <w:sz w:val="26"/>
          <w:szCs w:val="26"/>
          <w:lang w:eastAsia="ru-RU"/>
        </w:rPr>
        <w:t xml:space="preserve"> и мобильный комплекс.</w:t>
      </w:r>
    </w:p>
    <w:p w:rsidR="001C60BA" w:rsidRDefault="001C60BA" w:rsidP="004C2C24">
      <w:pPr>
        <w:spacing w:after="0" w:line="240" w:lineRule="auto"/>
        <w:ind w:firstLine="567"/>
        <w:jc w:val="both"/>
        <w:rPr>
          <w:rFonts w:ascii="Times New Roman" w:eastAsia="Times New Roman" w:hAnsi="Times New Roman" w:cs="Times New Roman"/>
          <w:sz w:val="26"/>
          <w:szCs w:val="26"/>
          <w:lang w:eastAsia="ru-RU"/>
        </w:rPr>
      </w:pPr>
      <w:r w:rsidRPr="001C60BA">
        <w:rPr>
          <w:rFonts w:ascii="Times New Roman" w:eastAsia="Times New Roman" w:hAnsi="Times New Roman" w:cs="Times New Roman"/>
          <w:sz w:val="26"/>
          <w:szCs w:val="26"/>
          <w:lang w:eastAsia="ru-RU"/>
        </w:rPr>
        <w:t xml:space="preserve">По </w:t>
      </w:r>
      <w:r w:rsidRPr="001C60BA">
        <w:rPr>
          <w:rFonts w:ascii="Times New Roman" w:eastAsia="Times New Roman" w:hAnsi="Times New Roman" w:cs="Times New Roman"/>
          <w:b/>
          <w:sz w:val="26"/>
          <w:szCs w:val="26"/>
          <w:lang w:eastAsia="ru-RU"/>
        </w:rPr>
        <w:t>МП «Развитие физической культуры и спорта»</w:t>
      </w:r>
      <w:r>
        <w:rPr>
          <w:rFonts w:ascii="Times New Roman" w:eastAsia="Times New Roman" w:hAnsi="Times New Roman" w:cs="Times New Roman"/>
          <w:b/>
          <w:sz w:val="26"/>
          <w:szCs w:val="26"/>
          <w:lang w:eastAsia="ru-RU"/>
        </w:rPr>
        <w:t xml:space="preserve"> </w:t>
      </w:r>
      <w:r w:rsidRPr="00150477">
        <w:rPr>
          <w:rFonts w:ascii="Times New Roman" w:eastAsia="Times New Roman" w:hAnsi="Times New Roman" w:cs="Times New Roman"/>
          <w:sz w:val="26"/>
          <w:szCs w:val="26"/>
          <w:lang w:eastAsia="ru-RU"/>
        </w:rPr>
        <w:t xml:space="preserve">расходы составили </w:t>
      </w:r>
      <w:r w:rsidR="00150477">
        <w:rPr>
          <w:rFonts w:ascii="Times New Roman" w:eastAsia="Times New Roman" w:hAnsi="Times New Roman" w:cs="Times New Roman"/>
          <w:sz w:val="26"/>
          <w:szCs w:val="26"/>
          <w:lang w:eastAsia="ru-RU"/>
        </w:rPr>
        <w:t>64</w:t>
      </w:r>
      <w:r w:rsidR="00150477" w:rsidRPr="00150477">
        <w:rPr>
          <w:rFonts w:ascii="Times New Roman" w:eastAsia="Times New Roman" w:hAnsi="Times New Roman" w:cs="Times New Roman"/>
          <w:sz w:val="26"/>
          <w:szCs w:val="26"/>
          <w:lang w:eastAsia="ru-RU"/>
        </w:rPr>
        <w:t>451,2</w:t>
      </w:r>
      <w:r w:rsidR="00FA240E" w:rsidRPr="00150477">
        <w:rPr>
          <w:rFonts w:ascii="Times New Roman" w:eastAsia="Times New Roman" w:hAnsi="Times New Roman" w:cs="Times New Roman"/>
          <w:sz w:val="26"/>
          <w:szCs w:val="26"/>
          <w:lang w:eastAsia="ru-RU"/>
        </w:rPr>
        <w:t xml:space="preserve"> тыс. рублей, </w:t>
      </w:r>
      <w:r w:rsidRPr="00150477">
        <w:rPr>
          <w:rFonts w:ascii="Times New Roman" w:eastAsia="Times New Roman" w:hAnsi="Times New Roman" w:cs="Times New Roman"/>
          <w:sz w:val="26"/>
          <w:szCs w:val="26"/>
          <w:lang w:eastAsia="ru-RU"/>
        </w:rPr>
        <w:t xml:space="preserve">что </w:t>
      </w:r>
      <w:r w:rsidR="00150477" w:rsidRPr="00150477">
        <w:rPr>
          <w:rFonts w:ascii="Times New Roman" w:eastAsia="Times New Roman" w:hAnsi="Times New Roman" w:cs="Times New Roman"/>
          <w:sz w:val="26"/>
          <w:szCs w:val="26"/>
          <w:lang w:eastAsia="ru-RU"/>
        </w:rPr>
        <w:t>на</w:t>
      </w:r>
      <w:r w:rsidR="00FA240E" w:rsidRPr="00150477">
        <w:rPr>
          <w:rFonts w:ascii="Times New Roman" w:eastAsia="Times New Roman" w:hAnsi="Times New Roman" w:cs="Times New Roman"/>
          <w:sz w:val="26"/>
          <w:szCs w:val="26"/>
          <w:lang w:eastAsia="ru-RU"/>
        </w:rPr>
        <w:t xml:space="preserve"> </w:t>
      </w:r>
      <w:r w:rsidR="00150477" w:rsidRPr="00150477">
        <w:rPr>
          <w:rFonts w:ascii="Times New Roman" w:eastAsia="Times New Roman" w:hAnsi="Times New Roman" w:cs="Times New Roman"/>
          <w:sz w:val="26"/>
          <w:szCs w:val="26"/>
          <w:lang w:eastAsia="ru-RU"/>
        </w:rPr>
        <w:t>15,6%</w:t>
      </w:r>
      <w:r w:rsidR="00FA240E" w:rsidRPr="00150477">
        <w:rPr>
          <w:rFonts w:ascii="Times New Roman" w:eastAsia="Times New Roman" w:hAnsi="Times New Roman" w:cs="Times New Roman"/>
          <w:sz w:val="26"/>
          <w:szCs w:val="26"/>
          <w:lang w:eastAsia="ru-RU"/>
        </w:rPr>
        <w:t xml:space="preserve"> </w:t>
      </w:r>
      <w:r w:rsidRPr="00150477">
        <w:rPr>
          <w:rFonts w:ascii="Times New Roman" w:eastAsia="Times New Roman" w:hAnsi="Times New Roman" w:cs="Times New Roman"/>
          <w:sz w:val="26"/>
          <w:szCs w:val="26"/>
          <w:lang w:eastAsia="ru-RU"/>
        </w:rPr>
        <w:t xml:space="preserve">больше расходов, </w:t>
      </w:r>
      <w:r w:rsidR="006D7523" w:rsidRPr="00150477">
        <w:rPr>
          <w:rFonts w:ascii="Times New Roman" w:eastAsia="Times New Roman" w:hAnsi="Times New Roman" w:cs="Times New Roman"/>
          <w:sz w:val="26"/>
          <w:szCs w:val="26"/>
          <w:lang w:eastAsia="ru-RU"/>
        </w:rPr>
        <w:t xml:space="preserve">исполненных </w:t>
      </w:r>
      <w:r w:rsidRPr="00150477">
        <w:rPr>
          <w:rFonts w:ascii="Times New Roman" w:eastAsia="Times New Roman" w:hAnsi="Times New Roman" w:cs="Times New Roman"/>
          <w:sz w:val="26"/>
          <w:szCs w:val="26"/>
          <w:lang w:eastAsia="ru-RU"/>
        </w:rPr>
        <w:t>бюджетом городского округа в 20</w:t>
      </w:r>
      <w:r w:rsidR="00150477" w:rsidRPr="00150477">
        <w:rPr>
          <w:rFonts w:ascii="Times New Roman" w:eastAsia="Times New Roman" w:hAnsi="Times New Roman" w:cs="Times New Roman"/>
          <w:sz w:val="26"/>
          <w:szCs w:val="26"/>
          <w:lang w:eastAsia="ru-RU"/>
        </w:rPr>
        <w:t>20</w:t>
      </w:r>
      <w:r w:rsidRPr="00150477">
        <w:rPr>
          <w:rFonts w:ascii="Times New Roman" w:eastAsia="Times New Roman" w:hAnsi="Times New Roman" w:cs="Times New Roman"/>
          <w:sz w:val="26"/>
          <w:szCs w:val="26"/>
          <w:lang w:eastAsia="ru-RU"/>
        </w:rPr>
        <w:t xml:space="preserve"> году</w:t>
      </w:r>
      <w:r w:rsidR="00CF19B8">
        <w:rPr>
          <w:rFonts w:ascii="Times New Roman" w:eastAsia="Times New Roman" w:hAnsi="Times New Roman" w:cs="Times New Roman"/>
          <w:sz w:val="26"/>
          <w:szCs w:val="26"/>
          <w:lang w:eastAsia="ru-RU"/>
        </w:rPr>
        <w:t>:</w:t>
      </w:r>
    </w:p>
    <w:p w:rsidR="00CF19B8" w:rsidRPr="00CF19B8" w:rsidRDefault="00CF19B8" w:rsidP="00CF19B8">
      <w:pPr>
        <w:pStyle w:val="Default"/>
        <w:jc w:val="right"/>
        <w:rPr>
          <w:color w:val="auto"/>
          <w:sz w:val="26"/>
          <w:szCs w:val="26"/>
        </w:rPr>
      </w:pPr>
      <w:r>
        <w:rPr>
          <w:color w:val="auto"/>
          <w:sz w:val="26"/>
          <w:szCs w:val="26"/>
        </w:rPr>
        <w:t>Таблица 7</w:t>
      </w:r>
      <w:r w:rsidRPr="004C5FD6">
        <w:rPr>
          <w:color w:val="auto"/>
          <w:sz w:val="26"/>
          <w:szCs w:val="26"/>
        </w:rPr>
        <w:t xml:space="preserve"> </w:t>
      </w:r>
    </w:p>
    <w:p w:rsidR="000C3CC7" w:rsidRDefault="001A6A6C" w:rsidP="004C2C24">
      <w:pPr>
        <w:pStyle w:val="ad"/>
        <w:spacing w:after="0"/>
        <w:ind w:left="0" w:firstLine="709"/>
        <w:jc w:val="right"/>
        <w:rPr>
          <w:sz w:val="26"/>
          <w:szCs w:val="26"/>
        </w:rPr>
      </w:pPr>
      <w:r>
        <w:rPr>
          <w:sz w:val="26"/>
          <w:szCs w:val="26"/>
        </w:rPr>
        <w:t>Тыс. рублей</w:t>
      </w:r>
    </w:p>
    <w:tbl>
      <w:tblPr>
        <w:tblW w:w="9507" w:type="dxa"/>
        <w:tblInd w:w="93" w:type="dxa"/>
        <w:tblLook w:val="04A0" w:firstRow="1" w:lastRow="0" w:firstColumn="1" w:lastColumn="0" w:noHBand="0" w:noVBand="1"/>
      </w:tblPr>
      <w:tblGrid>
        <w:gridCol w:w="1441"/>
        <w:gridCol w:w="3576"/>
        <w:gridCol w:w="1552"/>
        <w:gridCol w:w="1469"/>
        <w:gridCol w:w="1469"/>
      </w:tblGrid>
      <w:tr w:rsidR="001A6A6C" w:rsidRPr="001A6A6C" w:rsidTr="001A6A6C">
        <w:trPr>
          <w:trHeight w:val="566"/>
        </w:trPr>
        <w:tc>
          <w:tcPr>
            <w:tcW w:w="1441" w:type="dxa"/>
            <w:tcBorders>
              <w:top w:val="single" w:sz="4" w:space="0" w:color="auto"/>
              <w:left w:val="single" w:sz="4" w:space="0" w:color="auto"/>
              <w:bottom w:val="single" w:sz="4" w:space="0" w:color="auto"/>
              <w:right w:val="single" w:sz="4" w:space="0" w:color="auto"/>
            </w:tcBorders>
            <w:shd w:val="clear" w:color="000000" w:fill="D6E3BC"/>
            <w:vAlign w:val="center"/>
            <w:hideMark/>
          </w:tcPr>
          <w:p w:rsidR="001A6A6C" w:rsidRPr="001A6A6C" w:rsidRDefault="001A6A6C" w:rsidP="001A6A6C">
            <w:pPr>
              <w:spacing w:after="0" w:line="240" w:lineRule="auto"/>
              <w:jc w:val="center"/>
              <w:rPr>
                <w:rFonts w:ascii="Times New Roman" w:eastAsia="Times New Roman" w:hAnsi="Times New Roman" w:cs="Times New Roman"/>
                <w:b/>
                <w:bCs/>
                <w:color w:val="000000"/>
                <w:sz w:val="20"/>
                <w:szCs w:val="20"/>
                <w:lang w:eastAsia="ru-RU"/>
              </w:rPr>
            </w:pPr>
            <w:r w:rsidRPr="001A6A6C">
              <w:rPr>
                <w:rFonts w:ascii="Times New Roman" w:eastAsia="Times New Roman" w:hAnsi="Times New Roman" w:cs="Times New Roman"/>
                <w:b/>
                <w:bCs/>
                <w:color w:val="000000"/>
                <w:sz w:val="20"/>
                <w:szCs w:val="20"/>
                <w:lang w:eastAsia="ru-RU"/>
              </w:rPr>
              <w:t>№</w:t>
            </w:r>
          </w:p>
        </w:tc>
        <w:tc>
          <w:tcPr>
            <w:tcW w:w="3576" w:type="dxa"/>
            <w:tcBorders>
              <w:top w:val="single" w:sz="4" w:space="0" w:color="auto"/>
              <w:left w:val="nil"/>
              <w:bottom w:val="single" w:sz="4" w:space="0" w:color="auto"/>
              <w:right w:val="single" w:sz="4" w:space="0" w:color="auto"/>
            </w:tcBorders>
            <w:shd w:val="clear" w:color="000000" w:fill="D6E3BC"/>
            <w:vAlign w:val="center"/>
            <w:hideMark/>
          </w:tcPr>
          <w:p w:rsidR="001A6A6C" w:rsidRPr="001A6A6C" w:rsidRDefault="001A6A6C" w:rsidP="001A6A6C">
            <w:pPr>
              <w:spacing w:after="0" w:line="240" w:lineRule="auto"/>
              <w:jc w:val="center"/>
              <w:rPr>
                <w:rFonts w:ascii="Times New Roman" w:eastAsia="Times New Roman" w:hAnsi="Times New Roman" w:cs="Times New Roman"/>
                <w:b/>
                <w:bCs/>
                <w:color w:val="000000"/>
                <w:sz w:val="20"/>
                <w:szCs w:val="20"/>
                <w:lang w:eastAsia="ru-RU"/>
              </w:rPr>
            </w:pPr>
            <w:r w:rsidRPr="001A6A6C">
              <w:rPr>
                <w:rFonts w:ascii="Times New Roman" w:eastAsia="Times New Roman" w:hAnsi="Times New Roman" w:cs="Times New Roman"/>
                <w:b/>
                <w:bCs/>
                <w:color w:val="000000"/>
                <w:sz w:val="20"/>
                <w:szCs w:val="20"/>
                <w:lang w:eastAsia="ru-RU"/>
              </w:rPr>
              <w:t>Наименование мероприятий муниципальной программы</w:t>
            </w:r>
          </w:p>
        </w:tc>
        <w:tc>
          <w:tcPr>
            <w:tcW w:w="1552" w:type="dxa"/>
            <w:tcBorders>
              <w:top w:val="single" w:sz="4" w:space="0" w:color="auto"/>
              <w:left w:val="nil"/>
              <w:bottom w:val="single" w:sz="4" w:space="0" w:color="auto"/>
              <w:right w:val="single" w:sz="4" w:space="0" w:color="auto"/>
            </w:tcBorders>
            <w:shd w:val="clear" w:color="000000" w:fill="D6E3BC"/>
            <w:vAlign w:val="center"/>
            <w:hideMark/>
          </w:tcPr>
          <w:p w:rsidR="001A6A6C" w:rsidRPr="001A6A6C" w:rsidRDefault="001A6A6C" w:rsidP="001A6A6C">
            <w:pPr>
              <w:spacing w:after="0" w:line="240" w:lineRule="auto"/>
              <w:jc w:val="center"/>
              <w:rPr>
                <w:rFonts w:ascii="Times New Roman" w:eastAsia="Times New Roman" w:hAnsi="Times New Roman" w:cs="Times New Roman"/>
                <w:b/>
                <w:bCs/>
                <w:color w:val="000000"/>
                <w:sz w:val="20"/>
                <w:szCs w:val="20"/>
                <w:lang w:eastAsia="ru-RU"/>
              </w:rPr>
            </w:pPr>
            <w:r w:rsidRPr="001A6A6C">
              <w:rPr>
                <w:rFonts w:ascii="Times New Roman" w:eastAsia="Times New Roman" w:hAnsi="Times New Roman" w:cs="Times New Roman"/>
                <w:b/>
                <w:bCs/>
                <w:color w:val="000000"/>
                <w:sz w:val="20"/>
                <w:szCs w:val="20"/>
                <w:lang w:eastAsia="ru-RU"/>
              </w:rPr>
              <w:t>План</w:t>
            </w:r>
          </w:p>
        </w:tc>
        <w:tc>
          <w:tcPr>
            <w:tcW w:w="1469" w:type="dxa"/>
            <w:tcBorders>
              <w:top w:val="single" w:sz="4" w:space="0" w:color="auto"/>
              <w:left w:val="nil"/>
              <w:bottom w:val="single" w:sz="4" w:space="0" w:color="auto"/>
              <w:right w:val="single" w:sz="4" w:space="0" w:color="auto"/>
            </w:tcBorders>
            <w:shd w:val="clear" w:color="000000" w:fill="D6E3BC"/>
            <w:vAlign w:val="center"/>
            <w:hideMark/>
          </w:tcPr>
          <w:p w:rsidR="001A6A6C" w:rsidRPr="001A6A6C" w:rsidRDefault="001A6A6C" w:rsidP="001A6A6C">
            <w:pPr>
              <w:spacing w:after="0" w:line="240" w:lineRule="auto"/>
              <w:jc w:val="center"/>
              <w:rPr>
                <w:rFonts w:ascii="Times New Roman" w:eastAsia="Times New Roman" w:hAnsi="Times New Roman" w:cs="Times New Roman"/>
                <w:b/>
                <w:bCs/>
                <w:color w:val="000000"/>
                <w:sz w:val="20"/>
                <w:szCs w:val="20"/>
                <w:lang w:eastAsia="ru-RU"/>
              </w:rPr>
            </w:pPr>
            <w:r w:rsidRPr="001A6A6C">
              <w:rPr>
                <w:rFonts w:ascii="Times New Roman" w:eastAsia="Times New Roman" w:hAnsi="Times New Roman" w:cs="Times New Roman"/>
                <w:b/>
                <w:bCs/>
                <w:color w:val="000000"/>
                <w:sz w:val="20"/>
                <w:szCs w:val="20"/>
                <w:lang w:eastAsia="ru-RU"/>
              </w:rPr>
              <w:t>Факт</w:t>
            </w:r>
          </w:p>
        </w:tc>
        <w:tc>
          <w:tcPr>
            <w:tcW w:w="1469" w:type="dxa"/>
            <w:tcBorders>
              <w:top w:val="single" w:sz="4" w:space="0" w:color="auto"/>
              <w:left w:val="nil"/>
              <w:bottom w:val="single" w:sz="4" w:space="0" w:color="auto"/>
              <w:right w:val="single" w:sz="4" w:space="0" w:color="auto"/>
            </w:tcBorders>
            <w:shd w:val="clear" w:color="000000" w:fill="D6E3BC"/>
            <w:vAlign w:val="center"/>
            <w:hideMark/>
          </w:tcPr>
          <w:p w:rsidR="001A6A6C" w:rsidRPr="001A6A6C" w:rsidRDefault="001A6A6C" w:rsidP="001A6A6C">
            <w:pPr>
              <w:spacing w:after="0" w:line="240" w:lineRule="auto"/>
              <w:jc w:val="center"/>
              <w:rPr>
                <w:rFonts w:ascii="Times New Roman" w:eastAsia="Times New Roman" w:hAnsi="Times New Roman" w:cs="Times New Roman"/>
                <w:b/>
                <w:bCs/>
                <w:color w:val="000000"/>
                <w:sz w:val="20"/>
                <w:szCs w:val="20"/>
                <w:lang w:eastAsia="ru-RU"/>
              </w:rPr>
            </w:pPr>
            <w:r w:rsidRPr="001A6A6C">
              <w:rPr>
                <w:rFonts w:ascii="Times New Roman" w:eastAsia="Times New Roman" w:hAnsi="Times New Roman" w:cs="Times New Roman"/>
                <w:b/>
                <w:bCs/>
                <w:color w:val="000000"/>
                <w:sz w:val="20"/>
                <w:szCs w:val="20"/>
                <w:lang w:eastAsia="ru-RU"/>
              </w:rPr>
              <w:t>Исп. плана %</w:t>
            </w:r>
          </w:p>
        </w:tc>
      </w:tr>
      <w:tr w:rsidR="001A6A6C" w:rsidRPr="001A6A6C" w:rsidTr="001A6A6C">
        <w:trPr>
          <w:trHeight w:val="599"/>
        </w:trPr>
        <w:tc>
          <w:tcPr>
            <w:tcW w:w="1441" w:type="dxa"/>
            <w:tcBorders>
              <w:top w:val="nil"/>
              <w:left w:val="single" w:sz="4" w:space="0" w:color="auto"/>
              <w:bottom w:val="single" w:sz="4" w:space="0" w:color="auto"/>
              <w:right w:val="single" w:sz="4" w:space="0" w:color="auto"/>
            </w:tcBorders>
            <w:shd w:val="clear" w:color="auto" w:fill="auto"/>
            <w:vAlign w:val="center"/>
            <w:hideMark/>
          </w:tcPr>
          <w:p w:rsidR="001A6A6C" w:rsidRPr="001A6A6C" w:rsidRDefault="001A6A6C" w:rsidP="001A6A6C">
            <w:pPr>
              <w:spacing w:after="0" w:line="240" w:lineRule="auto"/>
              <w:jc w:val="center"/>
              <w:rPr>
                <w:rFonts w:ascii="Times New Roman" w:eastAsia="Times New Roman" w:hAnsi="Times New Roman" w:cs="Times New Roman"/>
                <w:color w:val="000000"/>
                <w:sz w:val="20"/>
                <w:szCs w:val="20"/>
                <w:lang w:eastAsia="ru-RU"/>
              </w:rPr>
            </w:pPr>
            <w:r w:rsidRPr="001A6A6C">
              <w:rPr>
                <w:rFonts w:ascii="Times New Roman" w:eastAsia="Times New Roman" w:hAnsi="Times New Roman" w:cs="Times New Roman"/>
                <w:color w:val="000000"/>
                <w:sz w:val="20"/>
                <w:szCs w:val="20"/>
                <w:lang w:eastAsia="ru-RU"/>
              </w:rPr>
              <w:t>1</w:t>
            </w:r>
          </w:p>
        </w:tc>
        <w:tc>
          <w:tcPr>
            <w:tcW w:w="3576" w:type="dxa"/>
            <w:tcBorders>
              <w:top w:val="nil"/>
              <w:left w:val="nil"/>
              <w:bottom w:val="single" w:sz="4" w:space="0" w:color="auto"/>
              <w:right w:val="single" w:sz="4" w:space="0" w:color="auto"/>
            </w:tcBorders>
            <w:shd w:val="clear" w:color="auto" w:fill="auto"/>
            <w:vAlign w:val="center"/>
            <w:hideMark/>
          </w:tcPr>
          <w:p w:rsidR="001A6A6C" w:rsidRPr="001A6A6C" w:rsidRDefault="001A6A6C" w:rsidP="001A6A6C">
            <w:pPr>
              <w:spacing w:after="0" w:line="240" w:lineRule="auto"/>
              <w:rPr>
                <w:rFonts w:ascii="Times New Roman" w:eastAsia="Times New Roman" w:hAnsi="Times New Roman" w:cs="Times New Roman"/>
                <w:color w:val="000000"/>
                <w:sz w:val="20"/>
                <w:szCs w:val="20"/>
                <w:lang w:eastAsia="ru-RU"/>
              </w:rPr>
            </w:pPr>
            <w:r w:rsidRPr="001A6A6C">
              <w:rPr>
                <w:rFonts w:ascii="Times New Roman" w:eastAsia="Times New Roman" w:hAnsi="Times New Roman" w:cs="Times New Roman"/>
                <w:color w:val="000000"/>
                <w:sz w:val="20"/>
                <w:szCs w:val="20"/>
                <w:lang w:eastAsia="ru-RU"/>
              </w:rPr>
              <w:t>Развитие детско-юношеского спорта</w:t>
            </w:r>
          </w:p>
        </w:tc>
        <w:tc>
          <w:tcPr>
            <w:tcW w:w="1552" w:type="dxa"/>
            <w:tcBorders>
              <w:top w:val="nil"/>
              <w:left w:val="nil"/>
              <w:bottom w:val="single" w:sz="4" w:space="0" w:color="auto"/>
              <w:right w:val="single" w:sz="4" w:space="0" w:color="auto"/>
            </w:tcBorders>
            <w:shd w:val="clear" w:color="auto" w:fill="auto"/>
            <w:vAlign w:val="center"/>
            <w:hideMark/>
          </w:tcPr>
          <w:p w:rsidR="001A6A6C" w:rsidRPr="001A6A6C" w:rsidRDefault="001A6A6C" w:rsidP="001A6A6C">
            <w:pPr>
              <w:spacing w:after="0" w:line="240" w:lineRule="auto"/>
              <w:jc w:val="center"/>
              <w:rPr>
                <w:rFonts w:ascii="Times New Roman" w:eastAsia="Times New Roman" w:hAnsi="Times New Roman" w:cs="Times New Roman"/>
                <w:color w:val="000000"/>
                <w:sz w:val="20"/>
                <w:szCs w:val="20"/>
                <w:lang w:eastAsia="ru-RU"/>
              </w:rPr>
            </w:pPr>
            <w:r w:rsidRPr="001A6A6C">
              <w:rPr>
                <w:rFonts w:ascii="Times New Roman" w:eastAsia="Times New Roman" w:hAnsi="Times New Roman" w:cs="Times New Roman"/>
                <w:color w:val="000000"/>
                <w:sz w:val="20"/>
                <w:szCs w:val="20"/>
                <w:lang w:eastAsia="ru-RU"/>
              </w:rPr>
              <w:t>1</w:t>
            </w:r>
            <w:r w:rsidR="005C2E86">
              <w:rPr>
                <w:rFonts w:ascii="Times New Roman" w:eastAsia="Times New Roman" w:hAnsi="Times New Roman" w:cs="Times New Roman"/>
                <w:color w:val="000000"/>
                <w:sz w:val="20"/>
                <w:szCs w:val="20"/>
                <w:lang w:eastAsia="ru-RU"/>
              </w:rPr>
              <w:t xml:space="preserve"> </w:t>
            </w:r>
            <w:r w:rsidRPr="001A6A6C">
              <w:rPr>
                <w:rFonts w:ascii="Times New Roman" w:eastAsia="Times New Roman" w:hAnsi="Times New Roman" w:cs="Times New Roman"/>
                <w:color w:val="000000"/>
                <w:sz w:val="20"/>
                <w:szCs w:val="20"/>
                <w:lang w:eastAsia="ru-RU"/>
              </w:rPr>
              <w:t>815,9</w:t>
            </w:r>
          </w:p>
        </w:tc>
        <w:tc>
          <w:tcPr>
            <w:tcW w:w="1469" w:type="dxa"/>
            <w:tcBorders>
              <w:top w:val="nil"/>
              <w:left w:val="nil"/>
              <w:bottom w:val="single" w:sz="4" w:space="0" w:color="auto"/>
              <w:right w:val="single" w:sz="4" w:space="0" w:color="auto"/>
            </w:tcBorders>
            <w:shd w:val="clear" w:color="auto" w:fill="auto"/>
            <w:vAlign w:val="center"/>
            <w:hideMark/>
          </w:tcPr>
          <w:p w:rsidR="001A6A6C" w:rsidRPr="001A6A6C" w:rsidRDefault="001A6A6C" w:rsidP="001A6A6C">
            <w:pPr>
              <w:spacing w:after="0" w:line="240" w:lineRule="auto"/>
              <w:jc w:val="center"/>
              <w:rPr>
                <w:rFonts w:ascii="Times New Roman" w:eastAsia="Times New Roman" w:hAnsi="Times New Roman" w:cs="Times New Roman"/>
                <w:color w:val="000000"/>
                <w:sz w:val="20"/>
                <w:szCs w:val="20"/>
                <w:lang w:eastAsia="ru-RU"/>
              </w:rPr>
            </w:pPr>
            <w:r w:rsidRPr="001A6A6C">
              <w:rPr>
                <w:rFonts w:ascii="Times New Roman" w:eastAsia="Times New Roman" w:hAnsi="Times New Roman" w:cs="Times New Roman"/>
                <w:color w:val="000000"/>
                <w:sz w:val="20"/>
                <w:szCs w:val="20"/>
                <w:lang w:eastAsia="ru-RU"/>
              </w:rPr>
              <w:t>1</w:t>
            </w:r>
            <w:r w:rsidR="005C2E86">
              <w:rPr>
                <w:rFonts w:ascii="Times New Roman" w:eastAsia="Times New Roman" w:hAnsi="Times New Roman" w:cs="Times New Roman"/>
                <w:color w:val="000000"/>
                <w:sz w:val="20"/>
                <w:szCs w:val="20"/>
                <w:lang w:eastAsia="ru-RU"/>
              </w:rPr>
              <w:t xml:space="preserve"> </w:t>
            </w:r>
            <w:r w:rsidRPr="001A6A6C">
              <w:rPr>
                <w:rFonts w:ascii="Times New Roman" w:eastAsia="Times New Roman" w:hAnsi="Times New Roman" w:cs="Times New Roman"/>
                <w:color w:val="000000"/>
                <w:sz w:val="20"/>
                <w:szCs w:val="20"/>
                <w:lang w:eastAsia="ru-RU"/>
              </w:rPr>
              <w:t>815,9</w:t>
            </w:r>
          </w:p>
        </w:tc>
        <w:tc>
          <w:tcPr>
            <w:tcW w:w="1469" w:type="dxa"/>
            <w:tcBorders>
              <w:top w:val="nil"/>
              <w:left w:val="nil"/>
              <w:bottom w:val="single" w:sz="4" w:space="0" w:color="auto"/>
              <w:right w:val="single" w:sz="4" w:space="0" w:color="auto"/>
            </w:tcBorders>
            <w:shd w:val="clear" w:color="auto" w:fill="auto"/>
            <w:vAlign w:val="center"/>
            <w:hideMark/>
          </w:tcPr>
          <w:p w:rsidR="001A6A6C" w:rsidRPr="001A6A6C" w:rsidRDefault="001A6A6C" w:rsidP="001A6A6C">
            <w:pPr>
              <w:spacing w:after="0" w:line="240" w:lineRule="auto"/>
              <w:jc w:val="center"/>
              <w:rPr>
                <w:rFonts w:ascii="Times New Roman" w:eastAsia="Times New Roman" w:hAnsi="Times New Roman" w:cs="Times New Roman"/>
                <w:color w:val="000000"/>
                <w:sz w:val="20"/>
                <w:szCs w:val="20"/>
                <w:lang w:eastAsia="ru-RU"/>
              </w:rPr>
            </w:pPr>
            <w:r w:rsidRPr="001A6A6C">
              <w:rPr>
                <w:rFonts w:ascii="Times New Roman" w:eastAsia="Times New Roman" w:hAnsi="Times New Roman" w:cs="Times New Roman"/>
                <w:color w:val="000000"/>
                <w:sz w:val="20"/>
                <w:szCs w:val="20"/>
                <w:lang w:eastAsia="ru-RU"/>
              </w:rPr>
              <w:t>100,0</w:t>
            </w:r>
          </w:p>
        </w:tc>
      </w:tr>
      <w:tr w:rsidR="001A6A6C" w:rsidRPr="001A6A6C" w:rsidTr="001A6A6C">
        <w:trPr>
          <w:trHeight w:val="533"/>
        </w:trPr>
        <w:tc>
          <w:tcPr>
            <w:tcW w:w="1441" w:type="dxa"/>
            <w:tcBorders>
              <w:top w:val="nil"/>
              <w:left w:val="single" w:sz="4" w:space="0" w:color="auto"/>
              <w:bottom w:val="single" w:sz="4" w:space="0" w:color="auto"/>
              <w:right w:val="single" w:sz="4" w:space="0" w:color="auto"/>
            </w:tcBorders>
            <w:shd w:val="clear" w:color="auto" w:fill="auto"/>
            <w:vAlign w:val="center"/>
            <w:hideMark/>
          </w:tcPr>
          <w:p w:rsidR="001A6A6C" w:rsidRPr="001A6A6C" w:rsidRDefault="001A6A6C" w:rsidP="001A6A6C">
            <w:pPr>
              <w:spacing w:after="0" w:line="240" w:lineRule="auto"/>
              <w:jc w:val="center"/>
              <w:rPr>
                <w:rFonts w:ascii="Times New Roman" w:eastAsia="Times New Roman" w:hAnsi="Times New Roman" w:cs="Times New Roman"/>
                <w:color w:val="000000"/>
                <w:sz w:val="20"/>
                <w:szCs w:val="20"/>
                <w:lang w:eastAsia="ru-RU"/>
              </w:rPr>
            </w:pPr>
            <w:r w:rsidRPr="001A6A6C">
              <w:rPr>
                <w:rFonts w:ascii="Times New Roman" w:eastAsia="Times New Roman" w:hAnsi="Times New Roman" w:cs="Times New Roman"/>
                <w:color w:val="000000"/>
                <w:sz w:val="20"/>
                <w:szCs w:val="20"/>
                <w:lang w:eastAsia="ru-RU"/>
              </w:rPr>
              <w:t>2</w:t>
            </w:r>
          </w:p>
        </w:tc>
        <w:tc>
          <w:tcPr>
            <w:tcW w:w="3576" w:type="dxa"/>
            <w:tcBorders>
              <w:top w:val="nil"/>
              <w:left w:val="nil"/>
              <w:bottom w:val="single" w:sz="4" w:space="0" w:color="auto"/>
              <w:right w:val="single" w:sz="4" w:space="0" w:color="auto"/>
            </w:tcBorders>
            <w:shd w:val="clear" w:color="auto" w:fill="auto"/>
            <w:vAlign w:val="center"/>
            <w:hideMark/>
          </w:tcPr>
          <w:p w:rsidR="001A6A6C" w:rsidRPr="001A6A6C" w:rsidRDefault="001A6A6C" w:rsidP="001A6A6C">
            <w:pPr>
              <w:spacing w:after="0" w:line="240" w:lineRule="auto"/>
              <w:rPr>
                <w:rFonts w:ascii="Times New Roman" w:eastAsia="Times New Roman" w:hAnsi="Times New Roman" w:cs="Times New Roman"/>
                <w:color w:val="000000"/>
                <w:sz w:val="20"/>
                <w:szCs w:val="20"/>
                <w:lang w:eastAsia="ru-RU"/>
              </w:rPr>
            </w:pPr>
            <w:r w:rsidRPr="001A6A6C">
              <w:rPr>
                <w:rFonts w:ascii="Times New Roman" w:eastAsia="Times New Roman" w:hAnsi="Times New Roman" w:cs="Times New Roman"/>
                <w:color w:val="000000"/>
                <w:sz w:val="20"/>
                <w:szCs w:val="20"/>
                <w:lang w:eastAsia="ru-RU"/>
              </w:rPr>
              <w:t>Развитие массовой физической культуры и спорта</w:t>
            </w:r>
          </w:p>
        </w:tc>
        <w:tc>
          <w:tcPr>
            <w:tcW w:w="1552" w:type="dxa"/>
            <w:tcBorders>
              <w:top w:val="nil"/>
              <w:left w:val="nil"/>
              <w:bottom w:val="single" w:sz="4" w:space="0" w:color="auto"/>
              <w:right w:val="single" w:sz="4" w:space="0" w:color="auto"/>
            </w:tcBorders>
            <w:shd w:val="clear" w:color="auto" w:fill="auto"/>
            <w:vAlign w:val="center"/>
            <w:hideMark/>
          </w:tcPr>
          <w:p w:rsidR="001A6A6C" w:rsidRPr="001A6A6C" w:rsidRDefault="001A6A6C" w:rsidP="001A6A6C">
            <w:pPr>
              <w:spacing w:after="0" w:line="240" w:lineRule="auto"/>
              <w:jc w:val="center"/>
              <w:rPr>
                <w:rFonts w:ascii="Times New Roman" w:eastAsia="Times New Roman" w:hAnsi="Times New Roman" w:cs="Times New Roman"/>
                <w:color w:val="000000"/>
                <w:sz w:val="20"/>
                <w:szCs w:val="20"/>
                <w:lang w:eastAsia="ru-RU"/>
              </w:rPr>
            </w:pPr>
            <w:r w:rsidRPr="001A6A6C">
              <w:rPr>
                <w:rFonts w:ascii="Times New Roman" w:eastAsia="Times New Roman" w:hAnsi="Times New Roman" w:cs="Times New Roman"/>
                <w:color w:val="000000"/>
                <w:sz w:val="20"/>
                <w:szCs w:val="20"/>
                <w:lang w:eastAsia="ru-RU"/>
              </w:rPr>
              <w:t>3</w:t>
            </w:r>
            <w:r w:rsidR="005C2E86">
              <w:rPr>
                <w:rFonts w:ascii="Times New Roman" w:eastAsia="Times New Roman" w:hAnsi="Times New Roman" w:cs="Times New Roman"/>
                <w:color w:val="000000"/>
                <w:sz w:val="20"/>
                <w:szCs w:val="20"/>
                <w:lang w:eastAsia="ru-RU"/>
              </w:rPr>
              <w:t xml:space="preserve"> </w:t>
            </w:r>
            <w:r w:rsidRPr="001A6A6C">
              <w:rPr>
                <w:rFonts w:ascii="Times New Roman" w:eastAsia="Times New Roman" w:hAnsi="Times New Roman" w:cs="Times New Roman"/>
                <w:color w:val="000000"/>
                <w:sz w:val="20"/>
                <w:szCs w:val="20"/>
                <w:lang w:eastAsia="ru-RU"/>
              </w:rPr>
              <w:t>402,5</w:t>
            </w:r>
          </w:p>
        </w:tc>
        <w:tc>
          <w:tcPr>
            <w:tcW w:w="1469" w:type="dxa"/>
            <w:tcBorders>
              <w:top w:val="nil"/>
              <w:left w:val="nil"/>
              <w:bottom w:val="single" w:sz="4" w:space="0" w:color="auto"/>
              <w:right w:val="single" w:sz="4" w:space="0" w:color="auto"/>
            </w:tcBorders>
            <w:shd w:val="clear" w:color="auto" w:fill="auto"/>
            <w:vAlign w:val="center"/>
            <w:hideMark/>
          </w:tcPr>
          <w:p w:rsidR="001A6A6C" w:rsidRPr="001A6A6C" w:rsidRDefault="001A6A6C" w:rsidP="001A6A6C">
            <w:pPr>
              <w:spacing w:after="0" w:line="240" w:lineRule="auto"/>
              <w:jc w:val="center"/>
              <w:rPr>
                <w:rFonts w:ascii="Times New Roman" w:eastAsia="Times New Roman" w:hAnsi="Times New Roman" w:cs="Times New Roman"/>
                <w:color w:val="000000"/>
                <w:sz w:val="20"/>
                <w:szCs w:val="20"/>
                <w:lang w:eastAsia="ru-RU"/>
              </w:rPr>
            </w:pPr>
            <w:r w:rsidRPr="001A6A6C">
              <w:rPr>
                <w:rFonts w:ascii="Times New Roman" w:eastAsia="Times New Roman" w:hAnsi="Times New Roman" w:cs="Times New Roman"/>
                <w:color w:val="000000"/>
                <w:sz w:val="20"/>
                <w:szCs w:val="20"/>
                <w:lang w:eastAsia="ru-RU"/>
              </w:rPr>
              <w:t>3</w:t>
            </w:r>
            <w:r w:rsidR="005C2E86">
              <w:rPr>
                <w:rFonts w:ascii="Times New Roman" w:eastAsia="Times New Roman" w:hAnsi="Times New Roman" w:cs="Times New Roman"/>
                <w:color w:val="000000"/>
                <w:sz w:val="20"/>
                <w:szCs w:val="20"/>
                <w:lang w:eastAsia="ru-RU"/>
              </w:rPr>
              <w:t xml:space="preserve"> </w:t>
            </w:r>
            <w:r w:rsidRPr="001A6A6C">
              <w:rPr>
                <w:rFonts w:ascii="Times New Roman" w:eastAsia="Times New Roman" w:hAnsi="Times New Roman" w:cs="Times New Roman"/>
                <w:color w:val="000000"/>
                <w:sz w:val="20"/>
                <w:szCs w:val="20"/>
                <w:lang w:eastAsia="ru-RU"/>
              </w:rPr>
              <w:t>085,7</w:t>
            </w:r>
          </w:p>
        </w:tc>
        <w:tc>
          <w:tcPr>
            <w:tcW w:w="1469" w:type="dxa"/>
            <w:tcBorders>
              <w:top w:val="nil"/>
              <w:left w:val="nil"/>
              <w:bottom w:val="single" w:sz="4" w:space="0" w:color="auto"/>
              <w:right w:val="single" w:sz="4" w:space="0" w:color="auto"/>
            </w:tcBorders>
            <w:shd w:val="clear" w:color="auto" w:fill="auto"/>
            <w:vAlign w:val="center"/>
            <w:hideMark/>
          </w:tcPr>
          <w:p w:rsidR="001A6A6C" w:rsidRPr="001A6A6C" w:rsidRDefault="001A6A6C" w:rsidP="001A6A6C">
            <w:pPr>
              <w:spacing w:after="0" w:line="240" w:lineRule="auto"/>
              <w:jc w:val="center"/>
              <w:rPr>
                <w:rFonts w:ascii="Times New Roman" w:eastAsia="Times New Roman" w:hAnsi="Times New Roman" w:cs="Times New Roman"/>
                <w:color w:val="000000"/>
                <w:sz w:val="20"/>
                <w:szCs w:val="20"/>
                <w:lang w:eastAsia="ru-RU"/>
              </w:rPr>
            </w:pPr>
            <w:r w:rsidRPr="001A6A6C">
              <w:rPr>
                <w:rFonts w:ascii="Times New Roman" w:eastAsia="Times New Roman" w:hAnsi="Times New Roman" w:cs="Times New Roman"/>
                <w:color w:val="000000"/>
                <w:sz w:val="20"/>
                <w:szCs w:val="20"/>
                <w:lang w:eastAsia="ru-RU"/>
              </w:rPr>
              <w:t>90,7</w:t>
            </w:r>
          </w:p>
        </w:tc>
      </w:tr>
      <w:tr w:rsidR="001A6A6C" w:rsidRPr="001A6A6C" w:rsidTr="001A6A6C">
        <w:trPr>
          <w:trHeight w:val="821"/>
        </w:trPr>
        <w:tc>
          <w:tcPr>
            <w:tcW w:w="1441" w:type="dxa"/>
            <w:tcBorders>
              <w:top w:val="nil"/>
              <w:left w:val="single" w:sz="4" w:space="0" w:color="auto"/>
              <w:bottom w:val="single" w:sz="4" w:space="0" w:color="auto"/>
              <w:right w:val="single" w:sz="4" w:space="0" w:color="auto"/>
            </w:tcBorders>
            <w:shd w:val="clear" w:color="auto" w:fill="auto"/>
            <w:vAlign w:val="center"/>
            <w:hideMark/>
          </w:tcPr>
          <w:p w:rsidR="001A6A6C" w:rsidRPr="001A6A6C" w:rsidRDefault="001A6A6C" w:rsidP="001A6A6C">
            <w:pPr>
              <w:spacing w:after="0" w:line="240" w:lineRule="auto"/>
              <w:jc w:val="center"/>
              <w:rPr>
                <w:rFonts w:ascii="Times New Roman" w:eastAsia="Times New Roman" w:hAnsi="Times New Roman" w:cs="Times New Roman"/>
                <w:color w:val="000000"/>
                <w:sz w:val="20"/>
                <w:szCs w:val="20"/>
                <w:lang w:eastAsia="ru-RU"/>
              </w:rPr>
            </w:pPr>
            <w:r w:rsidRPr="001A6A6C">
              <w:rPr>
                <w:rFonts w:ascii="Times New Roman" w:eastAsia="Times New Roman" w:hAnsi="Times New Roman" w:cs="Times New Roman"/>
                <w:color w:val="000000"/>
                <w:sz w:val="20"/>
                <w:szCs w:val="20"/>
                <w:lang w:eastAsia="ru-RU"/>
              </w:rPr>
              <w:t>3</w:t>
            </w:r>
          </w:p>
        </w:tc>
        <w:tc>
          <w:tcPr>
            <w:tcW w:w="3576" w:type="dxa"/>
            <w:tcBorders>
              <w:top w:val="nil"/>
              <w:left w:val="nil"/>
              <w:bottom w:val="single" w:sz="4" w:space="0" w:color="auto"/>
              <w:right w:val="single" w:sz="4" w:space="0" w:color="auto"/>
            </w:tcBorders>
            <w:shd w:val="clear" w:color="auto" w:fill="auto"/>
            <w:vAlign w:val="center"/>
            <w:hideMark/>
          </w:tcPr>
          <w:p w:rsidR="001A6A6C" w:rsidRPr="001A6A6C" w:rsidRDefault="001A6A6C" w:rsidP="001A6A6C">
            <w:pPr>
              <w:spacing w:after="0" w:line="240" w:lineRule="auto"/>
              <w:rPr>
                <w:rFonts w:ascii="Times New Roman" w:eastAsia="Times New Roman" w:hAnsi="Times New Roman" w:cs="Times New Roman"/>
                <w:color w:val="000000"/>
                <w:sz w:val="20"/>
                <w:szCs w:val="20"/>
                <w:lang w:eastAsia="ru-RU"/>
              </w:rPr>
            </w:pPr>
            <w:r w:rsidRPr="001A6A6C">
              <w:rPr>
                <w:rFonts w:ascii="Times New Roman" w:eastAsia="Times New Roman" w:hAnsi="Times New Roman" w:cs="Times New Roman"/>
                <w:color w:val="000000"/>
                <w:sz w:val="20"/>
                <w:szCs w:val="20"/>
                <w:lang w:eastAsia="ru-RU"/>
              </w:rPr>
              <w:t>Строительство и реконструкция физкультурно-спортивных сооружений городского округа</w:t>
            </w:r>
          </w:p>
        </w:tc>
        <w:tc>
          <w:tcPr>
            <w:tcW w:w="1552" w:type="dxa"/>
            <w:tcBorders>
              <w:top w:val="nil"/>
              <w:left w:val="nil"/>
              <w:bottom w:val="single" w:sz="4" w:space="0" w:color="auto"/>
              <w:right w:val="single" w:sz="4" w:space="0" w:color="auto"/>
            </w:tcBorders>
            <w:shd w:val="clear" w:color="auto" w:fill="auto"/>
            <w:vAlign w:val="center"/>
            <w:hideMark/>
          </w:tcPr>
          <w:p w:rsidR="001A6A6C" w:rsidRPr="001A6A6C" w:rsidRDefault="001A6A6C" w:rsidP="001A6A6C">
            <w:pPr>
              <w:spacing w:after="0" w:line="240" w:lineRule="auto"/>
              <w:jc w:val="center"/>
              <w:rPr>
                <w:rFonts w:ascii="Times New Roman" w:eastAsia="Times New Roman" w:hAnsi="Times New Roman" w:cs="Times New Roman"/>
                <w:color w:val="000000"/>
                <w:sz w:val="20"/>
                <w:szCs w:val="20"/>
                <w:lang w:eastAsia="ru-RU"/>
              </w:rPr>
            </w:pPr>
            <w:r w:rsidRPr="001A6A6C">
              <w:rPr>
                <w:rFonts w:ascii="Times New Roman" w:eastAsia="Times New Roman" w:hAnsi="Times New Roman" w:cs="Times New Roman"/>
                <w:color w:val="000000"/>
                <w:sz w:val="20"/>
                <w:szCs w:val="20"/>
                <w:lang w:eastAsia="ru-RU"/>
              </w:rPr>
              <w:t>55</w:t>
            </w:r>
            <w:r w:rsidR="005C2E86">
              <w:rPr>
                <w:rFonts w:ascii="Times New Roman" w:eastAsia="Times New Roman" w:hAnsi="Times New Roman" w:cs="Times New Roman"/>
                <w:color w:val="000000"/>
                <w:sz w:val="20"/>
                <w:szCs w:val="20"/>
                <w:lang w:eastAsia="ru-RU"/>
              </w:rPr>
              <w:t xml:space="preserve"> </w:t>
            </w:r>
            <w:r w:rsidRPr="001A6A6C">
              <w:rPr>
                <w:rFonts w:ascii="Times New Roman" w:eastAsia="Times New Roman" w:hAnsi="Times New Roman" w:cs="Times New Roman"/>
                <w:color w:val="000000"/>
                <w:sz w:val="20"/>
                <w:szCs w:val="20"/>
                <w:lang w:eastAsia="ru-RU"/>
              </w:rPr>
              <w:t>961,1</w:t>
            </w:r>
          </w:p>
        </w:tc>
        <w:tc>
          <w:tcPr>
            <w:tcW w:w="1469" w:type="dxa"/>
            <w:tcBorders>
              <w:top w:val="nil"/>
              <w:left w:val="nil"/>
              <w:bottom w:val="single" w:sz="4" w:space="0" w:color="auto"/>
              <w:right w:val="single" w:sz="4" w:space="0" w:color="auto"/>
            </w:tcBorders>
            <w:shd w:val="clear" w:color="auto" w:fill="auto"/>
            <w:vAlign w:val="center"/>
            <w:hideMark/>
          </w:tcPr>
          <w:p w:rsidR="001A6A6C" w:rsidRPr="001A6A6C" w:rsidRDefault="001A6A6C" w:rsidP="001A6A6C">
            <w:pPr>
              <w:spacing w:after="0" w:line="240" w:lineRule="auto"/>
              <w:jc w:val="center"/>
              <w:rPr>
                <w:rFonts w:ascii="Times New Roman" w:eastAsia="Times New Roman" w:hAnsi="Times New Roman" w:cs="Times New Roman"/>
                <w:color w:val="000000"/>
                <w:sz w:val="20"/>
                <w:szCs w:val="20"/>
                <w:lang w:eastAsia="ru-RU"/>
              </w:rPr>
            </w:pPr>
            <w:r w:rsidRPr="001A6A6C">
              <w:rPr>
                <w:rFonts w:ascii="Times New Roman" w:eastAsia="Times New Roman" w:hAnsi="Times New Roman" w:cs="Times New Roman"/>
                <w:color w:val="000000"/>
                <w:sz w:val="20"/>
                <w:szCs w:val="20"/>
                <w:lang w:eastAsia="ru-RU"/>
              </w:rPr>
              <w:t>14</w:t>
            </w:r>
            <w:r w:rsidR="005C2E86">
              <w:rPr>
                <w:rFonts w:ascii="Times New Roman" w:eastAsia="Times New Roman" w:hAnsi="Times New Roman" w:cs="Times New Roman"/>
                <w:color w:val="000000"/>
                <w:sz w:val="20"/>
                <w:szCs w:val="20"/>
                <w:lang w:eastAsia="ru-RU"/>
              </w:rPr>
              <w:t xml:space="preserve"> </w:t>
            </w:r>
            <w:r w:rsidRPr="001A6A6C">
              <w:rPr>
                <w:rFonts w:ascii="Times New Roman" w:eastAsia="Times New Roman" w:hAnsi="Times New Roman" w:cs="Times New Roman"/>
                <w:color w:val="000000"/>
                <w:sz w:val="20"/>
                <w:szCs w:val="20"/>
                <w:lang w:eastAsia="ru-RU"/>
              </w:rPr>
              <w:t>459,8</w:t>
            </w:r>
          </w:p>
        </w:tc>
        <w:tc>
          <w:tcPr>
            <w:tcW w:w="1469" w:type="dxa"/>
            <w:tcBorders>
              <w:top w:val="nil"/>
              <w:left w:val="nil"/>
              <w:bottom w:val="single" w:sz="4" w:space="0" w:color="auto"/>
              <w:right w:val="single" w:sz="4" w:space="0" w:color="auto"/>
            </w:tcBorders>
            <w:shd w:val="clear" w:color="auto" w:fill="auto"/>
            <w:vAlign w:val="center"/>
            <w:hideMark/>
          </w:tcPr>
          <w:p w:rsidR="001A6A6C" w:rsidRPr="001A6A6C" w:rsidRDefault="001A6A6C" w:rsidP="001A6A6C">
            <w:pPr>
              <w:spacing w:after="0" w:line="240" w:lineRule="auto"/>
              <w:jc w:val="center"/>
              <w:rPr>
                <w:rFonts w:ascii="Times New Roman" w:eastAsia="Times New Roman" w:hAnsi="Times New Roman" w:cs="Times New Roman"/>
                <w:color w:val="000000"/>
                <w:sz w:val="20"/>
                <w:szCs w:val="20"/>
                <w:lang w:eastAsia="ru-RU"/>
              </w:rPr>
            </w:pPr>
            <w:r w:rsidRPr="001A6A6C">
              <w:rPr>
                <w:rFonts w:ascii="Times New Roman" w:eastAsia="Times New Roman" w:hAnsi="Times New Roman" w:cs="Times New Roman"/>
                <w:color w:val="000000"/>
                <w:sz w:val="20"/>
                <w:szCs w:val="20"/>
                <w:lang w:eastAsia="ru-RU"/>
              </w:rPr>
              <w:t>25,8</w:t>
            </w:r>
          </w:p>
        </w:tc>
      </w:tr>
      <w:tr w:rsidR="001A6A6C" w:rsidRPr="001A6A6C" w:rsidTr="001A6A6C">
        <w:trPr>
          <w:trHeight w:val="588"/>
        </w:trPr>
        <w:tc>
          <w:tcPr>
            <w:tcW w:w="1441" w:type="dxa"/>
            <w:tcBorders>
              <w:top w:val="nil"/>
              <w:left w:val="single" w:sz="4" w:space="0" w:color="auto"/>
              <w:bottom w:val="single" w:sz="4" w:space="0" w:color="auto"/>
              <w:right w:val="single" w:sz="4" w:space="0" w:color="auto"/>
            </w:tcBorders>
            <w:shd w:val="clear" w:color="auto" w:fill="auto"/>
            <w:vAlign w:val="center"/>
            <w:hideMark/>
          </w:tcPr>
          <w:p w:rsidR="001A6A6C" w:rsidRPr="001A6A6C" w:rsidRDefault="001A6A6C" w:rsidP="001A6A6C">
            <w:pPr>
              <w:spacing w:after="0" w:line="240" w:lineRule="auto"/>
              <w:jc w:val="center"/>
              <w:rPr>
                <w:rFonts w:ascii="Times New Roman" w:eastAsia="Times New Roman" w:hAnsi="Times New Roman" w:cs="Times New Roman"/>
                <w:color w:val="000000"/>
                <w:sz w:val="20"/>
                <w:szCs w:val="20"/>
                <w:lang w:eastAsia="ru-RU"/>
              </w:rPr>
            </w:pPr>
            <w:r w:rsidRPr="001A6A6C">
              <w:rPr>
                <w:rFonts w:ascii="Times New Roman" w:eastAsia="Times New Roman" w:hAnsi="Times New Roman" w:cs="Times New Roman"/>
                <w:color w:val="000000"/>
                <w:sz w:val="20"/>
                <w:szCs w:val="20"/>
                <w:lang w:eastAsia="ru-RU"/>
              </w:rPr>
              <w:t>4</w:t>
            </w:r>
          </w:p>
        </w:tc>
        <w:tc>
          <w:tcPr>
            <w:tcW w:w="3576" w:type="dxa"/>
            <w:tcBorders>
              <w:top w:val="nil"/>
              <w:left w:val="nil"/>
              <w:bottom w:val="single" w:sz="4" w:space="0" w:color="auto"/>
              <w:right w:val="single" w:sz="4" w:space="0" w:color="auto"/>
            </w:tcBorders>
            <w:shd w:val="clear" w:color="auto" w:fill="auto"/>
            <w:vAlign w:val="center"/>
            <w:hideMark/>
          </w:tcPr>
          <w:p w:rsidR="001A6A6C" w:rsidRPr="001A6A6C" w:rsidRDefault="001A6A6C" w:rsidP="001A6A6C">
            <w:pPr>
              <w:spacing w:after="0" w:line="240" w:lineRule="auto"/>
              <w:rPr>
                <w:rFonts w:ascii="Times New Roman" w:eastAsia="Times New Roman" w:hAnsi="Times New Roman" w:cs="Times New Roman"/>
                <w:color w:val="000000"/>
                <w:sz w:val="20"/>
                <w:szCs w:val="20"/>
                <w:lang w:eastAsia="ru-RU"/>
              </w:rPr>
            </w:pPr>
            <w:r w:rsidRPr="001A6A6C">
              <w:rPr>
                <w:rFonts w:ascii="Times New Roman" w:eastAsia="Times New Roman" w:hAnsi="Times New Roman" w:cs="Times New Roman"/>
                <w:color w:val="000000"/>
                <w:sz w:val="20"/>
                <w:szCs w:val="20"/>
                <w:lang w:eastAsia="ru-RU"/>
              </w:rPr>
              <w:t>Региональный проект "Спорт-норма жизни"</w:t>
            </w:r>
          </w:p>
        </w:tc>
        <w:tc>
          <w:tcPr>
            <w:tcW w:w="1552" w:type="dxa"/>
            <w:tcBorders>
              <w:top w:val="nil"/>
              <w:left w:val="nil"/>
              <w:bottom w:val="single" w:sz="4" w:space="0" w:color="auto"/>
              <w:right w:val="single" w:sz="4" w:space="0" w:color="auto"/>
            </w:tcBorders>
            <w:shd w:val="clear" w:color="auto" w:fill="auto"/>
            <w:vAlign w:val="center"/>
            <w:hideMark/>
          </w:tcPr>
          <w:p w:rsidR="001A6A6C" w:rsidRPr="001A6A6C" w:rsidRDefault="001A6A6C" w:rsidP="001A6A6C">
            <w:pPr>
              <w:spacing w:after="0" w:line="240" w:lineRule="auto"/>
              <w:jc w:val="center"/>
              <w:rPr>
                <w:rFonts w:ascii="Times New Roman" w:eastAsia="Times New Roman" w:hAnsi="Times New Roman" w:cs="Times New Roman"/>
                <w:color w:val="000000"/>
                <w:sz w:val="20"/>
                <w:szCs w:val="20"/>
                <w:lang w:eastAsia="ru-RU"/>
              </w:rPr>
            </w:pPr>
            <w:r w:rsidRPr="001A6A6C">
              <w:rPr>
                <w:rFonts w:ascii="Times New Roman" w:eastAsia="Times New Roman" w:hAnsi="Times New Roman" w:cs="Times New Roman"/>
                <w:color w:val="000000"/>
                <w:sz w:val="20"/>
                <w:szCs w:val="20"/>
                <w:lang w:eastAsia="ru-RU"/>
              </w:rPr>
              <w:t>45</w:t>
            </w:r>
            <w:r w:rsidR="005C2E86">
              <w:rPr>
                <w:rFonts w:ascii="Times New Roman" w:eastAsia="Times New Roman" w:hAnsi="Times New Roman" w:cs="Times New Roman"/>
                <w:color w:val="000000"/>
                <w:sz w:val="20"/>
                <w:szCs w:val="20"/>
                <w:lang w:eastAsia="ru-RU"/>
              </w:rPr>
              <w:t xml:space="preserve"> </w:t>
            </w:r>
            <w:r w:rsidRPr="001A6A6C">
              <w:rPr>
                <w:rFonts w:ascii="Times New Roman" w:eastAsia="Times New Roman" w:hAnsi="Times New Roman" w:cs="Times New Roman"/>
                <w:color w:val="000000"/>
                <w:sz w:val="20"/>
                <w:szCs w:val="20"/>
                <w:lang w:eastAsia="ru-RU"/>
              </w:rPr>
              <w:t>090,6</w:t>
            </w:r>
          </w:p>
        </w:tc>
        <w:tc>
          <w:tcPr>
            <w:tcW w:w="1469" w:type="dxa"/>
            <w:tcBorders>
              <w:top w:val="nil"/>
              <w:left w:val="nil"/>
              <w:bottom w:val="single" w:sz="4" w:space="0" w:color="auto"/>
              <w:right w:val="single" w:sz="4" w:space="0" w:color="auto"/>
            </w:tcBorders>
            <w:shd w:val="clear" w:color="auto" w:fill="auto"/>
            <w:vAlign w:val="center"/>
            <w:hideMark/>
          </w:tcPr>
          <w:p w:rsidR="001A6A6C" w:rsidRPr="001A6A6C" w:rsidRDefault="001A6A6C" w:rsidP="001A6A6C">
            <w:pPr>
              <w:spacing w:after="0" w:line="240" w:lineRule="auto"/>
              <w:jc w:val="center"/>
              <w:rPr>
                <w:rFonts w:ascii="Times New Roman" w:eastAsia="Times New Roman" w:hAnsi="Times New Roman" w:cs="Times New Roman"/>
                <w:color w:val="000000"/>
                <w:sz w:val="20"/>
                <w:szCs w:val="20"/>
                <w:lang w:eastAsia="ru-RU"/>
              </w:rPr>
            </w:pPr>
            <w:r w:rsidRPr="001A6A6C">
              <w:rPr>
                <w:rFonts w:ascii="Times New Roman" w:eastAsia="Times New Roman" w:hAnsi="Times New Roman" w:cs="Times New Roman"/>
                <w:color w:val="000000"/>
                <w:sz w:val="20"/>
                <w:szCs w:val="20"/>
                <w:lang w:eastAsia="ru-RU"/>
              </w:rPr>
              <w:t>45</w:t>
            </w:r>
            <w:r w:rsidR="005C2E86">
              <w:rPr>
                <w:rFonts w:ascii="Times New Roman" w:eastAsia="Times New Roman" w:hAnsi="Times New Roman" w:cs="Times New Roman"/>
                <w:color w:val="000000"/>
                <w:sz w:val="20"/>
                <w:szCs w:val="20"/>
                <w:lang w:eastAsia="ru-RU"/>
              </w:rPr>
              <w:t xml:space="preserve"> </w:t>
            </w:r>
            <w:r w:rsidRPr="001A6A6C">
              <w:rPr>
                <w:rFonts w:ascii="Times New Roman" w:eastAsia="Times New Roman" w:hAnsi="Times New Roman" w:cs="Times New Roman"/>
                <w:color w:val="000000"/>
                <w:sz w:val="20"/>
                <w:szCs w:val="20"/>
                <w:lang w:eastAsia="ru-RU"/>
              </w:rPr>
              <w:t>089,8</w:t>
            </w:r>
          </w:p>
        </w:tc>
        <w:tc>
          <w:tcPr>
            <w:tcW w:w="1469" w:type="dxa"/>
            <w:tcBorders>
              <w:top w:val="nil"/>
              <w:left w:val="nil"/>
              <w:bottom w:val="single" w:sz="4" w:space="0" w:color="auto"/>
              <w:right w:val="single" w:sz="4" w:space="0" w:color="auto"/>
            </w:tcBorders>
            <w:shd w:val="clear" w:color="auto" w:fill="auto"/>
            <w:vAlign w:val="center"/>
            <w:hideMark/>
          </w:tcPr>
          <w:p w:rsidR="001A6A6C" w:rsidRPr="001A6A6C" w:rsidRDefault="001A6A6C" w:rsidP="001A6A6C">
            <w:pPr>
              <w:spacing w:after="0" w:line="240" w:lineRule="auto"/>
              <w:jc w:val="center"/>
              <w:rPr>
                <w:rFonts w:ascii="Times New Roman" w:eastAsia="Times New Roman" w:hAnsi="Times New Roman" w:cs="Times New Roman"/>
                <w:color w:val="000000"/>
                <w:sz w:val="20"/>
                <w:szCs w:val="20"/>
                <w:lang w:eastAsia="ru-RU"/>
              </w:rPr>
            </w:pPr>
            <w:r w:rsidRPr="001A6A6C">
              <w:rPr>
                <w:rFonts w:ascii="Times New Roman" w:eastAsia="Times New Roman" w:hAnsi="Times New Roman" w:cs="Times New Roman"/>
                <w:color w:val="000000"/>
                <w:sz w:val="20"/>
                <w:szCs w:val="20"/>
                <w:lang w:eastAsia="ru-RU"/>
              </w:rPr>
              <w:t>100,0</w:t>
            </w:r>
          </w:p>
        </w:tc>
      </w:tr>
      <w:tr w:rsidR="001A6A6C" w:rsidRPr="001A6A6C" w:rsidTr="001A6A6C">
        <w:trPr>
          <w:trHeight w:val="510"/>
        </w:trPr>
        <w:tc>
          <w:tcPr>
            <w:tcW w:w="5017" w:type="dxa"/>
            <w:gridSpan w:val="2"/>
            <w:tcBorders>
              <w:top w:val="single" w:sz="4" w:space="0" w:color="auto"/>
              <w:left w:val="single" w:sz="4" w:space="0" w:color="auto"/>
              <w:bottom w:val="single" w:sz="4" w:space="0" w:color="auto"/>
              <w:right w:val="single" w:sz="4" w:space="0" w:color="auto"/>
            </w:tcBorders>
            <w:shd w:val="clear" w:color="000000" w:fill="D6E3BC"/>
            <w:vAlign w:val="center"/>
            <w:hideMark/>
          </w:tcPr>
          <w:p w:rsidR="001A6A6C" w:rsidRPr="001A6A6C" w:rsidRDefault="001A6A6C" w:rsidP="001A6A6C">
            <w:pPr>
              <w:spacing w:after="0" w:line="240" w:lineRule="auto"/>
              <w:rPr>
                <w:rFonts w:ascii="Times New Roman" w:eastAsia="Times New Roman" w:hAnsi="Times New Roman" w:cs="Times New Roman"/>
                <w:color w:val="000000"/>
                <w:sz w:val="20"/>
                <w:szCs w:val="20"/>
                <w:lang w:eastAsia="ru-RU"/>
              </w:rPr>
            </w:pPr>
            <w:r w:rsidRPr="001A6A6C">
              <w:rPr>
                <w:rFonts w:ascii="Times New Roman" w:eastAsia="Times New Roman" w:hAnsi="Times New Roman" w:cs="Times New Roman"/>
                <w:color w:val="000000"/>
                <w:sz w:val="20"/>
                <w:szCs w:val="20"/>
                <w:lang w:eastAsia="ru-RU"/>
              </w:rPr>
              <w:t>Всего расходов по  муниципальной программе</w:t>
            </w:r>
          </w:p>
        </w:tc>
        <w:tc>
          <w:tcPr>
            <w:tcW w:w="1552" w:type="dxa"/>
            <w:tcBorders>
              <w:top w:val="nil"/>
              <w:left w:val="nil"/>
              <w:bottom w:val="single" w:sz="4" w:space="0" w:color="auto"/>
              <w:right w:val="single" w:sz="4" w:space="0" w:color="auto"/>
            </w:tcBorders>
            <w:shd w:val="clear" w:color="000000" w:fill="D6E3BC"/>
            <w:vAlign w:val="center"/>
            <w:hideMark/>
          </w:tcPr>
          <w:p w:rsidR="001A6A6C" w:rsidRPr="001A6A6C" w:rsidRDefault="001A6A6C" w:rsidP="001A6A6C">
            <w:pPr>
              <w:spacing w:after="0" w:line="240" w:lineRule="auto"/>
              <w:jc w:val="center"/>
              <w:rPr>
                <w:rFonts w:ascii="Times New Roman" w:eastAsia="Times New Roman" w:hAnsi="Times New Roman" w:cs="Times New Roman"/>
                <w:color w:val="000000"/>
                <w:sz w:val="20"/>
                <w:szCs w:val="20"/>
                <w:lang w:eastAsia="ru-RU"/>
              </w:rPr>
            </w:pPr>
            <w:r w:rsidRPr="001A6A6C">
              <w:rPr>
                <w:rFonts w:ascii="Times New Roman" w:eastAsia="Times New Roman" w:hAnsi="Times New Roman" w:cs="Times New Roman"/>
                <w:color w:val="000000"/>
                <w:sz w:val="20"/>
                <w:szCs w:val="20"/>
                <w:lang w:eastAsia="ru-RU"/>
              </w:rPr>
              <w:t>106</w:t>
            </w:r>
            <w:r w:rsidR="00150477">
              <w:rPr>
                <w:rFonts w:ascii="Times New Roman" w:eastAsia="Times New Roman" w:hAnsi="Times New Roman" w:cs="Times New Roman"/>
                <w:color w:val="000000"/>
                <w:sz w:val="20"/>
                <w:szCs w:val="20"/>
                <w:lang w:eastAsia="ru-RU"/>
              </w:rPr>
              <w:t xml:space="preserve"> </w:t>
            </w:r>
            <w:r w:rsidRPr="001A6A6C">
              <w:rPr>
                <w:rFonts w:ascii="Times New Roman" w:eastAsia="Times New Roman" w:hAnsi="Times New Roman" w:cs="Times New Roman"/>
                <w:color w:val="000000"/>
                <w:sz w:val="20"/>
                <w:szCs w:val="20"/>
                <w:lang w:eastAsia="ru-RU"/>
              </w:rPr>
              <w:t>270,1</w:t>
            </w:r>
          </w:p>
        </w:tc>
        <w:tc>
          <w:tcPr>
            <w:tcW w:w="1469" w:type="dxa"/>
            <w:tcBorders>
              <w:top w:val="nil"/>
              <w:left w:val="nil"/>
              <w:bottom w:val="single" w:sz="4" w:space="0" w:color="auto"/>
              <w:right w:val="single" w:sz="4" w:space="0" w:color="auto"/>
            </w:tcBorders>
            <w:shd w:val="clear" w:color="000000" w:fill="D6E3BC"/>
            <w:vAlign w:val="center"/>
            <w:hideMark/>
          </w:tcPr>
          <w:p w:rsidR="001A6A6C" w:rsidRPr="001A6A6C" w:rsidRDefault="001A6A6C" w:rsidP="001A6A6C">
            <w:pPr>
              <w:spacing w:after="0" w:line="240" w:lineRule="auto"/>
              <w:jc w:val="center"/>
              <w:rPr>
                <w:rFonts w:ascii="Times New Roman" w:eastAsia="Times New Roman" w:hAnsi="Times New Roman" w:cs="Times New Roman"/>
                <w:color w:val="000000"/>
                <w:sz w:val="20"/>
                <w:szCs w:val="20"/>
                <w:lang w:eastAsia="ru-RU"/>
              </w:rPr>
            </w:pPr>
            <w:r w:rsidRPr="001A6A6C">
              <w:rPr>
                <w:rFonts w:ascii="Times New Roman" w:eastAsia="Times New Roman" w:hAnsi="Times New Roman" w:cs="Times New Roman"/>
                <w:color w:val="000000"/>
                <w:sz w:val="20"/>
                <w:szCs w:val="20"/>
                <w:lang w:eastAsia="ru-RU"/>
              </w:rPr>
              <w:t>64</w:t>
            </w:r>
            <w:r w:rsidR="00150477">
              <w:rPr>
                <w:rFonts w:ascii="Times New Roman" w:eastAsia="Times New Roman" w:hAnsi="Times New Roman" w:cs="Times New Roman"/>
                <w:color w:val="000000"/>
                <w:sz w:val="20"/>
                <w:szCs w:val="20"/>
                <w:lang w:eastAsia="ru-RU"/>
              </w:rPr>
              <w:t xml:space="preserve"> </w:t>
            </w:r>
            <w:r w:rsidRPr="001A6A6C">
              <w:rPr>
                <w:rFonts w:ascii="Times New Roman" w:eastAsia="Times New Roman" w:hAnsi="Times New Roman" w:cs="Times New Roman"/>
                <w:color w:val="000000"/>
                <w:sz w:val="20"/>
                <w:szCs w:val="20"/>
                <w:lang w:eastAsia="ru-RU"/>
              </w:rPr>
              <w:t>451,2</w:t>
            </w:r>
          </w:p>
        </w:tc>
        <w:tc>
          <w:tcPr>
            <w:tcW w:w="1469" w:type="dxa"/>
            <w:tcBorders>
              <w:top w:val="nil"/>
              <w:left w:val="nil"/>
              <w:bottom w:val="single" w:sz="4" w:space="0" w:color="auto"/>
              <w:right w:val="single" w:sz="4" w:space="0" w:color="auto"/>
            </w:tcBorders>
            <w:shd w:val="clear" w:color="000000" w:fill="D6E3BC"/>
            <w:vAlign w:val="center"/>
            <w:hideMark/>
          </w:tcPr>
          <w:p w:rsidR="001A6A6C" w:rsidRPr="001A6A6C" w:rsidRDefault="001A6A6C" w:rsidP="001A6A6C">
            <w:pPr>
              <w:spacing w:after="0" w:line="240" w:lineRule="auto"/>
              <w:jc w:val="center"/>
              <w:rPr>
                <w:rFonts w:ascii="Times New Roman" w:eastAsia="Times New Roman" w:hAnsi="Times New Roman" w:cs="Times New Roman"/>
                <w:color w:val="000000"/>
                <w:sz w:val="20"/>
                <w:szCs w:val="20"/>
                <w:lang w:eastAsia="ru-RU"/>
              </w:rPr>
            </w:pPr>
            <w:r w:rsidRPr="001A6A6C">
              <w:rPr>
                <w:rFonts w:ascii="Times New Roman" w:eastAsia="Times New Roman" w:hAnsi="Times New Roman" w:cs="Times New Roman"/>
                <w:color w:val="000000"/>
                <w:sz w:val="20"/>
                <w:szCs w:val="20"/>
                <w:lang w:eastAsia="ru-RU"/>
              </w:rPr>
              <w:t>60,6</w:t>
            </w:r>
          </w:p>
        </w:tc>
      </w:tr>
    </w:tbl>
    <w:p w:rsidR="001A6A6C" w:rsidRPr="00AE2A40" w:rsidRDefault="001A6A6C" w:rsidP="006378CC">
      <w:pPr>
        <w:pStyle w:val="ad"/>
        <w:spacing w:after="0"/>
        <w:ind w:left="0"/>
        <w:rPr>
          <w:sz w:val="26"/>
          <w:szCs w:val="26"/>
        </w:rPr>
      </w:pPr>
    </w:p>
    <w:p w:rsidR="000C3CC7" w:rsidRDefault="000C3CC7" w:rsidP="004C2C2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Денежные средства расходовались на поведение спортивно-массовых мероприятий и участие в соревнованиях областного и местного уровня</w:t>
      </w:r>
      <w:r w:rsidR="00A719BC">
        <w:rPr>
          <w:rFonts w:ascii="Times New Roman" w:eastAsia="Times New Roman" w:hAnsi="Times New Roman" w:cs="Times New Roman"/>
          <w:sz w:val="26"/>
          <w:szCs w:val="26"/>
          <w:lang w:eastAsia="ru-RU"/>
        </w:rPr>
        <w:t>, ремонт и реконструкцию физкультурно-спортивных сооружений и разработку проектно-сметной документации на строительство спортивных объектов.</w:t>
      </w:r>
    </w:p>
    <w:p w:rsidR="00DA5684" w:rsidRPr="00DA5684" w:rsidRDefault="00DA5684" w:rsidP="004C2C24">
      <w:pPr>
        <w:spacing w:after="0" w:line="240" w:lineRule="auto"/>
        <w:ind w:firstLine="567"/>
        <w:jc w:val="both"/>
        <w:rPr>
          <w:rFonts w:ascii="Times New Roman" w:eastAsia="Times New Roman" w:hAnsi="Times New Roman" w:cs="Times New Roman"/>
          <w:sz w:val="26"/>
          <w:szCs w:val="26"/>
          <w:lang w:eastAsia="ru-RU"/>
        </w:rPr>
      </w:pPr>
      <w:r w:rsidRPr="00DA5684">
        <w:rPr>
          <w:rFonts w:ascii="Times New Roman" w:eastAsia="Times New Roman" w:hAnsi="Times New Roman" w:cs="Times New Roman"/>
          <w:sz w:val="26"/>
          <w:szCs w:val="26"/>
          <w:lang w:eastAsia="ru-RU"/>
        </w:rPr>
        <w:t xml:space="preserve">Расходы по основному мероприятию «Строительство и реконструкция физкультурно-спортивных сооружений городского округа» в 2021 году составили 14 459,8 </w:t>
      </w:r>
      <w:proofErr w:type="spellStart"/>
      <w:r w:rsidRPr="00DA5684">
        <w:rPr>
          <w:rFonts w:ascii="Times New Roman" w:eastAsia="Times New Roman" w:hAnsi="Times New Roman" w:cs="Times New Roman"/>
          <w:sz w:val="26"/>
          <w:szCs w:val="26"/>
          <w:lang w:eastAsia="ru-RU"/>
        </w:rPr>
        <w:t>тыс</w:t>
      </w:r>
      <w:proofErr w:type="gramStart"/>
      <w:r w:rsidRPr="00DA5684">
        <w:rPr>
          <w:rFonts w:ascii="Times New Roman" w:eastAsia="Times New Roman" w:hAnsi="Times New Roman" w:cs="Times New Roman"/>
          <w:sz w:val="26"/>
          <w:szCs w:val="26"/>
          <w:lang w:eastAsia="ru-RU"/>
        </w:rPr>
        <w:t>.р</w:t>
      </w:r>
      <w:proofErr w:type="gramEnd"/>
      <w:r w:rsidRPr="00DA5684">
        <w:rPr>
          <w:rFonts w:ascii="Times New Roman" w:eastAsia="Times New Roman" w:hAnsi="Times New Roman" w:cs="Times New Roman"/>
          <w:sz w:val="26"/>
          <w:szCs w:val="26"/>
          <w:lang w:eastAsia="ru-RU"/>
        </w:rPr>
        <w:t>ублей</w:t>
      </w:r>
      <w:proofErr w:type="spellEnd"/>
      <w:r w:rsidRPr="00DA5684">
        <w:rPr>
          <w:rFonts w:ascii="Times New Roman" w:eastAsia="Times New Roman" w:hAnsi="Times New Roman" w:cs="Times New Roman"/>
          <w:sz w:val="26"/>
          <w:szCs w:val="26"/>
          <w:lang w:eastAsia="ru-RU"/>
        </w:rPr>
        <w:t xml:space="preserve">. Расходы местного бюджета в сумме 12 066,7 </w:t>
      </w:r>
      <w:proofErr w:type="spellStart"/>
      <w:r w:rsidRPr="00DA5684">
        <w:rPr>
          <w:rFonts w:ascii="Times New Roman" w:eastAsia="Times New Roman" w:hAnsi="Times New Roman" w:cs="Times New Roman"/>
          <w:sz w:val="26"/>
          <w:szCs w:val="26"/>
          <w:lang w:eastAsia="ru-RU"/>
        </w:rPr>
        <w:t>тыс</w:t>
      </w:r>
      <w:proofErr w:type="gramStart"/>
      <w:r w:rsidRPr="00DA5684">
        <w:rPr>
          <w:rFonts w:ascii="Times New Roman" w:eastAsia="Times New Roman" w:hAnsi="Times New Roman" w:cs="Times New Roman"/>
          <w:sz w:val="26"/>
          <w:szCs w:val="26"/>
          <w:lang w:eastAsia="ru-RU"/>
        </w:rPr>
        <w:t>.р</w:t>
      </w:r>
      <w:proofErr w:type="gramEnd"/>
      <w:r w:rsidRPr="00DA5684">
        <w:rPr>
          <w:rFonts w:ascii="Times New Roman" w:eastAsia="Times New Roman" w:hAnsi="Times New Roman" w:cs="Times New Roman"/>
          <w:sz w:val="26"/>
          <w:szCs w:val="26"/>
          <w:lang w:eastAsia="ru-RU"/>
        </w:rPr>
        <w:t>ублей</w:t>
      </w:r>
      <w:proofErr w:type="spellEnd"/>
      <w:r w:rsidRPr="00DA5684">
        <w:rPr>
          <w:rFonts w:ascii="Times New Roman" w:eastAsia="Times New Roman" w:hAnsi="Times New Roman" w:cs="Times New Roman"/>
          <w:sz w:val="26"/>
          <w:szCs w:val="26"/>
          <w:lang w:eastAsia="ru-RU"/>
        </w:rPr>
        <w:t xml:space="preserve"> были направлены на приобретение сооружения «Устройство </w:t>
      </w:r>
      <w:proofErr w:type="spellStart"/>
      <w:r w:rsidRPr="00DA5684">
        <w:rPr>
          <w:rFonts w:ascii="Times New Roman" w:eastAsia="Times New Roman" w:hAnsi="Times New Roman" w:cs="Times New Roman"/>
          <w:sz w:val="26"/>
          <w:szCs w:val="26"/>
          <w:lang w:eastAsia="ru-RU"/>
        </w:rPr>
        <w:t>лыжероллерной</w:t>
      </w:r>
      <w:proofErr w:type="spellEnd"/>
      <w:r w:rsidRPr="00DA5684">
        <w:rPr>
          <w:rFonts w:ascii="Times New Roman" w:eastAsia="Times New Roman" w:hAnsi="Times New Roman" w:cs="Times New Roman"/>
          <w:sz w:val="26"/>
          <w:szCs w:val="26"/>
          <w:lang w:eastAsia="ru-RU"/>
        </w:rPr>
        <w:t xml:space="preserve"> трассы» в Борисоглебском городском округе. На услуги по технологическому присоединению к электрическим сетям объекта «Спортивно-оздоровительный комплекс с плавательным бассейном в </w:t>
      </w:r>
      <w:proofErr w:type="spellStart"/>
      <w:r w:rsidRPr="00DA5684">
        <w:rPr>
          <w:rFonts w:ascii="Times New Roman" w:eastAsia="Times New Roman" w:hAnsi="Times New Roman" w:cs="Times New Roman"/>
          <w:sz w:val="26"/>
          <w:szCs w:val="26"/>
          <w:lang w:eastAsia="ru-RU"/>
        </w:rPr>
        <w:t>г</w:t>
      </w:r>
      <w:proofErr w:type="gramStart"/>
      <w:r w:rsidRPr="00DA5684">
        <w:rPr>
          <w:rFonts w:ascii="Times New Roman" w:eastAsia="Times New Roman" w:hAnsi="Times New Roman" w:cs="Times New Roman"/>
          <w:sz w:val="26"/>
          <w:szCs w:val="26"/>
          <w:lang w:eastAsia="ru-RU"/>
        </w:rPr>
        <w:t>.Б</w:t>
      </w:r>
      <w:proofErr w:type="gramEnd"/>
      <w:r w:rsidRPr="00DA5684">
        <w:rPr>
          <w:rFonts w:ascii="Times New Roman" w:eastAsia="Times New Roman" w:hAnsi="Times New Roman" w:cs="Times New Roman"/>
          <w:sz w:val="26"/>
          <w:szCs w:val="26"/>
          <w:lang w:eastAsia="ru-RU"/>
        </w:rPr>
        <w:t>орисоглебске</w:t>
      </w:r>
      <w:proofErr w:type="spellEnd"/>
      <w:r w:rsidRPr="00DA5684">
        <w:rPr>
          <w:rFonts w:ascii="Times New Roman" w:eastAsia="Times New Roman" w:hAnsi="Times New Roman" w:cs="Times New Roman"/>
          <w:sz w:val="26"/>
          <w:szCs w:val="26"/>
          <w:lang w:eastAsia="ru-RU"/>
        </w:rPr>
        <w:t xml:space="preserve"> Воронежской области» из областного бюджета выделено 1 890,7 </w:t>
      </w:r>
      <w:proofErr w:type="spellStart"/>
      <w:r w:rsidRPr="00DA5684">
        <w:rPr>
          <w:rFonts w:ascii="Times New Roman" w:eastAsia="Times New Roman" w:hAnsi="Times New Roman" w:cs="Times New Roman"/>
          <w:sz w:val="26"/>
          <w:szCs w:val="26"/>
          <w:lang w:eastAsia="ru-RU"/>
        </w:rPr>
        <w:t>тыс.рублей</w:t>
      </w:r>
      <w:proofErr w:type="spellEnd"/>
      <w:r w:rsidRPr="00DA5684">
        <w:rPr>
          <w:rFonts w:ascii="Times New Roman" w:eastAsia="Times New Roman" w:hAnsi="Times New Roman" w:cs="Times New Roman"/>
          <w:sz w:val="26"/>
          <w:szCs w:val="26"/>
          <w:lang w:eastAsia="ru-RU"/>
        </w:rPr>
        <w:t xml:space="preserve">., расходы местного бюджета составили 3,8 </w:t>
      </w:r>
      <w:proofErr w:type="spellStart"/>
      <w:r w:rsidRPr="00DA5684">
        <w:rPr>
          <w:rFonts w:ascii="Times New Roman" w:eastAsia="Times New Roman" w:hAnsi="Times New Roman" w:cs="Times New Roman"/>
          <w:sz w:val="26"/>
          <w:szCs w:val="26"/>
          <w:lang w:eastAsia="ru-RU"/>
        </w:rPr>
        <w:t>тыс.рублей</w:t>
      </w:r>
      <w:proofErr w:type="spellEnd"/>
      <w:r w:rsidRPr="00DA5684">
        <w:rPr>
          <w:rFonts w:ascii="Times New Roman" w:eastAsia="Times New Roman" w:hAnsi="Times New Roman" w:cs="Times New Roman"/>
          <w:sz w:val="26"/>
          <w:szCs w:val="26"/>
          <w:lang w:eastAsia="ru-RU"/>
        </w:rPr>
        <w:t xml:space="preserve">. На технологическое присоединение объекта «ФОК в Юго-Восточном микрорайоне в </w:t>
      </w:r>
      <w:proofErr w:type="spellStart"/>
      <w:r w:rsidRPr="00DA5684">
        <w:rPr>
          <w:rFonts w:ascii="Times New Roman" w:eastAsia="Times New Roman" w:hAnsi="Times New Roman" w:cs="Times New Roman"/>
          <w:sz w:val="26"/>
          <w:szCs w:val="26"/>
          <w:lang w:eastAsia="ru-RU"/>
        </w:rPr>
        <w:t>г</w:t>
      </w:r>
      <w:proofErr w:type="gramStart"/>
      <w:r w:rsidRPr="00DA5684">
        <w:rPr>
          <w:rFonts w:ascii="Times New Roman" w:eastAsia="Times New Roman" w:hAnsi="Times New Roman" w:cs="Times New Roman"/>
          <w:sz w:val="26"/>
          <w:szCs w:val="26"/>
          <w:lang w:eastAsia="ru-RU"/>
        </w:rPr>
        <w:t>.Б</w:t>
      </w:r>
      <w:proofErr w:type="gramEnd"/>
      <w:r w:rsidRPr="00DA5684">
        <w:rPr>
          <w:rFonts w:ascii="Times New Roman" w:eastAsia="Times New Roman" w:hAnsi="Times New Roman" w:cs="Times New Roman"/>
          <w:sz w:val="26"/>
          <w:szCs w:val="26"/>
          <w:lang w:eastAsia="ru-RU"/>
        </w:rPr>
        <w:t>орисоглебске</w:t>
      </w:r>
      <w:proofErr w:type="spellEnd"/>
      <w:r w:rsidRPr="00DA5684">
        <w:rPr>
          <w:rFonts w:ascii="Times New Roman" w:eastAsia="Times New Roman" w:hAnsi="Times New Roman" w:cs="Times New Roman"/>
          <w:sz w:val="26"/>
          <w:szCs w:val="26"/>
          <w:lang w:eastAsia="ru-RU"/>
        </w:rPr>
        <w:t xml:space="preserve"> Воронежской области (включая ПИР) направлены средства местного бюджета в сумме 58,8 тыс. рублей, средства областного бюджета 438,9 тыс. рублей, </w:t>
      </w:r>
      <w:proofErr w:type="spellStart"/>
      <w:r w:rsidRPr="00DA5684">
        <w:rPr>
          <w:rFonts w:ascii="Times New Roman" w:eastAsia="Times New Roman" w:hAnsi="Times New Roman" w:cs="Times New Roman"/>
          <w:sz w:val="26"/>
          <w:szCs w:val="26"/>
          <w:lang w:eastAsia="ru-RU"/>
        </w:rPr>
        <w:t>софинансирование</w:t>
      </w:r>
      <w:proofErr w:type="spellEnd"/>
      <w:r w:rsidRPr="00DA5684">
        <w:rPr>
          <w:rFonts w:ascii="Times New Roman" w:eastAsia="Times New Roman" w:hAnsi="Times New Roman" w:cs="Times New Roman"/>
          <w:sz w:val="26"/>
          <w:szCs w:val="26"/>
          <w:lang w:eastAsia="ru-RU"/>
        </w:rPr>
        <w:t xml:space="preserve"> из местного бюджета составило 0,9 </w:t>
      </w:r>
      <w:proofErr w:type="spellStart"/>
      <w:r w:rsidRPr="00DA5684">
        <w:rPr>
          <w:rFonts w:ascii="Times New Roman" w:eastAsia="Times New Roman" w:hAnsi="Times New Roman" w:cs="Times New Roman"/>
          <w:sz w:val="26"/>
          <w:szCs w:val="26"/>
          <w:lang w:eastAsia="ru-RU"/>
        </w:rPr>
        <w:t>тыс.рублей</w:t>
      </w:r>
      <w:proofErr w:type="spellEnd"/>
      <w:r w:rsidRPr="00DA5684">
        <w:rPr>
          <w:rFonts w:ascii="Times New Roman" w:eastAsia="Times New Roman" w:hAnsi="Times New Roman" w:cs="Times New Roman"/>
          <w:sz w:val="26"/>
          <w:szCs w:val="26"/>
          <w:lang w:eastAsia="ru-RU"/>
        </w:rPr>
        <w:t>.</w:t>
      </w:r>
    </w:p>
    <w:p w:rsidR="00DA5684" w:rsidRDefault="00DA5684" w:rsidP="001A1313">
      <w:pPr>
        <w:spacing w:after="0" w:line="240" w:lineRule="auto"/>
        <w:ind w:firstLine="567"/>
        <w:jc w:val="both"/>
        <w:rPr>
          <w:rFonts w:ascii="Times New Roman" w:eastAsia="Times New Roman" w:hAnsi="Times New Roman" w:cs="Times New Roman"/>
          <w:sz w:val="26"/>
          <w:szCs w:val="26"/>
          <w:lang w:eastAsia="ru-RU"/>
        </w:rPr>
      </w:pPr>
      <w:r w:rsidRPr="00DA5684">
        <w:rPr>
          <w:rFonts w:ascii="Times New Roman" w:eastAsia="Times New Roman" w:hAnsi="Times New Roman" w:cs="Times New Roman"/>
          <w:sz w:val="26"/>
          <w:szCs w:val="26"/>
          <w:lang w:eastAsia="ru-RU"/>
        </w:rPr>
        <w:t xml:space="preserve">В рамках регионального проекта «Спорт-норма жизни» расходы на выполнение подрядных работ по разработке рабочей документации и строительству  объекта «Ледовая арена по адресу: Воронежская область, </w:t>
      </w:r>
      <w:proofErr w:type="spellStart"/>
      <w:r w:rsidRPr="00DA5684">
        <w:rPr>
          <w:rFonts w:ascii="Times New Roman" w:eastAsia="Times New Roman" w:hAnsi="Times New Roman" w:cs="Times New Roman"/>
          <w:sz w:val="26"/>
          <w:szCs w:val="26"/>
          <w:lang w:eastAsia="ru-RU"/>
        </w:rPr>
        <w:t>г</w:t>
      </w:r>
      <w:proofErr w:type="gramStart"/>
      <w:r w:rsidRPr="00DA5684">
        <w:rPr>
          <w:rFonts w:ascii="Times New Roman" w:eastAsia="Times New Roman" w:hAnsi="Times New Roman" w:cs="Times New Roman"/>
          <w:sz w:val="26"/>
          <w:szCs w:val="26"/>
          <w:lang w:eastAsia="ru-RU"/>
        </w:rPr>
        <w:t>.Б</w:t>
      </w:r>
      <w:proofErr w:type="gramEnd"/>
      <w:r w:rsidRPr="00DA5684">
        <w:rPr>
          <w:rFonts w:ascii="Times New Roman" w:eastAsia="Times New Roman" w:hAnsi="Times New Roman" w:cs="Times New Roman"/>
          <w:sz w:val="26"/>
          <w:szCs w:val="26"/>
          <w:lang w:eastAsia="ru-RU"/>
        </w:rPr>
        <w:t>орисоглебск</w:t>
      </w:r>
      <w:proofErr w:type="spellEnd"/>
      <w:r w:rsidRPr="00DA5684">
        <w:rPr>
          <w:rFonts w:ascii="Times New Roman" w:eastAsia="Times New Roman" w:hAnsi="Times New Roman" w:cs="Times New Roman"/>
          <w:sz w:val="26"/>
          <w:szCs w:val="26"/>
          <w:lang w:eastAsia="ru-RU"/>
        </w:rPr>
        <w:t xml:space="preserve">, </w:t>
      </w:r>
      <w:proofErr w:type="spellStart"/>
      <w:r w:rsidRPr="00DA5684">
        <w:rPr>
          <w:rFonts w:ascii="Times New Roman" w:eastAsia="Times New Roman" w:hAnsi="Times New Roman" w:cs="Times New Roman"/>
          <w:sz w:val="26"/>
          <w:szCs w:val="26"/>
          <w:lang w:eastAsia="ru-RU"/>
        </w:rPr>
        <w:t>ул.Чкалова</w:t>
      </w:r>
      <w:proofErr w:type="spellEnd"/>
      <w:r w:rsidRPr="00DA5684">
        <w:rPr>
          <w:rFonts w:ascii="Times New Roman" w:eastAsia="Times New Roman" w:hAnsi="Times New Roman" w:cs="Times New Roman"/>
          <w:sz w:val="26"/>
          <w:szCs w:val="26"/>
          <w:lang w:eastAsia="ru-RU"/>
        </w:rPr>
        <w:t xml:space="preserve">, 55Б»  из областного бюджета составили 44 999,6 </w:t>
      </w:r>
      <w:proofErr w:type="spellStart"/>
      <w:r w:rsidRPr="00DA5684">
        <w:rPr>
          <w:rFonts w:ascii="Times New Roman" w:eastAsia="Times New Roman" w:hAnsi="Times New Roman" w:cs="Times New Roman"/>
          <w:sz w:val="26"/>
          <w:szCs w:val="26"/>
          <w:lang w:eastAsia="ru-RU"/>
        </w:rPr>
        <w:t>тыс.рублей</w:t>
      </w:r>
      <w:proofErr w:type="spellEnd"/>
      <w:r w:rsidRPr="00DA5684">
        <w:rPr>
          <w:rFonts w:ascii="Times New Roman" w:eastAsia="Times New Roman" w:hAnsi="Times New Roman" w:cs="Times New Roman"/>
          <w:sz w:val="26"/>
          <w:szCs w:val="26"/>
          <w:lang w:eastAsia="ru-RU"/>
        </w:rPr>
        <w:t xml:space="preserve">, </w:t>
      </w:r>
      <w:proofErr w:type="spellStart"/>
      <w:r w:rsidRPr="00DA5684">
        <w:rPr>
          <w:rFonts w:ascii="Times New Roman" w:eastAsia="Times New Roman" w:hAnsi="Times New Roman" w:cs="Times New Roman"/>
          <w:sz w:val="26"/>
          <w:szCs w:val="26"/>
          <w:lang w:eastAsia="ru-RU"/>
        </w:rPr>
        <w:t>софинансирование</w:t>
      </w:r>
      <w:proofErr w:type="spellEnd"/>
      <w:r w:rsidRPr="00DA5684">
        <w:rPr>
          <w:rFonts w:ascii="Times New Roman" w:eastAsia="Times New Roman" w:hAnsi="Times New Roman" w:cs="Times New Roman"/>
          <w:sz w:val="26"/>
          <w:szCs w:val="26"/>
          <w:lang w:eastAsia="ru-RU"/>
        </w:rPr>
        <w:t xml:space="preserve"> местного бюджета 90,2 </w:t>
      </w:r>
      <w:proofErr w:type="spellStart"/>
      <w:r w:rsidRPr="00DA5684">
        <w:rPr>
          <w:rFonts w:ascii="Times New Roman" w:eastAsia="Times New Roman" w:hAnsi="Times New Roman" w:cs="Times New Roman"/>
          <w:sz w:val="26"/>
          <w:szCs w:val="26"/>
          <w:lang w:eastAsia="ru-RU"/>
        </w:rPr>
        <w:t>тыс.рублей</w:t>
      </w:r>
      <w:proofErr w:type="spellEnd"/>
      <w:r w:rsidRPr="00DA5684">
        <w:rPr>
          <w:rFonts w:ascii="Times New Roman" w:eastAsia="Times New Roman" w:hAnsi="Times New Roman" w:cs="Times New Roman"/>
          <w:sz w:val="26"/>
          <w:szCs w:val="26"/>
          <w:lang w:eastAsia="ru-RU"/>
        </w:rPr>
        <w:t>.</w:t>
      </w:r>
    </w:p>
    <w:p w:rsidR="00A719BC" w:rsidRDefault="00A719BC" w:rsidP="004C2C24">
      <w:pPr>
        <w:spacing w:after="0" w:line="240" w:lineRule="auto"/>
        <w:ind w:firstLine="567"/>
        <w:jc w:val="both"/>
        <w:rPr>
          <w:rFonts w:ascii="Times New Roman" w:eastAsia="Times New Roman" w:hAnsi="Times New Roman" w:cs="Times New Roman"/>
          <w:sz w:val="26"/>
          <w:szCs w:val="26"/>
          <w:lang w:eastAsia="ru-RU"/>
        </w:rPr>
      </w:pPr>
      <w:r w:rsidRPr="00A719BC">
        <w:rPr>
          <w:rFonts w:ascii="Times New Roman" w:eastAsia="Times New Roman" w:hAnsi="Times New Roman" w:cs="Times New Roman"/>
          <w:sz w:val="26"/>
          <w:szCs w:val="26"/>
          <w:lang w:eastAsia="ru-RU"/>
        </w:rPr>
        <w:t xml:space="preserve">По </w:t>
      </w:r>
      <w:r w:rsidRPr="00A719BC">
        <w:rPr>
          <w:rFonts w:ascii="Times New Roman" w:eastAsia="Times New Roman" w:hAnsi="Times New Roman" w:cs="Times New Roman"/>
          <w:b/>
          <w:sz w:val="26"/>
          <w:szCs w:val="26"/>
          <w:lang w:eastAsia="ru-RU"/>
        </w:rPr>
        <w:t>МП «Экономическое развитие</w:t>
      </w:r>
      <w:r w:rsidRPr="00A719BC">
        <w:rPr>
          <w:rFonts w:ascii="Times New Roman" w:eastAsia="Times New Roman" w:hAnsi="Times New Roman" w:cs="Times New Roman"/>
          <w:sz w:val="26"/>
          <w:szCs w:val="26"/>
          <w:lang w:eastAsia="ru-RU"/>
        </w:rPr>
        <w:t xml:space="preserve"> и инновационная экономика» </w:t>
      </w:r>
      <w:r w:rsidR="00675A8E" w:rsidRPr="00675A8E">
        <w:rPr>
          <w:rFonts w:ascii="Times New Roman" w:eastAsia="Times New Roman" w:hAnsi="Times New Roman" w:cs="Times New Roman"/>
          <w:sz w:val="26"/>
          <w:szCs w:val="26"/>
          <w:lang w:eastAsia="ru-RU"/>
        </w:rPr>
        <w:t>расхо</w:t>
      </w:r>
      <w:r w:rsidR="00675A8E">
        <w:rPr>
          <w:rFonts w:ascii="Times New Roman" w:eastAsia="Times New Roman" w:hAnsi="Times New Roman" w:cs="Times New Roman"/>
          <w:sz w:val="26"/>
          <w:szCs w:val="26"/>
          <w:lang w:eastAsia="ru-RU"/>
        </w:rPr>
        <w:t xml:space="preserve">ды составили 2 288,4 </w:t>
      </w:r>
      <w:proofErr w:type="spellStart"/>
      <w:r w:rsidR="00675A8E">
        <w:rPr>
          <w:rFonts w:ascii="Times New Roman" w:eastAsia="Times New Roman" w:hAnsi="Times New Roman" w:cs="Times New Roman"/>
          <w:sz w:val="26"/>
          <w:szCs w:val="26"/>
          <w:lang w:eastAsia="ru-RU"/>
        </w:rPr>
        <w:t>тыс</w:t>
      </w:r>
      <w:proofErr w:type="gramStart"/>
      <w:r w:rsidR="00675A8E">
        <w:rPr>
          <w:rFonts w:ascii="Times New Roman" w:eastAsia="Times New Roman" w:hAnsi="Times New Roman" w:cs="Times New Roman"/>
          <w:sz w:val="26"/>
          <w:szCs w:val="26"/>
          <w:lang w:eastAsia="ru-RU"/>
        </w:rPr>
        <w:t>.р</w:t>
      </w:r>
      <w:proofErr w:type="gramEnd"/>
      <w:r w:rsidR="00675A8E">
        <w:rPr>
          <w:rFonts w:ascii="Times New Roman" w:eastAsia="Times New Roman" w:hAnsi="Times New Roman" w:cs="Times New Roman"/>
          <w:sz w:val="26"/>
          <w:szCs w:val="26"/>
          <w:lang w:eastAsia="ru-RU"/>
        </w:rPr>
        <w:t>ублей</w:t>
      </w:r>
      <w:proofErr w:type="spellEnd"/>
      <w:r w:rsidRPr="00A719BC">
        <w:rPr>
          <w:rFonts w:ascii="Times New Roman" w:eastAsia="Times New Roman" w:hAnsi="Times New Roman" w:cs="Times New Roman"/>
          <w:sz w:val="26"/>
          <w:szCs w:val="26"/>
          <w:lang w:eastAsia="ru-RU"/>
        </w:rPr>
        <w:t xml:space="preserve"> и направлены</w:t>
      </w:r>
      <w:r w:rsidR="00675A8E">
        <w:rPr>
          <w:rFonts w:ascii="Times New Roman" w:eastAsia="Times New Roman" w:hAnsi="Times New Roman" w:cs="Times New Roman"/>
          <w:sz w:val="26"/>
          <w:szCs w:val="26"/>
          <w:lang w:eastAsia="ru-RU"/>
        </w:rPr>
        <w:t>,</w:t>
      </w:r>
      <w:r w:rsidRPr="00A719BC">
        <w:rPr>
          <w:rFonts w:ascii="Times New Roman" w:eastAsia="Times New Roman" w:hAnsi="Times New Roman" w:cs="Times New Roman"/>
          <w:sz w:val="26"/>
          <w:szCs w:val="26"/>
          <w:lang w:eastAsia="ru-RU"/>
        </w:rPr>
        <w:t xml:space="preserve"> </w:t>
      </w:r>
      <w:r w:rsidR="00675A8E">
        <w:rPr>
          <w:rFonts w:ascii="Times New Roman" w:eastAsia="Times New Roman" w:hAnsi="Times New Roman" w:cs="Times New Roman"/>
          <w:sz w:val="26"/>
          <w:szCs w:val="26"/>
          <w:lang w:eastAsia="ru-RU"/>
        </w:rPr>
        <w:t xml:space="preserve">в том числе, </w:t>
      </w:r>
      <w:r w:rsidRPr="00A719BC">
        <w:rPr>
          <w:rFonts w:ascii="Times New Roman" w:eastAsia="Times New Roman" w:hAnsi="Times New Roman" w:cs="Times New Roman"/>
          <w:sz w:val="26"/>
          <w:szCs w:val="26"/>
          <w:lang w:eastAsia="ru-RU"/>
        </w:rPr>
        <w:t>на мероприятия по развитию градостроительной деятельности</w:t>
      </w:r>
      <w:r w:rsidR="00675A8E">
        <w:rPr>
          <w:rFonts w:ascii="Times New Roman" w:eastAsia="Times New Roman" w:hAnsi="Times New Roman" w:cs="Times New Roman"/>
          <w:sz w:val="26"/>
          <w:szCs w:val="26"/>
          <w:lang w:eastAsia="ru-RU"/>
        </w:rPr>
        <w:t>, а также на предоставление с</w:t>
      </w:r>
      <w:r w:rsidR="00675A8E" w:rsidRPr="00675A8E">
        <w:rPr>
          <w:rFonts w:ascii="Times New Roman" w:eastAsia="Times New Roman" w:hAnsi="Times New Roman" w:cs="Times New Roman"/>
          <w:sz w:val="26"/>
          <w:szCs w:val="26"/>
          <w:lang w:eastAsia="ru-RU"/>
        </w:rPr>
        <w:t>убсиди</w:t>
      </w:r>
      <w:r w:rsidR="00675A8E">
        <w:rPr>
          <w:rFonts w:ascii="Times New Roman" w:eastAsia="Times New Roman" w:hAnsi="Times New Roman" w:cs="Times New Roman"/>
          <w:sz w:val="26"/>
          <w:szCs w:val="26"/>
          <w:lang w:eastAsia="ru-RU"/>
        </w:rPr>
        <w:t>и</w:t>
      </w:r>
      <w:r w:rsidR="00675A8E" w:rsidRPr="00675A8E">
        <w:rPr>
          <w:rFonts w:ascii="Times New Roman" w:eastAsia="Times New Roman" w:hAnsi="Times New Roman" w:cs="Times New Roman"/>
          <w:sz w:val="26"/>
          <w:szCs w:val="26"/>
          <w:lang w:eastAsia="ru-RU"/>
        </w:rPr>
        <w:t xml:space="preserve"> МУП «Борисоглебский </w:t>
      </w:r>
      <w:proofErr w:type="spellStart"/>
      <w:r w:rsidR="00675A8E" w:rsidRPr="00675A8E">
        <w:rPr>
          <w:rFonts w:ascii="Times New Roman" w:eastAsia="Times New Roman" w:hAnsi="Times New Roman" w:cs="Times New Roman"/>
          <w:sz w:val="26"/>
          <w:szCs w:val="26"/>
          <w:lang w:eastAsia="ru-RU"/>
        </w:rPr>
        <w:t>гостинично</w:t>
      </w:r>
      <w:proofErr w:type="spellEnd"/>
      <w:r w:rsidR="00675A8E" w:rsidRPr="00675A8E">
        <w:rPr>
          <w:rFonts w:ascii="Times New Roman" w:eastAsia="Times New Roman" w:hAnsi="Times New Roman" w:cs="Times New Roman"/>
          <w:sz w:val="26"/>
          <w:szCs w:val="26"/>
          <w:lang w:eastAsia="ru-RU"/>
        </w:rPr>
        <w:t>-рыночный комплекс» на оказание финансовой помощи в целях предупреждения банкротства и восстановления платежеспособности</w:t>
      </w:r>
      <w:r w:rsidR="00675A8E">
        <w:rPr>
          <w:rFonts w:ascii="Times New Roman" w:eastAsia="Times New Roman" w:hAnsi="Times New Roman" w:cs="Times New Roman"/>
          <w:sz w:val="26"/>
          <w:szCs w:val="26"/>
          <w:lang w:eastAsia="ru-RU"/>
        </w:rPr>
        <w:t>.</w:t>
      </w:r>
    </w:p>
    <w:p w:rsidR="00A719BC" w:rsidRPr="00A719BC" w:rsidRDefault="00A719BC" w:rsidP="004C2C2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Финансирование расходов</w:t>
      </w:r>
      <w:r w:rsidR="000851F3">
        <w:rPr>
          <w:rFonts w:ascii="Times New Roman" w:eastAsia="Times New Roman" w:hAnsi="Times New Roman" w:cs="Times New Roman"/>
          <w:sz w:val="26"/>
          <w:szCs w:val="26"/>
          <w:lang w:eastAsia="ru-RU"/>
        </w:rPr>
        <w:t xml:space="preserve"> по</w:t>
      </w:r>
      <w:r>
        <w:rPr>
          <w:rFonts w:ascii="Times New Roman" w:eastAsia="Times New Roman" w:hAnsi="Times New Roman" w:cs="Times New Roman"/>
          <w:sz w:val="26"/>
          <w:szCs w:val="26"/>
          <w:lang w:eastAsia="ru-RU"/>
        </w:rPr>
        <w:t xml:space="preserve"> </w:t>
      </w:r>
      <w:r w:rsidRPr="00A719BC">
        <w:rPr>
          <w:rFonts w:ascii="Times New Roman" w:eastAsia="Times New Roman" w:hAnsi="Times New Roman" w:cs="Times New Roman"/>
          <w:b/>
          <w:sz w:val="26"/>
          <w:szCs w:val="26"/>
          <w:lang w:eastAsia="ru-RU"/>
        </w:rPr>
        <w:t>МП «Развитие транспортной системы»</w:t>
      </w:r>
      <w:r w:rsidRPr="00A719BC">
        <w:rPr>
          <w:rFonts w:ascii="Times New Roman" w:eastAsia="Times New Roman" w:hAnsi="Times New Roman" w:cs="Times New Roman"/>
          <w:sz w:val="26"/>
          <w:szCs w:val="26"/>
          <w:lang w:eastAsia="ru-RU"/>
        </w:rPr>
        <w:t xml:space="preserve">  </w:t>
      </w:r>
      <w:r w:rsidRPr="001A1313">
        <w:rPr>
          <w:rFonts w:ascii="Times New Roman" w:eastAsia="Times New Roman" w:hAnsi="Times New Roman" w:cs="Times New Roman"/>
          <w:sz w:val="26"/>
          <w:szCs w:val="26"/>
          <w:lang w:eastAsia="ru-RU"/>
        </w:rPr>
        <w:t xml:space="preserve">исполнено в суме </w:t>
      </w:r>
      <w:r w:rsidR="001A1313" w:rsidRPr="001A1313">
        <w:rPr>
          <w:rFonts w:ascii="Times New Roman" w:eastAsia="Times New Roman" w:hAnsi="Times New Roman" w:cs="Times New Roman"/>
          <w:sz w:val="26"/>
          <w:szCs w:val="26"/>
          <w:lang w:eastAsia="ru-RU"/>
        </w:rPr>
        <w:t>174 303,1</w:t>
      </w:r>
      <w:r w:rsidRPr="001A1313">
        <w:rPr>
          <w:rFonts w:ascii="Times New Roman" w:eastAsia="Times New Roman" w:hAnsi="Times New Roman" w:cs="Times New Roman"/>
          <w:sz w:val="26"/>
          <w:szCs w:val="26"/>
          <w:lang w:eastAsia="ru-RU"/>
        </w:rPr>
        <w:t xml:space="preserve">  тыс. </w:t>
      </w:r>
      <w:r w:rsidR="003316DF" w:rsidRPr="001A1313">
        <w:rPr>
          <w:rFonts w:ascii="Times New Roman" w:eastAsia="Times New Roman" w:hAnsi="Times New Roman" w:cs="Times New Roman"/>
          <w:sz w:val="26"/>
          <w:szCs w:val="26"/>
          <w:lang w:eastAsia="ru-RU"/>
        </w:rPr>
        <w:t>рублей</w:t>
      </w:r>
      <w:r w:rsidR="000851F3">
        <w:rPr>
          <w:rFonts w:ascii="Times New Roman" w:eastAsia="Times New Roman" w:hAnsi="Times New Roman" w:cs="Times New Roman"/>
          <w:sz w:val="26"/>
          <w:szCs w:val="26"/>
          <w:lang w:eastAsia="ru-RU"/>
        </w:rPr>
        <w:t xml:space="preserve"> </w:t>
      </w:r>
      <w:r w:rsidR="008E1A72" w:rsidRPr="001A1313">
        <w:rPr>
          <w:rFonts w:ascii="Times New Roman" w:eastAsia="Times New Roman" w:hAnsi="Times New Roman" w:cs="Times New Roman"/>
          <w:sz w:val="26"/>
          <w:szCs w:val="26"/>
          <w:lang w:eastAsia="ru-RU"/>
        </w:rPr>
        <w:t xml:space="preserve"> или </w:t>
      </w:r>
      <w:r w:rsidR="001A1313" w:rsidRPr="001A1313">
        <w:rPr>
          <w:rFonts w:ascii="Times New Roman" w:eastAsia="Times New Roman" w:hAnsi="Times New Roman" w:cs="Times New Roman"/>
          <w:sz w:val="26"/>
          <w:szCs w:val="26"/>
          <w:lang w:eastAsia="ru-RU"/>
        </w:rPr>
        <w:t>91,6</w:t>
      </w:r>
      <w:r w:rsidR="008E1A72" w:rsidRPr="001A1313">
        <w:rPr>
          <w:rFonts w:ascii="Times New Roman" w:eastAsia="Times New Roman" w:hAnsi="Times New Roman" w:cs="Times New Roman"/>
          <w:sz w:val="26"/>
          <w:szCs w:val="26"/>
          <w:lang w:eastAsia="ru-RU"/>
        </w:rPr>
        <w:t>% от плановых назначений</w:t>
      </w:r>
      <w:r w:rsidR="00AB20EC" w:rsidRPr="001A1313">
        <w:rPr>
          <w:rFonts w:ascii="Times New Roman" w:eastAsia="Times New Roman" w:hAnsi="Times New Roman" w:cs="Times New Roman"/>
          <w:sz w:val="26"/>
          <w:szCs w:val="26"/>
          <w:lang w:eastAsia="ru-RU"/>
        </w:rPr>
        <w:t>.</w:t>
      </w:r>
      <w:r w:rsidR="00AB20EC">
        <w:rPr>
          <w:rFonts w:ascii="Times New Roman" w:eastAsia="Times New Roman" w:hAnsi="Times New Roman" w:cs="Times New Roman"/>
          <w:sz w:val="26"/>
          <w:szCs w:val="26"/>
          <w:lang w:eastAsia="ru-RU"/>
        </w:rPr>
        <w:t xml:space="preserve"> </w:t>
      </w:r>
    </w:p>
    <w:p w:rsidR="00B86C47" w:rsidRDefault="006F4028" w:rsidP="000851F3">
      <w:pPr>
        <w:spacing w:after="0" w:line="240" w:lineRule="auto"/>
        <w:ind w:firstLine="567"/>
        <w:jc w:val="both"/>
        <w:rPr>
          <w:rFonts w:ascii="Times New Roman" w:eastAsia="Times New Roman" w:hAnsi="Times New Roman" w:cs="Times New Roman"/>
          <w:sz w:val="26"/>
          <w:szCs w:val="26"/>
          <w:lang w:eastAsia="ru-RU"/>
        </w:rPr>
      </w:pPr>
      <w:r w:rsidRPr="006F4028">
        <w:rPr>
          <w:rFonts w:ascii="Times New Roman" w:eastAsia="Times New Roman" w:hAnsi="Times New Roman" w:cs="Times New Roman"/>
          <w:sz w:val="26"/>
          <w:szCs w:val="26"/>
          <w:lang w:eastAsia="ru-RU"/>
        </w:rPr>
        <w:t xml:space="preserve">В 2021 году осуществлялось содержание автомобильных дорог общего пользования местного значения на сумму 22 306,8 </w:t>
      </w:r>
      <w:proofErr w:type="spellStart"/>
      <w:r w:rsidRPr="006F4028">
        <w:rPr>
          <w:rFonts w:ascii="Times New Roman" w:eastAsia="Times New Roman" w:hAnsi="Times New Roman" w:cs="Times New Roman"/>
          <w:sz w:val="26"/>
          <w:szCs w:val="26"/>
          <w:lang w:eastAsia="ru-RU"/>
        </w:rPr>
        <w:t>тыс</w:t>
      </w:r>
      <w:proofErr w:type="gramStart"/>
      <w:r w:rsidRPr="006F4028">
        <w:rPr>
          <w:rFonts w:ascii="Times New Roman" w:eastAsia="Times New Roman" w:hAnsi="Times New Roman" w:cs="Times New Roman"/>
          <w:sz w:val="26"/>
          <w:szCs w:val="26"/>
          <w:lang w:eastAsia="ru-RU"/>
        </w:rPr>
        <w:t>.р</w:t>
      </w:r>
      <w:proofErr w:type="gramEnd"/>
      <w:r w:rsidRPr="006F4028">
        <w:rPr>
          <w:rFonts w:ascii="Times New Roman" w:eastAsia="Times New Roman" w:hAnsi="Times New Roman" w:cs="Times New Roman"/>
          <w:sz w:val="26"/>
          <w:szCs w:val="26"/>
          <w:lang w:eastAsia="ru-RU"/>
        </w:rPr>
        <w:t>ублей</w:t>
      </w:r>
      <w:proofErr w:type="spellEnd"/>
      <w:r w:rsidRPr="006F4028">
        <w:rPr>
          <w:rFonts w:ascii="Times New Roman" w:eastAsia="Times New Roman" w:hAnsi="Times New Roman" w:cs="Times New Roman"/>
          <w:sz w:val="26"/>
          <w:szCs w:val="26"/>
          <w:lang w:eastAsia="ru-RU"/>
        </w:rPr>
        <w:t>. На строительство автомобильной дороги по улице Куйбышева за счет средств местного бюджета направлено 1 850,6 тыс. рублей. За счет средств областного бюджета направлено 61 905,5тыс</w:t>
      </w:r>
      <w:proofErr w:type="gramStart"/>
      <w:r w:rsidRPr="006F4028">
        <w:rPr>
          <w:rFonts w:ascii="Times New Roman" w:eastAsia="Times New Roman" w:hAnsi="Times New Roman" w:cs="Times New Roman"/>
          <w:sz w:val="26"/>
          <w:szCs w:val="26"/>
          <w:lang w:eastAsia="ru-RU"/>
        </w:rPr>
        <w:t>.р</w:t>
      </w:r>
      <w:proofErr w:type="gramEnd"/>
      <w:r w:rsidRPr="006F4028">
        <w:rPr>
          <w:rFonts w:ascii="Times New Roman" w:eastAsia="Times New Roman" w:hAnsi="Times New Roman" w:cs="Times New Roman"/>
          <w:sz w:val="26"/>
          <w:szCs w:val="26"/>
          <w:lang w:eastAsia="ru-RU"/>
        </w:rPr>
        <w:t xml:space="preserve">ублей, с </w:t>
      </w:r>
      <w:proofErr w:type="spellStart"/>
      <w:r w:rsidRPr="006F4028">
        <w:rPr>
          <w:rFonts w:ascii="Times New Roman" w:eastAsia="Times New Roman" w:hAnsi="Times New Roman" w:cs="Times New Roman"/>
          <w:sz w:val="26"/>
          <w:szCs w:val="26"/>
          <w:lang w:eastAsia="ru-RU"/>
        </w:rPr>
        <w:t>софинансированием</w:t>
      </w:r>
      <w:proofErr w:type="spellEnd"/>
      <w:r w:rsidRPr="006F4028">
        <w:rPr>
          <w:rFonts w:ascii="Times New Roman" w:eastAsia="Times New Roman" w:hAnsi="Times New Roman" w:cs="Times New Roman"/>
          <w:sz w:val="26"/>
          <w:szCs w:val="26"/>
          <w:lang w:eastAsia="ru-RU"/>
        </w:rPr>
        <w:t xml:space="preserve"> из местного бюджета –62,0 </w:t>
      </w:r>
      <w:proofErr w:type="spellStart"/>
      <w:r w:rsidRPr="006F4028">
        <w:rPr>
          <w:rFonts w:ascii="Times New Roman" w:eastAsia="Times New Roman" w:hAnsi="Times New Roman" w:cs="Times New Roman"/>
          <w:sz w:val="26"/>
          <w:szCs w:val="26"/>
          <w:lang w:eastAsia="ru-RU"/>
        </w:rPr>
        <w:t>тыс.рублей</w:t>
      </w:r>
      <w:proofErr w:type="spellEnd"/>
      <w:r w:rsidRPr="006F4028">
        <w:rPr>
          <w:rFonts w:ascii="Times New Roman" w:eastAsia="Times New Roman" w:hAnsi="Times New Roman" w:cs="Times New Roman"/>
          <w:sz w:val="26"/>
          <w:szCs w:val="26"/>
          <w:lang w:eastAsia="ru-RU"/>
        </w:rPr>
        <w:t xml:space="preserve">. Расходы на строительный контроль по строительству объекта: «Автомобильная дорога по улице Куйбышева» из местного бюджета составили 119,8 тыс. рублей. За счет субсидии из областного бюджета на сумму 78 053,1 </w:t>
      </w:r>
      <w:proofErr w:type="spellStart"/>
      <w:r w:rsidRPr="006F4028">
        <w:rPr>
          <w:rFonts w:ascii="Times New Roman" w:eastAsia="Times New Roman" w:hAnsi="Times New Roman" w:cs="Times New Roman"/>
          <w:sz w:val="26"/>
          <w:szCs w:val="26"/>
          <w:lang w:eastAsia="ru-RU"/>
        </w:rPr>
        <w:t>тыс</w:t>
      </w:r>
      <w:proofErr w:type="gramStart"/>
      <w:r w:rsidRPr="006F4028">
        <w:rPr>
          <w:rFonts w:ascii="Times New Roman" w:eastAsia="Times New Roman" w:hAnsi="Times New Roman" w:cs="Times New Roman"/>
          <w:sz w:val="26"/>
          <w:szCs w:val="26"/>
          <w:lang w:eastAsia="ru-RU"/>
        </w:rPr>
        <w:t>.р</w:t>
      </w:r>
      <w:proofErr w:type="gramEnd"/>
      <w:r w:rsidRPr="006F4028">
        <w:rPr>
          <w:rFonts w:ascii="Times New Roman" w:eastAsia="Times New Roman" w:hAnsi="Times New Roman" w:cs="Times New Roman"/>
          <w:sz w:val="26"/>
          <w:szCs w:val="26"/>
          <w:lang w:eastAsia="ru-RU"/>
        </w:rPr>
        <w:t>ублей</w:t>
      </w:r>
      <w:proofErr w:type="spellEnd"/>
      <w:r w:rsidRPr="006F4028">
        <w:rPr>
          <w:rFonts w:ascii="Times New Roman" w:eastAsia="Times New Roman" w:hAnsi="Times New Roman" w:cs="Times New Roman"/>
          <w:sz w:val="26"/>
          <w:szCs w:val="26"/>
          <w:lang w:eastAsia="ru-RU"/>
        </w:rPr>
        <w:t xml:space="preserve"> профинансированы расходы по ремонту дорог общего пользования местного значения. При этом расходы местного бюджета на ремонт составили 905,7 тыс. рублей. </w:t>
      </w:r>
    </w:p>
    <w:p w:rsidR="00AB20EC" w:rsidRPr="00AB20EC" w:rsidRDefault="00AB20EC" w:rsidP="004C2C24">
      <w:pPr>
        <w:spacing w:after="0" w:line="240" w:lineRule="auto"/>
        <w:ind w:firstLine="567"/>
        <w:jc w:val="both"/>
        <w:rPr>
          <w:rFonts w:ascii="Times New Roman" w:eastAsia="Times New Roman" w:hAnsi="Times New Roman" w:cs="Times New Roman"/>
          <w:sz w:val="26"/>
          <w:szCs w:val="26"/>
          <w:lang w:eastAsia="ru-RU"/>
        </w:rPr>
      </w:pPr>
      <w:r w:rsidRPr="00AB20EC">
        <w:rPr>
          <w:rFonts w:ascii="Times New Roman" w:eastAsia="Times New Roman" w:hAnsi="Times New Roman" w:cs="Times New Roman"/>
          <w:sz w:val="26"/>
          <w:szCs w:val="26"/>
          <w:lang w:eastAsia="ru-RU"/>
        </w:rPr>
        <w:t xml:space="preserve">По </w:t>
      </w:r>
      <w:r w:rsidRPr="00AB20EC">
        <w:rPr>
          <w:rFonts w:ascii="Times New Roman" w:eastAsia="Times New Roman" w:hAnsi="Times New Roman" w:cs="Times New Roman"/>
          <w:b/>
          <w:sz w:val="26"/>
          <w:szCs w:val="26"/>
          <w:lang w:eastAsia="ru-RU"/>
        </w:rPr>
        <w:t>МП «Развитие сельского хозяйства, производства пищевых продуктов и инфраструктуры агропродовольственного рынка»</w:t>
      </w:r>
      <w:r w:rsidRPr="00AB20EC">
        <w:rPr>
          <w:rFonts w:ascii="Times New Roman" w:eastAsia="Times New Roman" w:hAnsi="Times New Roman" w:cs="Times New Roman"/>
          <w:sz w:val="26"/>
          <w:szCs w:val="26"/>
          <w:lang w:eastAsia="ru-RU"/>
        </w:rPr>
        <w:t xml:space="preserve">  расходы </w:t>
      </w:r>
      <w:r w:rsidRPr="00E56496">
        <w:rPr>
          <w:rFonts w:ascii="Times New Roman" w:eastAsia="Times New Roman" w:hAnsi="Times New Roman" w:cs="Times New Roman"/>
          <w:sz w:val="26"/>
          <w:szCs w:val="26"/>
          <w:lang w:eastAsia="ru-RU"/>
        </w:rPr>
        <w:t xml:space="preserve">составили  </w:t>
      </w:r>
      <w:r w:rsidR="000851F3" w:rsidRPr="00E56496">
        <w:rPr>
          <w:rFonts w:ascii="Times New Roman" w:eastAsia="Times New Roman" w:hAnsi="Times New Roman" w:cs="Times New Roman"/>
          <w:sz w:val="26"/>
          <w:szCs w:val="26"/>
          <w:lang w:eastAsia="ru-RU"/>
        </w:rPr>
        <w:t>32 409,0</w:t>
      </w:r>
      <w:r w:rsidRPr="00E56496">
        <w:rPr>
          <w:rFonts w:ascii="Times New Roman" w:eastAsia="Times New Roman" w:hAnsi="Times New Roman" w:cs="Times New Roman"/>
          <w:sz w:val="26"/>
          <w:szCs w:val="26"/>
          <w:lang w:eastAsia="ru-RU"/>
        </w:rPr>
        <w:t xml:space="preserve"> тыс. рублей</w:t>
      </w:r>
      <w:r w:rsidR="00E56496" w:rsidRPr="00E56496">
        <w:rPr>
          <w:rFonts w:ascii="Times New Roman" w:eastAsia="Times New Roman" w:hAnsi="Times New Roman" w:cs="Times New Roman"/>
          <w:sz w:val="26"/>
          <w:szCs w:val="26"/>
          <w:lang w:eastAsia="ru-RU"/>
        </w:rPr>
        <w:t xml:space="preserve"> </w:t>
      </w:r>
      <w:r w:rsidR="00E56496" w:rsidRPr="001A1313">
        <w:rPr>
          <w:rFonts w:ascii="Times New Roman" w:eastAsia="Times New Roman" w:hAnsi="Times New Roman" w:cs="Times New Roman"/>
          <w:sz w:val="26"/>
          <w:szCs w:val="26"/>
          <w:lang w:eastAsia="ru-RU"/>
        </w:rPr>
        <w:t xml:space="preserve">или </w:t>
      </w:r>
      <w:r w:rsidR="0087588A">
        <w:rPr>
          <w:rFonts w:ascii="Times New Roman" w:eastAsia="Times New Roman" w:hAnsi="Times New Roman" w:cs="Times New Roman"/>
          <w:sz w:val="26"/>
          <w:szCs w:val="26"/>
          <w:lang w:eastAsia="ru-RU"/>
        </w:rPr>
        <w:t xml:space="preserve">97 </w:t>
      </w:r>
      <w:r w:rsidR="00E56496" w:rsidRPr="001A1313">
        <w:rPr>
          <w:rFonts w:ascii="Times New Roman" w:eastAsia="Times New Roman" w:hAnsi="Times New Roman" w:cs="Times New Roman"/>
          <w:sz w:val="26"/>
          <w:szCs w:val="26"/>
          <w:lang w:eastAsia="ru-RU"/>
        </w:rPr>
        <w:t>% от плановых назначений</w:t>
      </w:r>
      <w:r w:rsidRPr="00E56496">
        <w:rPr>
          <w:rFonts w:ascii="Times New Roman" w:eastAsia="Times New Roman" w:hAnsi="Times New Roman" w:cs="Times New Roman"/>
          <w:sz w:val="26"/>
          <w:szCs w:val="26"/>
          <w:lang w:eastAsia="ru-RU"/>
        </w:rPr>
        <w:t>, в том числе:</w:t>
      </w:r>
    </w:p>
    <w:p w:rsidR="00B86C47" w:rsidRPr="00B86C47" w:rsidRDefault="00B86C47" w:rsidP="004C2C2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B86C47">
        <w:rPr>
          <w:rFonts w:ascii="Times New Roman" w:eastAsia="Times New Roman" w:hAnsi="Times New Roman" w:cs="Times New Roman"/>
          <w:sz w:val="26"/>
          <w:szCs w:val="26"/>
          <w:lang w:eastAsia="ru-RU"/>
        </w:rPr>
        <w:t>на осуществление отдельных государственных полномочий по организации деятельности по отлову и содержанию безнадзорных животных испол</w:t>
      </w:r>
      <w:r>
        <w:rPr>
          <w:rFonts w:ascii="Times New Roman" w:eastAsia="Times New Roman" w:hAnsi="Times New Roman" w:cs="Times New Roman"/>
          <w:sz w:val="26"/>
          <w:szCs w:val="26"/>
          <w:lang w:eastAsia="ru-RU"/>
        </w:rPr>
        <w:t xml:space="preserve">нена в сумме 1 150,9 </w:t>
      </w:r>
      <w:proofErr w:type="spellStart"/>
      <w:r>
        <w:rPr>
          <w:rFonts w:ascii="Times New Roman" w:eastAsia="Times New Roman" w:hAnsi="Times New Roman" w:cs="Times New Roman"/>
          <w:sz w:val="26"/>
          <w:szCs w:val="26"/>
          <w:lang w:eastAsia="ru-RU"/>
        </w:rPr>
        <w:t>тыс</w:t>
      </w:r>
      <w:proofErr w:type="gramStart"/>
      <w:r>
        <w:rPr>
          <w:rFonts w:ascii="Times New Roman" w:eastAsia="Times New Roman" w:hAnsi="Times New Roman" w:cs="Times New Roman"/>
          <w:sz w:val="26"/>
          <w:szCs w:val="26"/>
          <w:lang w:eastAsia="ru-RU"/>
        </w:rPr>
        <w:t>.р</w:t>
      </w:r>
      <w:proofErr w:type="gramEnd"/>
      <w:r>
        <w:rPr>
          <w:rFonts w:ascii="Times New Roman" w:eastAsia="Times New Roman" w:hAnsi="Times New Roman" w:cs="Times New Roman"/>
          <w:sz w:val="26"/>
          <w:szCs w:val="26"/>
          <w:lang w:eastAsia="ru-RU"/>
        </w:rPr>
        <w:t>ублей</w:t>
      </w:r>
      <w:proofErr w:type="spellEnd"/>
      <w:r>
        <w:rPr>
          <w:rFonts w:ascii="Times New Roman" w:eastAsia="Times New Roman" w:hAnsi="Times New Roman" w:cs="Times New Roman"/>
          <w:sz w:val="26"/>
          <w:szCs w:val="26"/>
          <w:lang w:eastAsia="ru-RU"/>
        </w:rPr>
        <w:t>;</w:t>
      </w:r>
    </w:p>
    <w:p w:rsidR="00B86C47" w:rsidRPr="00B86C47" w:rsidRDefault="00B86C47" w:rsidP="004C2C2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н</w:t>
      </w:r>
      <w:r w:rsidRPr="00B86C47">
        <w:rPr>
          <w:rFonts w:ascii="Times New Roman" w:eastAsia="Times New Roman" w:hAnsi="Times New Roman" w:cs="Times New Roman"/>
          <w:sz w:val="26"/>
          <w:szCs w:val="26"/>
          <w:lang w:eastAsia="ru-RU"/>
        </w:rPr>
        <w:t xml:space="preserve">а содержание улично-дорожной сети в селах городского округа расходы составили 1 161,5 </w:t>
      </w:r>
      <w:proofErr w:type="spellStart"/>
      <w:r w:rsidRPr="00B86C47">
        <w:rPr>
          <w:rFonts w:ascii="Times New Roman" w:eastAsia="Times New Roman" w:hAnsi="Times New Roman" w:cs="Times New Roman"/>
          <w:sz w:val="26"/>
          <w:szCs w:val="26"/>
          <w:lang w:eastAsia="ru-RU"/>
        </w:rPr>
        <w:t>тыс</w:t>
      </w:r>
      <w:proofErr w:type="gramStart"/>
      <w:r w:rsidRPr="00B86C47">
        <w:rPr>
          <w:rFonts w:ascii="Times New Roman" w:eastAsia="Times New Roman" w:hAnsi="Times New Roman" w:cs="Times New Roman"/>
          <w:sz w:val="26"/>
          <w:szCs w:val="26"/>
          <w:lang w:eastAsia="ru-RU"/>
        </w:rPr>
        <w:t>.р</w:t>
      </w:r>
      <w:proofErr w:type="gramEnd"/>
      <w:r w:rsidRPr="00B86C47">
        <w:rPr>
          <w:rFonts w:ascii="Times New Roman" w:eastAsia="Times New Roman" w:hAnsi="Times New Roman" w:cs="Times New Roman"/>
          <w:sz w:val="26"/>
          <w:szCs w:val="26"/>
          <w:lang w:eastAsia="ru-RU"/>
        </w:rPr>
        <w:t>ублей</w:t>
      </w:r>
      <w:proofErr w:type="spellEnd"/>
      <w:r>
        <w:rPr>
          <w:rFonts w:ascii="Times New Roman" w:eastAsia="Times New Roman" w:hAnsi="Times New Roman" w:cs="Times New Roman"/>
          <w:sz w:val="26"/>
          <w:szCs w:val="26"/>
          <w:lang w:eastAsia="ru-RU"/>
        </w:rPr>
        <w:t>;</w:t>
      </w:r>
    </w:p>
    <w:p w:rsidR="00B86C47" w:rsidRPr="00B86C47" w:rsidRDefault="00B86C47" w:rsidP="004C2C2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B86C47">
        <w:rPr>
          <w:rFonts w:ascii="Times New Roman" w:eastAsia="Times New Roman" w:hAnsi="Times New Roman" w:cs="Times New Roman"/>
          <w:sz w:val="26"/>
          <w:szCs w:val="26"/>
          <w:lang w:eastAsia="ru-RU"/>
        </w:rPr>
        <w:t xml:space="preserve">на ремонт сетей водоснабжения в </w:t>
      </w:r>
      <w:proofErr w:type="spellStart"/>
      <w:r w:rsidRPr="00B86C47">
        <w:rPr>
          <w:rFonts w:ascii="Times New Roman" w:eastAsia="Times New Roman" w:hAnsi="Times New Roman" w:cs="Times New Roman"/>
          <w:sz w:val="26"/>
          <w:szCs w:val="26"/>
          <w:lang w:eastAsia="ru-RU"/>
        </w:rPr>
        <w:t>с</w:t>
      </w:r>
      <w:proofErr w:type="gramStart"/>
      <w:r w:rsidRPr="00B86C47">
        <w:rPr>
          <w:rFonts w:ascii="Times New Roman" w:eastAsia="Times New Roman" w:hAnsi="Times New Roman" w:cs="Times New Roman"/>
          <w:sz w:val="26"/>
          <w:szCs w:val="26"/>
          <w:lang w:eastAsia="ru-RU"/>
        </w:rPr>
        <w:t>.Ч</w:t>
      </w:r>
      <w:proofErr w:type="gramEnd"/>
      <w:r w:rsidRPr="00B86C47">
        <w:rPr>
          <w:rFonts w:ascii="Times New Roman" w:eastAsia="Times New Roman" w:hAnsi="Times New Roman" w:cs="Times New Roman"/>
          <w:sz w:val="26"/>
          <w:szCs w:val="26"/>
          <w:lang w:eastAsia="ru-RU"/>
        </w:rPr>
        <w:t>игорак</w:t>
      </w:r>
      <w:proofErr w:type="spellEnd"/>
      <w:r w:rsidRPr="00B86C47">
        <w:rPr>
          <w:rFonts w:ascii="Times New Roman" w:eastAsia="Times New Roman" w:hAnsi="Times New Roman" w:cs="Times New Roman"/>
          <w:sz w:val="26"/>
          <w:szCs w:val="26"/>
          <w:lang w:eastAsia="ru-RU"/>
        </w:rPr>
        <w:t xml:space="preserve"> в сумме </w:t>
      </w:r>
      <w:r>
        <w:rPr>
          <w:rFonts w:ascii="Times New Roman" w:eastAsia="Times New Roman" w:hAnsi="Times New Roman" w:cs="Times New Roman"/>
          <w:sz w:val="26"/>
          <w:szCs w:val="26"/>
          <w:lang w:eastAsia="ru-RU"/>
        </w:rPr>
        <w:t xml:space="preserve">4 510,1 </w:t>
      </w:r>
      <w:proofErr w:type="spellStart"/>
      <w:r>
        <w:rPr>
          <w:rFonts w:ascii="Times New Roman" w:eastAsia="Times New Roman" w:hAnsi="Times New Roman" w:cs="Times New Roman"/>
          <w:sz w:val="26"/>
          <w:szCs w:val="26"/>
          <w:lang w:eastAsia="ru-RU"/>
        </w:rPr>
        <w:t>тыс.рублей</w:t>
      </w:r>
      <w:proofErr w:type="spellEnd"/>
      <w:r>
        <w:rPr>
          <w:rFonts w:ascii="Times New Roman" w:eastAsia="Times New Roman" w:hAnsi="Times New Roman" w:cs="Times New Roman"/>
          <w:sz w:val="26"/>
          <w:szCs w:val="26"/>
          <w:lang w:eastAsia="ru-RU"/>
        </w:rPr>
        <w:t>;</w:t>
      </w:r>
      <w:r w:rsidRPr="00B86C47">
        <w:rPr>
          <w:rFonts w:ascii="Times New Roman" w:eastAsia="Times New Roman" w:hAnsi="Times New Roman" w:cs="Times New Roman"/>
          <w:sz w:val="26"/>
          <w:szCs w:val="26"/>
          <w:lang w:eastAsia="ru-RU"/>
        </w:rPr>
        <w:t xml:space="preserve"> </w:t>
      </w:r>
    </w:p>
    <w:p w:rsidR="00B86C47" w:rsidRDefault="00B86C47" w:rsidP="004C2C2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н</w:t>
      </w:r>
      <w:r w:rsidRPr="00B86C47">
        <w:rPr>
          <w:rFonts w:ascii="Times New Roman" w:eastAsia="Times New Roman" w:hAnsi="Times New Roman" w:cs="Times New Roman"/>
          <w:sz w:val="26"/>
          <w:szCs w:val="26"/>
          <w:lang w:eastAsia="ru-RU"/>
        </w:rPr>
        <w:t>а мероприятия по благоустройству из мест</w:t>
      </w:r>
      <w:r>
        <w:rPr>
          <w:rFonts w:ascii="Times New Roman" w:eastAsia="Times New Roman" w:hAnsi="Times New Roman" w:cs="Times New Roman"/>
          <w:sz w:val="26"/>
          <w:szCs w:val="26"/>
          <w:lang w:eastAsia="ru-RU"/>
        </w:rPr>
        <w:t>ного бюджета направлено 5</w:t>
      </w:r>
      <w:r w:rsidRPr="00B86C47">
        <w:rPr>
          <w:rFonts w:ascii="Times New Roman" w:eastAsia="Times New Roman" w:hAnsi="Times New Roman" w:cs="Times New Roman"/>
          <w:sz w:val="26"/>
          <w:szCs w:val="26"/>
          <w:lang w:eastAsia="ru-RU"/>
        </w:rPr>
        <w:t xml:space="preserve">381,4 </w:t>
      </w:r>
      <w:proofErr w:type="spellStart"/>
      <w:r w:rsidRPr="00B86C47">
        <w:rPr>
          <w:rFonts w:ascii="Times New Roman" w:eastAsia="Times New Roman" w:hAnsi="Times New Roman" w:cs="Times New Roman"/>
          <w:sz w:val="26"/>
          <w:szCs w:val="26"/>
          <w:lang w:eastAsia="ru-RU"/>
        </w:rPr>
        <w:t>тыс</w:t>
      </w:r>
      <w:proofErr w:type="gramStart"/>
      <w:r w:rsidRPr="00B86C47">
        <w:rPr>
          <w:rFonts w:ascii="Times New Roman" w:eastAsia="Times New Roman" w:hAnsi="Times New Roman" w:cs="Times New Roman"/>
          <w:sz w:val="26"/>
          <w:szCs w:val="26"/>
          <w:lang w:eastAsia="ru-RU"/>
        </w:rPr>
        <w:t>.р</w:t>
      </w:r>
      <w:proofErr w:type="gramEnd"/>
      <w:r w:rsidRPr="00B86C47">
        <w:rPr>
          <w:rFonts w:ascii="Times New Roman" w:eastAsia="Times New Roman" w:hAnsi="Times New Roman" w:cs="Times New Roman"/>
          <w:sz w:val="26"/>
          <w:szCs w:val="26"/>
          <w:lang w:eastAsia="ru-RU"/>
        </w:rPr>
        <w:t>ублей</w:t>
      </w:r>
      <w:proofErr w:type="spellEnd"/>
      <w:r>
        <w:rPr>
          <w:rFonts w:ascii="Times New Roman" w:eastAsia="Times New Roman" w:hAnsi="Times New Roman" w:cs="Times New Roman"/>
          <w:sz w:val="26"/>
          <w:szCs w:val="26"/>
          <w:lang w:eastAsia="ru-RU"/>
        </w:rPr>
        <w:t>;</w:t>
      </w:r>
    </w:p>
    <w:p w:rsidR="00B86C47" w:rsidRDefault="00B86C47" w:rsidP="004C2C2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B86C47">
        <w:rPr>
          <w:rFonts w:ascii="Times New Roman" w:eastAsia="Times New Roman" w:hAnsi="Times New Roman" w:cs="Times New Roman"/>
          <w:sz w:val="26"/>
          <w:szCs w:val="26"/>
          <w:lang w:eastAsia="ru-RU"/>
        </w:rPr>
        <w:t xml:space="preserve"> на устройство тротуара, расположенного в п. Миролюбие и ремонт здания администрации в </w:t>
      </w:r>
      <w:proofErr w:type="spellStart"/>
      <w:r w:rsidRPr="00B86C47">
        <w:rPr>
          <w:rFonts w:ascii="Times New Roman" w:eastAsia="Times New Roman" w:hAnsi="Times New Roman" w:cs="Times New Roman"/>
          <w:sz w:val="26"/>
          <w:szCs w:val="26"/>
          <w:lang w:eastAsia="ru-RU"/>
        </w:rPr>
        <w:t>с</w:t>
      </w:r>
      <w:proofErr w:type="gramStart"/>
      <w:r w:rsidRPr="00B86C47">
        <w:rPr>
          <w:rFonts w:ascii="Times New Roman" w:eastAsia="Times New Roman" w:hAnsi="Times New Roman" w:cs="Times New Roman"/>
          <w:sz w:val="26"/>
          <w:szCs w:val="26"/>
          <w:lang w:eastAsia="ru-RU"/>
        </w:rPr>
        <w:t>.Ч</w:t>
      </w:r>
      <w:proofErr w:type="gramEnd"/>
      <w:r w:rsidRPr="00B86C47">
        <w:rPr>
          <w:rFonts w:ascii="Times New Roman" w:eastAsia="Times New Roman" w:hAnsi="Times New Roman" w:cs="Times New Roman"/>
          <w:sz w:val="26"/>
          <w:szCs w:val="26"/>
          <w:lang w:eastAsia="ru-RU"/>
        </w:rPr>
        <w:t>игорак</w:t>
      </w:r>
      <w:proofErr w:type="spellEnd"/>
      <w:r>
        <w:rPr>
          <w:rFonts w:ascii="Times New Roman" w:eastAsia="Times New Roman" w:hAnsi="Times New Roman" w:cs="Times New Roman"/>
          <w:sz w:val="26"/>
          <w:szCs w:val="26"/>
          <w:lang w:eastAsia="ru-RU"/>
        </w:rPr>
        <w:t xml:space="preserve"> </w:t>
      </w:r>
      <w:r w:rsidRPr="00B86C47">
        <w:rPr>
          <w:rFonts w:ascii="Times New Roman" w:eastAsia="Times New Roman" w:hAnsi="Times New Roman" w:cs="Times New Roman"/>
          <w:sz w:val="26"/>
          <w:szCs w:val="26"/>
          <w:lang w:eastAsia="ru-RU"/>
        </w:rPr>
        <w:t>в сумме 2 870,8 тыс. рублей</w:t>
      </w:r>
      <w:r>
        <w:rPr>
          <w:rFonts w:ascii="Times New Roman" w:eastAsia="Times New Roman" w:hAnsi="Times New Roman" w:cs="Times New Roman"/>
          <w:sz w:val="26"/>
          <w:szCs w:val="26"/>
          <w:lang w:eastAsia="ru-RU"/>
        </w:rPr>
        <w:t>;</w:t>
      </w:r>
    </w:p>
    <w:p w:rsidR="00B86C47" w:rsidRDefault="00B86C47" w:rsidP="004C2C2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86C4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на </w:t>
      </w:r>
      <w:r w:rsidRPr="00B86C47">
        <w:rPr>
          <w:rFonts w:ascii="Times New Roman" w:eastAsia="Times New Roman" w:hAnsi="Times New Roman" w:cs="Times New Roman"/>
          <w:sz w:val="26"/>
          <w:szCs w:val="26"/>
          <w:lang w:eastAsia="ru-RU"/>
        </w:rPr>
        <w:t xml:space="preserve"> замен</w:t>
      </w:r>
      <w:r>
        <w:rPr>
          <w:rFonts w:ascii="Times New Roman" w:eastAsia="Times New Roman" w:hAnsi="Times New Roman" w:cs="Times New Roman"/>
          <w:sz w:val="26"/>
          <w:szCs w:val="26"/>
          <w:lang w:eastAsia="ru-RU"/>
        </w:rPr>
        <w:t>у</w:t>
      </w:r>
      <w:r w:rsidRPr="00B86C47">
        <w:rPr>
          <w:rFonts w:ascii="Times New Roman" w:eastAsia="Times New Roman" w:hAnsi="Times New Roman" w:cs="Times New Roman"/>
          <w:sz w:val="26"/>
          <w:szCs w:val="26"/>
          <w:lang w:eastAsia="ru-RU"/>
        </w:rPr>
        <w:t xml:space="preserve"> светильников на сельских территориях городского окр</w:t>
      </w:r>
      <w:r>
        <w:rPr>
          <w:rFonts w:ascii="Times New Roman" w:eastAsia="Times New Roman" w:hAnsi="Times New Roman" w:cs="Times New Roman"/>
          <w:sz w:val="26"/>
          <w:szCs w:val="26"/>
          <w:lang w:eastAsia="ru-RU"/>
        </w:rPr>
        <w:t>уга в сумме 1 588,6 тыс. рублей;</w:t>
      </w:r>
    </w:p>
    <w:p w:rsidR="00B86C47" w:rsidRDefault="00B86C47" w:rsidP="004C2C2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B86C47">
        <w:rPr>
          <w:rFonts w:ascii="Times New Roman" w:eastAsia="Times New Roman" w:hAnsi="Times New Roman" w:cs="Times New Roman"/>
          <w:sz w:val="26"/>
          <w:szCs w:val="26"/>
          <w:lang w:eastAsia="ru-RU"/>
        </w:rPr>
        <w:t xml:space="preserve">на обустройство сквера в </w:t>
      </w:r>
      <w:proofErr w:type="spellStart"/>
      <w:r w:rsidRPr="00B86C47">
        <w:rPr>
          <w:rFonts w:ascii="Times New Roman" w:eastAsia="Times New Roman" w:hAnsi="Times New Roman" w:cs="Times New Roman"/>
          <w:sz w:val="26"/>
          <w:szCs w:val="26"/>
          <w:lang w:eastAsia="ru-RU"/>
        </w:rPr>
        <w:t>с</w:t>
      </w:r>
      <w:proofErr w:type="gramStart"/>
      <w:r w:rsidRPr="00B86C47">
        <w:rPr>
          <w:rFonts w:ascii="Times New Roman" w:eastAsia="Times New Roman" w:hAnsi="Times New Roman" w:cs="Times New Roman"/>
          <w:sz w:val="26"/>
          <w:szCs w:val="26"/>
          <w:lang w:eastAsia="ru-RU"/>
        </w:rPr>
        <w:t>.П</w:t>
      </w:r>
      <w:proofErr w:type="gramEnd"/>
      <w:r w:rsidRPr="00B86C47">
        <w:rPr>
          <w:rFonts w:ascii="Times New Roman" w:eastAsia="Times New Roman" w:hAnsi="Times New Roman" w:cs="Times New Roman"/>
          <w:sz w:val="26"/>
          <w:szCs w:val="26"/>
          <w:lang w:eastAsia="ru-RU"/>
        </w:rPr>
        <w:t>етровское</w:t>
      </w:r>
      <w:proofErr w:type="spellEnd"/>
      <w:r w:rsidRPr="00B86C47">
        <w:rPr>
          <w:rFonts w:ascii="Times New Roman" w:eastAsia="Times New Roman" w:hAnsi="Times New Roman" w:cs="Times New Roman"/>
          <w:sz w:val="26"/>
          <w:szCs w:val="26"/>
          <w:lang w:eastAsia="ru-RU"/>
        </w:rPr>
        <w:t xml:space="preserve"> в сумме 4 482,2 тыс. рублей</w:t>
      </w:r>
      <w:r>
        <w:rPr>
          <w:rFonts w:ascii="Times New Roman" w:eastAsia="Times New Roman" w:hAnsi="Times New Roman" w:cs="Times New Roman"/>
          <w:sz w:val="26"/>
          <w:szCs w:val="26"/>
          <w:lang w:eastAsia="ru-RU"/>
        </w:rPr>
        <w:t>;</w:t>
      </w:r>
    </w:p>
    <w:p w:rsidR="00B86C47" w:rsidRDefault="00B86C47" w:rsidP="00B92B4A">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B86C47">
        <w:rPr>
          <w:rFonts w:ascii="Times New Roman" w:eastAsia="Times New Roman" w:hAnsi="Times New Roman" w:cs="Times New Roman"/>
          <w:sz w:val="26"/>
          <w:szCs w:val="26"/>
          <w:lang w:eastAsia="ru-RU"/>
        </w:rPr>
        <w:t xml:space="preserve">на обустройство земельного участка расположенного по адресу: </w:t>
      </w:r>
      <w:proofErr w:type="gramStart"/>
      <w:r w:rsidRPr="00B86C47">
        <w:rPr>
          <w:rFonts w:ascii="Times New Roman" w:eastAsia="Times New Roman" w:hAnsi="Times New Roman" w:cs="Times New Roman"/>
          <w:sz w:val="26"/>
          <w:szCs w:val="26"/>
          <w:lang w:eastAsia="ru-RU"/>
        </w:rPr>
        <w:t>"Воронежская область, Борисоглебский городской округ, с. Ульяновка, ул. Советская, д. 2" в сумме 1 682,5 тыс. рублей</w:t>
      </w:r>
      <w:proofErr w:type="gramEnd"/>
    </w:p>
    <w:p w:rsidR="00343289" w:rsidRPr="00343289" w:rsidRDefault="000A4727" w:rsidP="004C2C24">
      <w:pPr>
        <w:spacing w:after="0" w:line="240" w:lineRule="auto"/>
        <w:ind w:firstLine="567"/>
        <w:jc w:val="both"/>
        <w:rPr>
          <w:rFonts w:ascii="Times New Roman" w:eastAsia="Times New Roman" w:hAnsi="Times New Roman" w:cs="Times New Roman"/>
          <w:sz w:val="26"/>
          <w:szCs w:val="26"/>
          <w:lang w:eastAsia="ru-RU"/>
        </w:rPr>
      </w:pPr>
      <w:r w:rsidRPr="000A4727">
        <w:rPr>
          <w:rFonts w:ascii="Times New Roman" w:eastAsia="Times New Roman" w:hAnsi="Times New Roman" w:cs="Times New Roman"/>
          <w:sz w:val="26"/>
          <w:szCs w:val="26"/>
          <w:lang w:eastAsia="ru-RU"/>
        </w:rPr>
        <w:t xml:space="preserve">По </w:t>
      </w:r>
      <w:r w:rsidRPr="000A4727">
        <w:rPr>
          <w:rFonts w:ascii="Times New Roman" w:eastAsia="Times New Roman" w:hAnsi="Times New Roman" w:cs="Times New Roman"/>
          <w:b/>
          <w:sz w:val="26"/>
          <w:szCs w:val="26"/>
          <w:lang w:eastAsia="ru-RU"/>
        </w:rPr>
        <w:t>МП «</w:t>
      </w:r>
      <w:proofErr w:type="spellStart"/>
      <w:r w:rsidRPr="000A4727">
        <w:rPr>
          <w:rFonts w:ascii="Times New Roman" w:eastAsia="Times New Roman" w:hAnsi="Times New Roman" w:cs="Times New Roman"/>
          <w:b/>
          <w:sz w:val="26"/>
          <w:szCs w:val="26"/>
          <w:lang w:eastAsia="ru-RU"/>
        </w:rPr>
        <w:t>Энергоэффективность</w:t>
      </w:r>
      <w:proofErr w:type="spellEnd"/>
      <w:r w:rsidRPr="000A4727">
        <w:rPr>
          <w:rFonts w:ascii="Times New Roman" w:eastAsia="Times New Roman" w:hAnsi="Times New Roman" w:cs="Times New Roman"/>
          <w:b/>
          <w:sz w:val="26"/>
          <w:szCs w:val="26"/>
          <w:lang w:eastAsia="ru-RU"/>
        </w:rPr>
        <w:t xml:space="preserve"> и развитие энергетики»</w:t>
      </w:r>
      <w:r w:rsidRPr="000A4727">
        <w:rPr>
          <w:rFonts w:ascii="Times New Roman" w:eastAsia="Times New Roman" w:hAnsi="Times New Roman" w:cs="Times New Roman"/>
          <w:sz w:val="26"/>
          <w:szCs w:val="26"/>
          <w:lang w:eastAsia="ru-RU"/>
        </w:rPr>
        <w:t xml:space="preserve">  </w:t>
      </w:r>
      <w:r w:rsidR="00343289" w:rsidRPr="00343289">
        <w:rPr>
          <w:rFonts w:ascii="Times New Roman" w:eastAsia="Times New Roman" w:hAnsi="Times New Roman" w:cs="Times New Roman"/>
          <w:sz w:val="26"/>
          <w:szCs w:val="26"/>
          <w:lang w:eastAsia="ru-RU"/>
        </w:rPr>
        <w:t xml:space="preserve">расходы составили   18 119,0 </w:t>
      </w:r>
      <w:proofErr w:type="spellStart"/>
      <w:r w:rsidR="00343289" w:rsidRPr="00343289">
        <w:rPr>
          <w:rFonts w:ascii="Times New Roman" w:eastAsia="Times New Roman" w:hAnsi="Times New Roman" w:cs="Times New Roman"/>
          <w:sz w:val="26"/>
          <w:szCs w:val="26"/>
          <w:lang w:eastAsia="ru-RU"/>
        </w:rPr>
        <w:t>тыс</w:t>
      </w:r>
      <w:proofErr w:type="gramStart"/>
      <w:r w:rsidR="00343289" w:rsidRPr="00343289">
        <w:rPr>
          <w:rFonts w:ascii="Times New Roman" w:eastAsia="Times New Roman" w:hAnsi="Times New Roman" w:cs="Times New Roman"/>
          <w:sz w:val="26"/>
          <w:szCs w:val="26"/>
          <w:lang w:eastAsia="ru-RU"/>
        </w:rPr>
        <w:t>.р</w:t>
      </w:r>
      <w:proofErr w:type="gramEnd"/>
      <w:r w:rsidR="00343289" w:rsidRPr="00343289">
        <w:rPr>
          <w:rFonts w:ascii="Times New Roman" w:eastAsia="Times New Roman" w:hAnsi="Times New Roman" w:cs="Times New Roman"/>
          <w:sz w:val="26"/>
          <w:szCs w:val="26"/>
          <w:lang w:eastAsia="ru-RU"/>
        </w:rPr>
        <w:t>ублей</w:t>
      </w:r>
      <w:proofErr w:type="spellEnd"/>
      <w:r w:rsidR="00343289" w:rsidRPr="00343289">
        <w:rPr>
          <w:rFonts w:ascii="Times New Roman" w:eastAsia="Times New Roman" w:hAnsi="Times New Roman" w:cs="Times New Roman"/>
          <w:sz w:val="26"/>
          <w:szCs w:val="26"/>
          <w:lang w:eastAsia="ru-RU"/>
        </w:rPr>
        <w:t>.</w:t>
      </w:r>
    </w:p>
    <w:p w:rsidR="00343289" w:rsidRDefault="00343289" w:rsidP="00B92B4A">
      <w:pPr>
        <w:spacing w:after="0" w:line="240" w:lineRule="auto"/>
        <w:ind w:firstLine="567"/>
        <w:jc w:val="both"/>
        <w:rPr>
          <w:rFonts w:ascii="Times New Roman" w:eastAsia="Times New Roman" w:hAnsi="Times New Roman" w:cs="Times New Roman"/>
          <w:sz w:val="26"/>
          <w:szCs w:val="26"/>
          <w:lang w:eastAsia="ru-RU"/>
        </w:rPr>
      </w:pPr>
      <w:r w:rsidRPr="00343289">
        <w:rPr>
          <w:rFonts w:ascii="Times New Roman" w:eastAsia="Times New Roman" w:hAnsi="Times New Roman" w:cs="Times New Roman"/>
          <w:sz w:val="26"/>
          <w:szCs w:val="26"/>
          <w:lang w:eastAsia="ru-RU"/>
        </w:rPr>
        <w:t>В рамках мероприятия «</w:t>
      </w:r>
      <w:proofErr w:type="spellStart"/>
      <w:r w:rsidRPr="00343289">
        <w:rPr>
          <w:rFonts w:ascii="Times New Roman" w:eastAsia="Times New Roman" w:hAnsi="Times New Roman" w:cs="Times New Roman"/>
          <w:sz w:val="26"/>
          <w:szCs w:val="26"/>
          <w:lang w:eastAsia="ru-RU"/>
        </w:rPr>
        <w:t>Энергоэффективность</w:t>
      </w:r>
      <w:proofErr w:type="spellEnd"/>
      <w:r w:rsidRPr="00343289">
        <w:rPr>
          <w:rFonts w:ascii="Times New Roman" w:eastAsia="Times New Roman" w:hAnsi="Times New Roman" w:cs="Times New Roman"/>
          <w:sz w:val="26"/>
          <w:szCs w:val="26"/>
          <w:lang w:eastAsia="ru-RU"/>
        </w:rPr>
        <w:t xml:space="preserve"> в сфере ЖКХ» на оплату услуг по уличному освещению городского округа направлены 12 189,1 </w:t>
      </w:r>
      <w:proofErr w:type="spellStart"/>
      <w:r w:rsidRPr="00343289">
        <w:rPr>
          <w:rFonts w:ascii="Times New Roman" w:eastAsia="Times New Roman" w:hAnsi="Times New Roman" w:cs="Times New Roman"/>
          <w:sz w:val="26"/>
          <w:szCs w:val="26"/>
          <w:lang w:eastAsia="ru-RU"/>
        </w:rPr>
        <w:t>тыс</w:t>
      </w:r>
      <w:proofErr w:type="gramStart"/>
      <w:r w:rsidRPr="00343289">
        <w:rPr>
          <w:rFonts w:ascii="Times New Roman" w:eastAsia="Times New Roman" w:hAnsi="Times New Roman" w:cs="Times New Roman"/>
          <w:sz w:val="26"/>
          <w:szCs w:val="26"/>
          <w:lang w:eastAsia="ru-RU"/>
        </w:rPr>
        <w:t>.р</w:t>
      </w:r>
      <w:proofErr w:type="gramEnd"/>
      <w:r w:rsidRPr="00343289">
        <w:rPr>
          <w:rFonts w:ascii="Times New Roman" w:eastAsia="Times New Roman" w:hAnsi="Times New Roman" w:cs="Times New Roman"/>
          <w:sz w:val="26"/>
          <w:szCs w:val="26"/>
          <w:lang w:eastAsia="ru-RU"/>
        </w:rPr>
        <w:t>ублей</w:t>
      </w:r>
      <w:proofErr w:type="spellEnd"/>
      <w:r>
        <w:rPr>
          <w:rFonts w:ascii="Times New Roman" w:eastAsia="Times New Roman" w:hAnsi="Times New Roman" w:cs="Times New Roman"/>
          <w:sz w:val="26"/>
          <w:szCs w:val="26"/>
          <w:lang w:eastAsia="ru-RU"/>
        </w:rPr>
        <w:t>.</w:t>
      </w:r>
      <w:r w:rsidRPr="00343289">
        <w:rPr>
          <w:rFonts w:ascii="Times New Roman" w:eastAsia="Times New Roman" w:hAnsi="Times New Roman" w:cs="Times New Roman"/>
          <w:sz w:val="26"/>
          <w:szCs w:val="26"/>
          <w:lang w:eastAsia="ru-RU"/>
        </w:rPr>
        <w:t xml:space="preserve"> Так же средства в сумме 5 929,9 тыс. рублей</w:t>
      </w:r>
      <w:r>
        <w:rPr>
          <w:rFonts w:ascii="Times New Roman" w:eastAsia="Times New Roman" w:hAnsi="Times New Roman" w:cs="Times New Roman"/>
          <w:sz w:val="26"/>
          <w:szCs w:val="26"/>
          <w:lang w:eastAsia="ru-RU"/>
        </w:rPr>
        <w:t xml:space="preserve"> направлены</w:t>
      </w:r>
      <w:r w:rsidRPr="00343289">
        <w:rPr>
          <w:rFonts w:ascii="Times New Roman" w:eastAsia="Times New Roman" w:hAnsi="Times New Roman" w:cs="Times New Roman"/>
          <w:sz w:val="26"/>
          <w:szCs w:val="26"/>
          <w:lang w:eastAsia="ru-RU"/>
        </w:rPr>
        <w:t xml:space="preserve"> на выполнение работ по замене светильников </w:t>
      </w:r>
      <w:r>
        <w:rPr>
          <w:rFonts w:ascii="Times New Roman" w:eastAsia="Times New Roman" w:hAnsi="Times New Roman" w:cs="Times New Roman"/>
          <w:sz w:val="26"/>
          <w:szCs w:val="26"/>
          <w:lang w:eastAsia="ru-RU"/>
        </w:rPr>
        <w:t xml:space="preserve">и </w:t>
      </w:r>
      <w:r w:rsidRPr="00343289">
        <w:rPr>
          <w:rFonts w:ascii="Times New Roman" w:eastAsia="Times New Roman" w:hAnsi="Times New Roman" w:cs="Times New Roman"/>
          <w:sz w:val="26"/>
          <w:szCs w:val="26"/>
          <w:lang w:eastAsia="ru-RU"/>
        </w:rPr>
        <w:t>на приобретение самонесущего изолированного провода для воздушных линий электропередач</w:t>
      </w:r>
      <w:r w:rsidR="00B92B4A">
        <w:rPr>
          <w:rFonts w:ascii="Times New Roman" w:eastAsia="Times New Roman" w:hAnsi="Times New Roman" w:cs="Times New Roman"/>
          <w:sz w:val="26"/>
          <w:szCs w:val="26"/>
          <w:lang w:eastAsia="ru-RU"/>
        </w:rPr>
        <w:t>.</w:t>
      </w:r>
    </w:p>
    <w:p w:rsidR="008F60FF" w:rsidRPr="008F60FF" w:rsidRDefault="000A4727" w:rsidP="004C2C2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 ф</w:t>
      </w:r>
      <w:r w:rsidRPr="000A4727">
        <w:rPr>
          <w:rFonts w:ascii="Times New Roman" w:eastAsia="Times New Roman" w:hAnsi="Times New Roman" w:cs="Times New Roman"/>
          <w:sz w:val="26"/>
          <w:szCs w:val="26"/>
          <w:lang w:eastAsia="ru-RU"/>
        </w:rPr>
        <w:t>инансирование</w:t>
      </w:r>
      <w:r>
        <w:rPr>
          <w:rFonts w:ascii="Times New Roman" w:eastAsia="Times New Roman" w:hAnsi="Times New Roman" w:cs="Times New Roman"/>
          <w:b/>
          <w:sz w:val="26"/>
          <w:szCs w:val="26"/>
          <w:lang w:eastAsia="ru-RU"/>
        </w:rPr>
        <w:t xml:space="preserve"> </w:t>
      </w:r>
      <w:r w:rsidRPr="000A4727">
        <w:rPr>
          <w:rFonts w:ascii="Times New Roman" w:eastAsia="Times New Roman" w:hAnsi="Times New Roman" w:cs="Times New Roman"/>
          <w:b/>
          <w:sz w:val="26"/>
          <w:szCs w:val="26"/>
          <w:lang w:eastAsia="ru-RU"/>
        </w:rPr>
        <w:t>МП «Управление муниципальными финансами»</w:t>
      </w:r>
      <w:r w:rsidRPr="000A4727">
        <w:rPr>
          <w:rFonts w:ascii="Times New Roman" w:eastAsia="Times New Roman" w:hAnsi="Times New Roman" w:cs="Times New Roman"/>
          <w:sz w:val="26"/>
          <w:szCs w:val="26"/>
          <w:lang w:eastAsia="ru-RU"/>
        </w:rPr>
        <w:t xml:space="preserve"> </w:t>
      </w:r>
      <w:r w:rsidR="008F60FF">
        <w:rPr>
          <w:rFonts w:ascii="Times New Roman" w:eastAsia="Times New Roman" w:hAnsi="Times New Roman" w:cs="Times New Roman"/>
          <w:sz w:val="26"/>
          <w:szCs w:val="26"/>
          <w:lang w:eastAsia="ru-RU"/>
        </w:rPr>
        <w:t>направлено</w:t>
      </w:r>
      <w:r w:rsidR="008F60FF" w:rsidRPr="008F60FF">
        <w:rPr>
          <w:rFonts w:ascii="Times New Roman" w:eastAsia="Times New Roman" w:hAnsi="Times New Roman" w:cs="Times New Roman"/>
          <w:sz w:val="26"/>
          <w:szCs w:val="26"/>
          <w:lang w:eastAsia="ru-RU"/>
        </w:rPr>
        <w:t xml:space="preserve">  12 575,1 </w:t>
      </w:r>
      <w:proofErr w:type="spellStart"/>
      <w:r w:rsidR="008F60FF" w:rsidRPr="008F60FF">
        <w:rPr>
          <w:rFonts w:ascii="Times New Roman" w:eastAsia="Times New Roman" w:hAnsi="Times New Roman" w:cs="Times New Roman"/>
          <w:sz w:val="26"/>
          <w:szCs w:val="26"/>
          <w:lang w:eastAsia="ru-RU"/>
        </w:rPr>
        <w:t>тыс</w:t>
      </w:r>
      <w:proofErr w:type="gramStart"/>
      <w:r w:rsidR="008F60FF" w:rsidRPr="008F60FF">
        <w:rPr>
          <w:rFonts w:ascii="Times New Roman" w:eastAsia="Times New Roman" w:hAnsi="Times New Roman" w:cs="Times New Roman"/>
          <w:sz w:val="26"/>
          <w:szCs w:val="26"/>
          <w:lang w:eastAsia="ru-RU"/>
        </w:rPr>
        <w:t>.р</w:t>
      </w:r>
      <w:proofErr w:type="gramEnd"/>
      <w:r w:rsidR="008F60FF" w:rsidRPr="008F60FF">
        <w:rPr>
          <w:rFonts w:ascii="Times New Roman" w:eastAsia="Times New Roman" w:hAnsi="Times New Roman" w:cs="Times New Roman"/>
          <w:sz w:val="26"/>
          <w:szCs w:val="26"/>
          <w:lang w:eastAsia="ru-RU"/>
        </w:rPr>
        <w:t>ублей</w:t>
      </w:r>
      <w:proofErr w:type="spellEnd"/>
      <w:r w:rsidR="008F60FF" w:rsidRPr="008F60FF">
        <w:rPr>
          <w:rFonts w:ascii="Times New Roman" w:eastAsia="Times New Roman" w:hAnsi="Times New Roman" w:cs="Times New Roman"/>
          <w:sz w:val="26"/>
          <w:szCs w:val="26"/>
          <w:lang w:eastAsia="ru-RU"/>
        </w:rPr>
        <w:t>.</w:t>
      </w:r>
    </w:p>
    <w:p w:rsidR="00C654A4" w:rsidRPr="008F60FF" w:rsidRDefault="008F60FF" w:rsidP="00B92B4A">
      <w:pPr>
        <w:spacing w:after="0" w:line="240" w:lineRule="auto"/>
        <w:ind w:firstLine="567"/>
        <w:jc w:val="both"/>
        <w:rPr>
          <w:rFonts w:ascii="Times New Roman" w:eastAsia="Times New Roman" w:hAnsi="Times New Roman" w:cs="Times New Roman"/>
          <w:sz w:val="26"/>
          <w:szCs w:val="26"/>
          <w:lang w:eastAsia="ru-RU"/>
        </w:rPr>
      </w:pPr>
      <w:r w:rsidRPr="008F60FF">
        <w:rPr>
          <w:rFonts w:ascii="Times New Roman" w:eastAsia="Times New Roman" w:hAnsi="Times New Roman" w:cs="Times New Roman"/>
          <w:sz w:val="26"/>
          <w:szCs w:val="26"/>
          <w:lang w:eastAsia="ru-RU"/>
        </w:rPr>
        <w:t xml:space="preserve">В рамках мероприятия «Обеспечение реализации муниципальной программы» на обеспечение деятельности финансового органа расходы составили  12 575,1 </w:t>
      </w:r>
      <w:proofErr w:type="spellStart"/>
      <w:r w:rsidRPr="008F60FF">
        <w:rPr>
          <w:rFonts w:ascii="Times New Roman" w:eastAsia="Times New Roman" w:hAnsi="Times New Roman" w:cs="Times New Roman"/>
          <w:sz w:val="26"/>
          <w:szCs w:val="26"/>
          <w:lang w:eastAsia="ru-RU"/>
        </w:rPr>
        <w:t>тыс</w:t>
      </w:r>
      <w:proofErr w:type="gramStart"/>
      <w:r w:rsidRPr="008F60FF">
        <w:rPr>
          <w:rFonts w:ascii="Times New Roman" w:eastAsia="Times New Roman" w:hAnsi="Times New Roman" w:cs="Times New Roman"/>
          <w:sz w:val="26"/>
          <w:szCs w:val="26"/>
          <w:lang w:eastAsia="ru-RU"/>
        </w:rPr>
        <w:t>.р</w:t>
      </w:r>
      <w:proofErr w:type="gramEnd"/>
      <w:r w:rsidRPr="008F60FF">
        <w:rPr>
          <w:rFonts w:ascii="Times New Roman" w:eastAsia="Times New Roman" w:hAnsi="Times New Roman" w:cs="Times New Roman"/>
          <w:sz w:val="26"/>
          <w:szCs w:val="26"/>
          <w:lang w:eastAsia="ru-RU"/>
        </w:rPr>
        <w:t>ублей</w:t>
      </w:r>
      <w:proofErr w:type="spellEnd"/>
      <w:r w:rsidRPr="008F60FF">
        <w:rPr>
          <w:rFonts w:ascii="Times New Roman" w:eastAsia="Times New Roman" w:hAnsi="Times New Roman" w:cs="Times New Roman"/>
          <w:sz w:val="26"/>
          <w:szCs w:val="26"/>
          <w:lang w:eastAsia="ru-RU"/>
        </w:rPr>
        <w:t xml:space="preserve">,   в том числе на оплату услуг в области  информационных технологий по обслуживанию программных продуктов «Консультант +», «КАСИБ» и другие расходы направлено 2 137,8 </w:t>
      </w:r>
      <w:proofErr w:type="spellStart"/>
      <w:r w:rsidRPr="008F60FF">
        <w:rPr>
          <w:rFonts w:ascii="Times New Roman" w:eastAsia="Times New Roman" w:hAnsi="Times New Roman" w:cs="Times New Roman"/>
          <w:sz w:val="26"/>
          <w:szCs w:val="26"/>
          <w:lang w:eastAsia="ru-RU"/>
        </w:rPr>
        <w:t>тыс.рублей</w:t>
      </w:r>
      <w:proofErr w:type="spellEnd"/>
      <w:r w:rsidRPr="008F60FF">
        <w:rPr>
          <w:rFonts w:ascii="Times New Roman" w:eastAsia="Times New Roman" w:hAnsi="Times New Roman" w:cs="Times New Roman"/>
          <w:sz w:val="26"/>
          <w:szCs w:val="26"/>
          <w:lang w:eastAsia="ru-RU"/>
        </w:rPr>
        <w:t>.</w:t>
      </w:r>
    </w:p>
    <w:p w:rsidR="00A746C4" w:rsidRDefault="000A4727" w:rsidP="004C2C24">
      <w:pPr>
        <w:spacing w:after="0" w:line="240" w:lineRule="auto"/>
        <w:ind w:firstLine="567"/>
        <w:jc w:val="both"/>
        <w:rPr>
          <w:rFonts w:ascii="Times New Roman" w:hAnsi="Times New Roman" w:cs="Times New Roman"/>
          <w:color w:val="000000"/>
          <w:sz w:val="26"/>
          <w:szCs w:val="26"/>
        </w:rPr>
      </w:pPr>
      <w:r w:rsidRPr="000A4727">
        <w:rPr>
          <w:rFonts w:ascii="Times New Roman" w:eastAsia="Times New Roman" w:hAnsi="Times New Roman" w:cs="Times New Roman"/>
          <w:b/>
          <w:sz w:val="26"/>
          <w:szCs w:val="26"/>
          <w:lang w:eastAsia="ru-RU"/>
        </w:rPr>
        <w:t>МП «Муниципальное управление и гражданское общество»</w:t>
      </w:r>
      <w:r w:rsidRPr="000A4727">
        <w:rPr>
          <w:rFonts w:ascii="Times New Roman" w:eastAsia="Times New Roman" w:hAnsi="Times New Roman" w:cs="Times New Roman"/>
          <w:sz w:val="26"/>
          <w:szCs w:val="26"/>
          <w:lang w:eastAsia="ru-RU"/>
        </w:rPr>
        <w:t xml:space="preserve"> исполнена на сумму </w:t>
      </w:r>
      <w:r w:rsidR="00C654A4">
        <w:rPr>
          <w:rFonts w:ascii="Times New Roman" w:eastAsia="Times New Roman" w:hAnsi="Times New Roman" w:cs="Times New Roman"/>
          <w:sz w:val="26"/>
          <w:szCs w:val="26"/>
          <w:lang w:eastAsia="ru-RU"/>
        </w:rPr>
        <w:t xml:space="preserve">99 159,2 </w:t>
      </w:r>
      <w:proofErr w:type="spellStart"/>
      <w:r w:rsidR="00C654A4">
        <w:rPr>
          <w:rFonts w:ascii="Times New Roman" w:eastAsia="Times New Roman" w:hAnsi="Times New Roman" w:cs="Times New Roman"/>
          <w:sz w:val="26"/>
          <w:szCs w:val="26"/>
          <w:lang w:eastAsia="ru-RU"/>
        </w:rPr>
        <w:t>тыс</w:t>
      </w:r>
      <w:proofErr w:type="gramStart"/>
      <w:r w:rsidR="00C654A4">
        <w:rPr>
          <w:rFonts w:ascii="Times New Roman" w:eastAsia="Times New Roman" w:hAnsi="Times New Roman" w:cs="Times New Roman"/>
          <w:sz w:val="26"/>
          <w:szCs w:val="26"/>
          <w:lang w:eastAsia="ru-RU"/>
        </w:rPr>
        <w:t>.р</w:t>
      </w:r>
      <w:proofErr w:type="gramEnd"/>
      <w:r w:rsidR="00C654A4">
        <w:rPr>
          <w:rFonts w:ascii="Times New Roman" w:eastAsia="Times New Roman" w:hAnsi="Times New Roman" w:cs="Times New Roman"/>
          <w:sz w:val="26"/>
          <w:szCs w:val="26"/>
          <w:lang w:eastAsia="ru-RU"/>
        </w:rPr>
        <w:t>ублей</w:t>
      </w:r>
      <w:proofErr w:type="spellEnd"/>
      <w:r w:rsidR="00C654A4">
        <w:rPr>
          <w:rFonts w:ascii="Times New Roman" w:eastAsia="Times New Roman" w:hAnsi="Times New Roman" w:cs="Times New Roman"/>
          <w:sz w:val="26"/>
          <w:szCs w:val="26"/>
          <w:lang w:eastAsia="ru-RU"/>
        </w:rPr>
        <w:t xml:space="preserve">, </w:t>
      </w:r>
      <w:r w:rsidR="00216A43">
        <w:rPr>
          <w:rFonts w:ascii="Times New Roman" w:eastAsia="Times New Roman" w:hAnsi="Times New Roman" w:cs="Times New Roman"/>
          <w:sz w:val="26"/>
          <w:szCs w:val="26"/>
          <w:lang w:eastAsia="ru-RU"/>
        </w:rPr>
        <w:t xml:space="preserve"> расходы по </w:t>
      </w:r>
      <w:r w:rsidR="00216A43" w:rsidRPr="005C6C21">
        <w:rPr>
          <w:rFonts w:ascii="Times New Roman" w:eastAsia="Times New Roman" w:hAnsi="Times New Roman" w:cs="Times New Roman"/>
          <w:sz w:val="26"/>
          <w:szCs w:val="26"/>
          <w:lang w:eastAsia="ru-RU"/>
        </w:rPr>
        <w:t>сравнению с 20</w:t>
      </w:r>
      <w:r w:rsidR="005C6C21" w:rsidRPr="005C6C21">
        <w:rPr>
          <w:rFonts w:ascii="Times New Roman" w:eastAsia="Times New Roman" w:hAnsi="Times New Roman" w:cs="Times New Roman"/>
          <w:sz w:val="26"/>
          <w:szCs w:val="26"/>
          <w:lang w:eastAsia="ru-RU"/>
        </w:rPr>
        <w:t>20</w:t>
      </w:r>
      <w:r w:rsidR="00216A43" w:rsidRPr="005C6C21">
        <w:rPr>
          <w:rFonts w:ascii="Times New Roman" w:eastAsia="Times New Roman" w:hAnsi="Times New Roman" w:cs="Times New Roman"/>
          <w:sz w:val="26"/>
          <w:szCs w:val="26"/>
          <w:lang w:eastAsia="ru-RU"/>
        </w:rPr>
        <w:t xml:space="preserve"> годом </w:t>
      </w:r>
      <w:r w:rsidR="005C6C21" w:rsidRPr="005C6C21">
        <w:rPr>
          <w:rFonts w:ascii="Times New Roman" w:eastAsia="Times New Roman" w:hAnsi="Times New Roman" w:cs="Times New Roman"/>
          <w:sz w:val="26"/>
          <w:szCs w:val="26"/>
          <w:lang w:eastAsia="ru-RU"/>
        </w:rPr>
        <w:t xml:space="preserve">уменьшились </w:t>
      </w:r>
      <w:r w:rsidR="00216A43" w:rsidRPr="005C6C21">
        <w:rPr>
          <w:rFonts w:ascii="Times New Roman" w:eastAsia="Times New Roman" w:hAnsi="Times New Roman" w:cs="Times New Roman"/>
          <w:sz w:val="26"/>
          <w:szCs w:val="26"/>
          <w:lang w:eastAsia="ru-RU"/>
        </w:rPr>
        <w:t xml:space="preserve"> на </w:t>
      </w:r>
      <w:r w:rsidR="005C6C21" w:rsidRPr="005C6C21">
        <w:rPr>
          <w:rFonts w:ascii="Times New Roman" w:eastAsia="Times New Roman" w:hAnsi="Times New Roman" w:cs="Times New Roman"/>
          <w:sz w:val="26"/>
          <w:szCs w:val="26"/>
          <w:lang w:eastAsia="ru-RU"/>
        </w:rPr>
        <w:lastRenderedPageBreak/>
        <w:t>20 520,1</w:t>
      </w:r>
      <w:r w:rsidR="00793C6E" w:rsidRPr="005C6C21">
        <w:rPr>
          <w:rFonts w:ascii="Times New Roman" w:eastAsia="Times New Roman" w:hAnsi="Times New Roman" w:cs="Times New Roman"/>
          <w:sz w:val="26"/>
          <w:szCs w:val="26"/>
          <w:lang w:eastAsia="ru-RU"/>
        </w:rPr>
        <w:t xml:space="preserve"> тыс. рублей</w:t>
      </w:r>
      <w:r w:rsidR="00BE315B">
        <w:rPr>
          <w:rFonts w:ascii="Times New Roman" w:eastAsia="Times New Roman" w:hAnsi="Times New Roman" w:cs="Times New Roman"/>
          <w:sz w:val="26"/>
          <w:szCs w:val="26"/>
          <w:lang w:eastAsia="ru-RU"/>
        </w:rPr>
        <w:t>. Данные по расходам на мероприятия программы представлены в</w:t>
      </w:r>
      <w:r w:rsidR="00793C6E" w:rsidRPr="005C6C21">
        <w:rPr>
          <w:rFonts w:ascii="Times New Roman" w:eastAsia="Times New Roman" w:hAnsi="Times New Roman" w:cs="Times New Roman"/>
          <w:sz w:val="26"/>
          <w:szCs w:val="26"/>
          <w:lang w:eastAsia="ru-RU"/>
        </w:rPr>
        <w:t xml:space="preserve"> </w:t>
      </w:r>
      <w:r w:rsidRPr="005C6C21">
        <w:rPr>
          <w:rFonts w:ascii="Times New Roman" w:hAnsi="Times New Roman" w:cs="Times New Roman"/>
          <w:color w:val="000000"/>
          <w:sz w:val="26"/>
          <w:szCs w:val="26"/>
        </w:rPr>
        <w:t>таблиц</w:t>
      </w:r>
      <w:r w:rsidR="00BE315B">
        <w:rPr>
          <w:rFonts w:ascii="Times New Roman" w:hAnsi="Times New Roman" w:cs="Times New Roman"/>
          <w:color w:val="000000"/>
          <w:sz w:val="26"/>
          <w:szCs w:val="26"/>
        </w:rPr>
        <w:t>е</w:t>
      </w:r>
      <w:r w:rsidRPr="005C6C21">
        <w:rPr>
          <w:rFonts w:ascii="Times New Roman" w:hAnsi="Times New Roman" w:cs="Times New Roman"/>
          <w:color w:val="000000"/>
          <w:sz w:val="26"/>
          <w:szCs w:val="26"/>
        </w:rPr>
        <w:t>:</w:t>
      </w:r>
    </w:p>
    <w:p w:rsidR="0091167C" w:rsidRPr="0091167C" w:rsidRDefault="0091167C" w:rsidP="0091167C">
      <w:pPr>
        <w:pStyle w:val="Default"/>
        <w:jc w:val="right"/>
        <w:rPr>
          <w:color w:val="auto"/>
          <w:sz w:val="26"/>
          <w:szCs w:val="26"/>
        </w:rPr>
      </w:pPr>
      <w:r>
        <w:rPr>
          <w:color w:val="auto"/>
          <w:sz w:val="26"/>
          <w:szCs w:val="26"/>
        </w:rPr>
        <w:t>Таблица 8</w:t>
      </w:r>
    </w:p>
    <w:p w:rsidR="000A4727" w:rsidRPr="00A746C4" w:rsidRDefault="0007281A" w:rsidP="004C2C24">
      <w:pPr>
        <w:tabs>
          <w:tab w:val="left" w:pos="900"/>
          <w:tab w:val="left" w:pos="6680"/>
        </w:tabs>
        <w:spacing w:after="0" w:line="240" w:lineRule="auto"/>
        <w:ind w:firstLine="567"/>
        <w:jc w:val="right"/>
        <w:rPr>
          <w:rFonts w:ascii="Times New Roman" w:hAnsi="Times New Roman" w:cs="Times New Roman"/>
          <w:sz w:val="26"/>
          <w:szCs w:val="26"/>
        </w:rPr>
      </w:pPr>
      <w:r>
        <w:rPr>
          <w:rFonts w:ascii="Times New Roman" w:hAnsi="Times New Roman" w:cs="Times New Roman"/>
          <w:sz w:val="26"/>
          <w:szCs w:val="26"/>
        </w:rPr>
        <w:t>Тыс. рублей</w:t>
      </w:r>
    </w:p>
    <w:tbl>
      <w:tblPr>
        <w:tblW w:w="9524" w:type="dxa"/>
        <w:tblInd w:w="93" w:type="dxa"/>
        <w:tblLook w:val="04A0" w:firstRow="1" w:lastRow="0" w:firstColumn="1" w:lastColumn="0" w:noHBand="0" w:noVBand="1"/>
      </w:tblPr>
      <w:tblGrid>
        <w:gridCol w:w="1713"/>
        <w:gridCol w:w="3629"/>
        <w:gridCol w:w="1394"/>
        <w:gridCol w:w="1394"/>
        <w:gridCol w:w="1394"/>
      </w:tblGrid>
      <w:tr w:rsidR="0007281A" w:rsidRPr="0007281A" w:rsidTr="0007281A">
        <w:trPr>
          <w:trHeight w:val="810"/>
        </w:trPr>
        <w:tc>
          <w:tcPr>
            <w:tcW w:w="1713" w:type="dxa"/>
            <w:tcBorders>
              <w:top w:val="single" w:sz="4" w:space="0" w:color="auto"/>
              <w:left w:val="single" w:sz="4" w:space="0" w:color="auto"/>
              <w:bottom w:val="single" w:sz="4" w:space="0" w:color="auto"/>
              <w:right w:val="single" w:sz="4" w:space="0" w:color="auto"/>
            </w:tcBorders>
            <w:shd w:val="clear" w:color="000000" w:fill="D6E3BC"/>
            <w:vAlign w:val="center"/>
            <w:hideMark/>
          </w:tcPr>
          <w:p w:rsidR="0007281A" w:rsidRPr="0007281A" w:rsidRDefault="0007281A" w:rsidP="0007281A">
            <w:pPr>
              <w:spacing w:after="0" w:line="240" w:lineRule="auto"/>
              <w:jc w:val="center"/>
              <w:rPr>
                <w:rFonts w:ascii="Times New Roman" w:eastAsia="Times New Roman" w:hAnsi="Times New Roman" w:cs="Times New Roman"/>
                <w:b/>
                <w:bCs/>
                <w:color w:val="000000"/>
                <w:sz w:val="20"/>
                <w:szCs w:val="20"/>
                <w:lang w:eastAsia="ru-RU"/>
              </w:rPr>
            </w:pPr>
            <w:r w:rsidRPr="0007281A">
              <w:rPr>
                <w:rFonts w:ascii="Times New Roman" w:eastAsia="Times New Roman" w:hAnsi="Times New Roman" w:cs="Times New Roman"/>
                <w:b/>
                <w:bCs/>
                <w:color w:val="000000"/>
                <w:sz w:val="20"/>
                <w:szCs w:val="20"/>
                <w:lang w:eastAsia="ru-RU"/>
              </w:rPr>
              <w:t>№</w:t>
            </w:r>
          </w:p>
        </w:tc>
        <w:tc>
          <w:tcPr>
            <w:tcW w:w="3629" w:type="dxa"/>
            <w:tcBorders>
              <w:top w:val="single" w:sz="4" w:space="0" w:color="auto"/>
              <w:left w:val="nil"/>
              <w:bottom w:val="single" w:sz="4" w:space="0" w:color="auto"/>
              <w:right w:val="single" w:sz="4" w:space="0" w:color="auto"/>
            </w:tcBorders>
            <w:shd w:val="clear" w:color="000000" w:fill="D6E3BC"/>
            <w:vAlign w:val="center"/>
            <w:hideMark/>
          </w:tcPr>
          <w:p w:rsidR="0007281A" w:rsidRPr="0007281A" w:rsidRDefault="0007281A" w:rsidP="0007281A">
            <w:pPr>
              <w:spacing w:after="0" w:line="240" w:lineRule="auto"/>
              <w:jc w:val="center"/>
              <w:rPr>
                <w:rFonts w:ascii="Times New Roman" w:eastAsia="Times New Roman" w:hAnsi="Times New Roman" w:cs="Times New Roman"/>
                <w:b/>
                <w:bCs/>
                <w:color w:val="000000"/>
                <w:sz w:val="20"/>
                <w:szCs w:val="20"/>
                <w:lang w:eastAsia="ru-RU"/>
              </w:rPr>
            </w:pPr>
            <w:r w:rsidRPr="0007281A">
              <w:rPr>
                <w:rFonts w:ascii="Times New Roman" w:eastAsia="Times New Roman" w:hAnsi="Times New Roman" w:cs="Times New Roman"/>
                <w:b/>
                <w:bCs/>
                <w:color w:val="000000"/>
                <w:sz w:val="20"/>
                <w:szCs w:val="20"/>
                <w:lang w:eastAsia="ru-RU"/>
              </w:rPr>
              <w:t>Наименование мероприятий муниципальной программы</w:t>
            </w:r>
          </w:p>
        </w:tc>
        <w:tc>
          <w:tcPr>
            <w:tcW w:w="1394" w:type="dxa"/>
            <w:tcBorders>
              <w:top w:val="single" w:sz="4" w:space="0" w:color="auto"/>
              <w:left w:val="nil"/>
              <w:bottom w:val="single" w:sz="4" w:space="0" w:color="auto"/>
              <w:right w:val="single" w:sz="4" w:space="0" w:color="auto"/>
            </w:tcBorders>
            <w:shd w:val="clear" w:color="000000" w:fill="D6E3BC"/>
            <w:vAlign w:val="center"/>
            <w:hideMark/>
          </w:tcPr>
          <w:p w:rsidR="0007281A" w:rsidRPr="0007281A" w:rsidRDefault="0007281A" w:rsidP="0007281A">
            <w:pPr>
              <w:spacing w:after="0" w:line="240" w:lineRule="auto"/>
              <w:jc w:val="center"/>
              <w:rPr>
                <w:rFonts w:ascii="Times New Roman" w:eastAsia="Times New Roman" w:hAnsi="Times New Roman" w:cs="Times New Roman"/>
                <w:b/>
                <w:bCs/>
                <w:color w:val="000000"/>
                <w:sz w:val="20"/>
                <w:szCs w:val="20"/>
                <w:lang w:eastAsia="ru-RU"/>
              </w:rPr>
            </w:pPr>
            <w:r w:rsidRPr="0007281A">
              <w:rPr>
                <w:rFonts w:ascii="Times New Roman" w:eastAsia="Times New Roman" w:hAnsi="Times New Roman" w:cs="Times New Roman"/>
                <w:b/>
                <w:bCs/>
                <w:color w:val="000000"/>
                <w:sz w:val="20"/>
                <w:szCs w:val="20"/>
                <w:lang w:eastAsia="ru-RU"/>
              </w:rPr>
              <w:t>План</w:t>
            </w:r>
          </w:p>
        </w:tc>
        <w:tc>
          <w:tcPr>
            <w:tcW w:w="1394" w:type="dxa"/>
            <w:tcBorders>
              <w:top w:val="single" w:sz="4" w:space="0" w:color="auto"/>
              <w:left w:val="nil"/>
              <w:bottom w:val="single" w:sz="4" w:space="0" w:color="auto"/>
              <w:right w:val="single" w:sz="4" w:space="0" w:color="auto"/>
            </w:tcBorders>
            <w:shd w:val="clear" w:color="000000" w:fill="D6E3BC"/>
            <w:vAlign w:val="center"/>
            <w:hideMark/>
          </w:tcPr>
          <w:p w:rsidR="0007281A" w:rsidRPr="0007281A" w:rsidRDefault="0007281A" w:rsidP="0007281A">
            <w:pPr>
              <w:spacing w:after="0" w:line="240" w:lineRule="auto"/>
              <w:jc w:val="center"/>
              <w:rPr>
                <w:rFonts w:ascii="Times New Roman" w:eastAsia="Times New Roman" w:hAnsi="Times New Roman" w:cs="Times New Roman"/>
                <w:b/>
                <w:bCs/>
                <w:color w:val="000000"/>
                <w:sz w:val="20"/>
                <w:szCs w:val="20"/>
                <w:lang w:eastAsia="ru-RU"/>
              </w:rPr>
            </w:pPr>
            <w:r w:rsidRPr="0007281A">
              <w:rPr>
                <w:rFonts w:ascii="Times New Roman" w:eastAsia="Times New Roman" w:hAnsi="Times New Roman" w:cs="Times New Roman"/>
                <w:b/>
                <w:bCs/>
                <w:color w:val="000000"/>
                <w:sz w:val="20"/>
                <w:szCs w:val="20"/>
                <w:lang w:eastAsia="ru-RU"/>
              </w:rPr>
              <w:t>Факт</w:t>
            </w:r>
          </w:p>
        </w:tc>
        <w:tc>
          <w:tcPr>
            <w:tcW w:w="1394" w:type="dxa"/>
            <w:tcBorders>
              <w:top w:val="single" w:sz="4" w:space="0" w:color="auto"/>
              <w:left w:val="nil"/>
              <w:bottom w:val="single" w:sz="4" w:space="0" w:color="auto"/>
              <w:right w:val="single" w:sz="4" w:space="0" w:color="auto"/>
            </w:tcBorders>
            <w:shd w:val="clear" w:color="000000" w:fill="D6E3BC"/>
            <w:vAlign w:val="center"/>
            <w:hideMark/>
          </w:tcPr>
          <w:p w:rsidR="0007281A" w:rsidRPr="0007281A" w:rsidRDefault="0007281A" w:rsidP="0007281A">
            <w:pPr>
              <w:spacing w:after="0" w:line="240" w:lineRule="auto"/>
              <w:jc w:val="center"/>
              <w:rPr>
                <w:rFonts w:ascii="Times New Roman" w:eastAsia="Times New Roman" w:hAnsi="Times New Roman" w:cs="Times New Roman"/>
                <w:b/>
                <w:bCs/>
                <w:color w:val="000000"/>
                <w:sz w:val="20"/>
                <w:szCs w:val="20"/>
                <w:lang w:eastAsia="ru-RU"/>
              </w:rPr>
            </w:pPr>
            <w:r w:rsidRPr="0007281A">
              <w:rPr>
                <w:rFonts w:ascii="Times New Roman" w:eastAsia="Times New Roman" w:hAnsi="Times New Roman" w:cs="Times New Roman"/>
                <w:b/>
                <w:bCs/>
                <w:color w:val="000000"/>
                <w:sz w:val="20"/>
                <w:szCs w:val="20"/>
                <w:lang w:eastAsia="ru-RU"/>
              </w:rPr>
              <w:t>Исп. плана %</w:t>
            </w:r>
          </w:p>
        </w:tc>
      </w:tr>
      <w:tr w:rsidR="0007281A" w:rsidRPr="0007281A" w:rsidTr="0007281A">
        <w:trPr>
          <w:trHeight w:val="421"/>
        </w:trPr>
        <w:tc>
          <w:tcPr>
            <w:tcW w:w="1713" w:type="dxa"/>
            <w:tcBorders>
              <w:top w:val="nil"/>
              <w:left w:val="single" w:sz="4" w:space="0" w:color="auto"/>
              <w:bottom w:val="single" w:sz="4" w:space="0" w:color="auto"/>
              <w:right w:val="single" w:sz="4" w:space="0" w:color="auto"/>
            </w:tcBorders>
            <w:shd w:val="clear" w:color="auto" w:fill="auto"/>
            <w:vAlign w:val="center"/>
            <w:hideMark/>
          </w:tcPr>
          <w:p w:rsidR="0007281A" w:rsidRPr="0007281A" w:rsidRDefault="0007281A" w:rsidP="0007281A">
            <w:pPr>
              <w:spacing w:after="0" w:line="240" w:lineRule="auto"/>
              <w:jc w:val="center"/>
              <w:rPr>
                <w:rFonts w:ascii="Times New Roman" w:eastAsia="Times New Roman" w:hAnsi="Times New Roman" w:cs="Times New Roman"/>
                <w:color w:val="000000"/>
                <w:sz w:val="20"/>
                <w:szCs w:val="20"/>
                <w:lang w:eastAsia="ru-RU"/>
              </w:rPr>
            </w:pPr>
            <w:r w:rsidRPr="0007281A">
              <w:rPr>
                <w:rFonts w:ascii="Times New Roman" w:eastAsia="Times New Roman" w:hAnsi="Times New Roman" w:cs="Times New Roman"/>
                <w:color w:val="000000"/>
                <w:sz w:val="20"/>
                <w:szCs w:val="20"/>
                <w:lang w:eastAsia="ru-RU"/>
              </w:rPr>
              <w:t>1</w:t>
            </w:r>
          </w:p>
        </w:tc>
        <w:tc>
          <w:tcPr>
            <w:tcW w:w="3629" w:type="dxa"/>
            <w:tcBorders>
              <w:top w:val="nil"/>
              <w:left w:val="nil"/>
              <w:bottom w:val="single" w:sz="4" w:space="0" w:color="auto"/>
              <w:right w:val="single" w:sz="4" w:space="0" w:color="auto"/>
            </w:tcBorders>
            <w:shd w:val="clear" w:color="auto" w:fill="auto"/>
            <w:vAlign w:val="center"/>
            <w:hideMark/>
          </w:tcPr>
          <w:p w:rsidR="0007281A" w:rsidRPr="0007281A" w:rsidRDefault="0007281A" w:rsidP="0007281A">
            <w:pPr>
              <w:spacing w:after="0" w:line="240" w:lineRule="auto"/>
              <w:rPr>
                <w:rFonts w:ascii="Times New Roman" w:eastAsia="Times New Roman" w:hAnsi="Times New Roman" w:cs="Times New Roman"/>
                <w:color w:val="000000"/>
                <w:sz w:val="20"/>
                <w:szCs w:val="20"/>
                <w:lang w:eastAsia="ru-RU"/>
              </w:rPr>
            </w:pPr>
            <w:r w:rsidRPr="0007281A">
              <w:rPr>
                <w:rFonts w:ascii="Times New Roman" w:eastAsia="Times New Roman" w:hAnsi="Times New Roman" w:cs="Times New Roman"/>
                <w:color w:val="000000"/>
                <w:sz w:val="20"/>
                <w:szCs w:val="20"/>
                <w:lang w:eastAsia="ru-RU"/>
              </w:rPr>
              <w:t>Повышение эффективности муниципального управления</w:t>
            </w:r>
          </w:p>
        </w:tc>
        <w:tc>
          <w:tcPr>
            <w:tcW w:w="1394" w:type="dxa"/>
            <w:tcBorders>
              <w:top w:val="nil"/>
              <w:left w:val="nil"/>
              <w:bottom w:val="single" w:sz="4" w:space="0" w:color="auto"/>
              <w:right w:val="single" w:sz="4" w:space="0" w:color="auto"/>
            </w:tcBorders>
            <w:shd w:val="clear" w:color="auto" w:fill="auto"/>
            <w:vAlign w:val="center"/>
            <w:hideMark/>
          </w:tcPr>
          <w:p w:rsidR="0007281A" w:rsidRPr="0007281A" w:rsidRDefault="0007281A" w:rsidP="0007281A">
            <w:pPr>
              <w:spacing w:after="0" w:line="240" w:lineRule="auto"/>
              <w:jc w:val="center"/>
              <w:rPr>
                <w:rFonts w:ascii="Times New Roman" w:eastAsia="Times New Roman" w:hAnsi="Times New Roman" w:cs="Times New Roman"/>
                <w:color w:val="000000"/>
                <w:sz w:val="20"/>
                <w:szCs w:val="20"/>
                <w:lang w:eastAsia="ru-RU"/>
              </w:rPr>
            </w:pPr>
            <w:r w:rsidRPr="0007281A">
              <w:rPr>
                <w:rFonts w:ascii="Times New Roman" w:eastAsia="Times New Roman" w:hAnsi="Times New Roman" w:cs="Times New Roman"/>
                <w:color w:val="000000"/>
                <w:sz w:val="20"/>
                <w:szCs w:val="20"/>
                <w:lang w:eastAsia="ru-RU"/>
              </w:rPr>
              <w:t>87 339,2</w:t>
            </w:r>
          </w:p>
        </w:tc>
        <w:tc>
          <w:tcPr>
            <w:tcW w:w="1394" w:type="dxa"/>
            <w:tcBorders>
              <w:top w:val="nil"/>
              <w:left w:val="nil"/>
              <w:bottom w:val="single" w:sz="4" w:space="0" w:color="auto"/>
              <w:right w:val="single" w:sz="4" w:space="0" w:color="auto"/>
            </w:tcBorders>
            <w:shd w:val="clear" w:color="auto" w:fill="auto"/>
            <w:vAlign w:val="center"/>
            <w:hideMark/>
          </w:tcPr>
          <w:p w:rsidR="0007281A" w:rsidRPr="0007281A" w:rsidRDefault="0007281A" w:rsidP="0007281A">
            <w:pPr>
              <w:spacing w:after="0" w:line="240" w:lineRule="auto"/>
              <w:jc w:val="center"/>
              <w:rPr>
                <w:rFonts w:ascii="Times New Roman" w:eastAsia="Times New Roman" w:hAnsi="Times New Roman" w:cs="Times New Roman"/>
                <w:color w:val="000000"/>
                <w:sz w:val="20"/>
                <w:szCs w:val="20"/>
                <w:lang w:eastAsia="ru-RU"/>
              </w:rPr>
            </w:pPr>
            <w:r w:rsidRPr="0007281A">
              <w:rPr>
                <w:rFonts w:ascii="Times New Roman" w:eastAsia="Times New Roman" w:hAnsi="Times New Roman" w:cs="Times New Roman"/>
                <w:color w:val="000000"/>
                <w:sz w:val="20"/>
                <w:szCs w:val="20"/>
                <w:lang w:eastAsia="ru-RU"/>
              </w:rPr>
              <w:t>86 390,3</w:t>
            </w:r>
          </w:p>
        </w:tc>
        <w:tc>
          <w:tcPr>
            <w:tcW w:w="1394" w:type="dxa"/>
            <w:tcBorders>
              <w:top w:val="nil"/>
              <w:left w:val="nil"/>
              <w:bottom w:val="single" w:sz="4" w:space="0" w:color="auto"/>
              <w:right w:val="single" w:sz="4" w:space="0" w:color="auto"/>
            </w:tcBorders>
            <w:shd w:val="clear" w:color="auto" w:fill="auto"/>
            <w:vAlign w:val="center"/>
            <w:hideMark/>
          </w:tcPr>
          <w:p w:rsidR="0007281A" w:rsidRPr="0007281A" w:rsidRDefault="0007281A" w:rsidP="0007281A">
            <w:pPr>
              <w:spacing w:after="0" w:line="240" w:lineRule="auto"/>
              <w:jc w:val="center"/>
              <w:rPr>
                <w:rFonts w:ascii="Times New Roman" w:eastAsia="Times New Roman" w:hAnsi="Times New Roman" w:cs="Times New Roman"/>
                <w:color w:val="000000"/>
                <w:sz w:val="20"/>
                <w:szCs w:val="20"/>
                <w:lang w:eastAsia="ru-RU"/>
              </w:rPr>
            </w:pPr>
            <w:r w:rsidRPr="0007281A">
              <w:rPr>
                <w:rFonts w:ascii="Times New Roman" w:eastAsia="Times New Roman" w:hAnsi="Times New Roman" w:cs="Times New Roman"/>
                <w:color w:val="000000"/>
                <w:sz w:val="20"/>
                <w:szCs w:val="20"/>
                <w:lang w:eastAsia="ru-RU"/>
              </w:rPr>
              <w:t>98,9</w:t>
            </w:r>
          </w:p>
        </w:tc>
      </w:tr>
      <w:tr w:rsidR="0007281A" w:rsidRPr="0007281A" w:rsidTr="0007281A">
        <w:trPr>
          <w:trHeight w:val="556"/>
        </w:trPr>
        <w:tc>
          <w:tcPr>
            <w:tcW w:w="1713" w:type="dxa"/>
            <w:tcBorders>
              <w:top w:val="nil"/>
              <w:left w:val="single" w:sz="4" w:space="0" w:color="auto"/>
              <w:bottom w:val="single" w:sz="4" w:space="0" w:color="auto"/>
              <w:right w:val="single" w:sz="4" w:space="0" w:color="auto"/>
            </w:tcBorders>
            <w:shd w:val="clear" w:color="auto" w:fill="auto"/>
            <w:vAlign w:val="center"/>
            <w:hideMark/>
          </w:tcPr>
          <w:p w:rsidR="0007281A" w:rsidRPr="0007281A" w:rsidRDefault="0007281A" w:rsidP="0007281A">
            <w:pPr>
              <w:spacing w:after="0" w:line="240" w:lineRule="auto"/>
              <w:jc w:val="center"/>
              <w:rPr>
                <w:rFonts w:ascii="Times New Roman" w:eastAsia="Times New Roman" w:hAnsi="Times New Roman" w:cs="Times New Roman"/>
                <w:color w:val="000000"/>
                <w:sz w:val="20"/>
                <w:szCs w:val="20"/>
                <w:lang w:eastAsia="ru-RU"/>
              </w:rPr>
            </w:pPr>
            <w:r w:rsidRPr="0007281A">
              <w:rPr>
                <w:rFonts w:ascii="Times New Roman" w:eastAsia="Times New Roman" w:hAnsi="Times New Roman" w:cs="Times New Roman"/>
                <w:color w:val="000000"/>
                <w:sz w:val="20"/>
                <w:szCs w:val="20"/>
                <w:lang w:eastAsia="ru-RU"/>
              </w:rPr>
              <w:t>2</w:t>
            </w:r>
          </w:p>
        </w:tc>
        <w:tc>
          <w:tcPr>
            <w:tcW w:w="3629" w:type="dxa"/>
            <w:tcBorders>
              <w:top w:val="nil"/>
              <w:left w:val="nil"/>
              <w:bottom w:val="single" w:sz="4" w:space="0" w:color="auto"/>
              <w:right w:val="single" w:sz="4" w:space="0" w:color="auto"/>
            </w:tcBorders>
            <w:shd w:val="clear" w:color="auto" w:fill="auto"/>
            <w:vAlign w:val="center"/>
            <w:hideMark/>
          </w:tcPr>
          <w:p w:rsidR="0007281A" w:rsidRPr="0007281A" w:rsidRDefault="0007281A" w:rsidP="0007281A">
            <w:pPr>
              <w:spacing w:after="0" w:line="240" w:lineRule="auto"/>
              <w:rPr>
                <w:rFonts w:ascii="Times New Roman" w:eastAsia="Times New Roman" w:hAnsi="Times New Roman" w:cs="Times New Roman"/>
                <w:color w:val="000000"/>
                <w:sz w:val="20"/>
                <w:szCs w:val="20"/>
                <w:lang w:eastAsia="ru-RU"/>
              </w:rPr>
            </w:pPr>
            <w:r w:rsidRPr="0007281A">
              <w:rPr>
                <w:rFonts w:ascii="Times New Roman" w:eastAsia="Times New Roman" w:hAnsi="Times New Roman" w:cs="Times New Roman"/>
                <w:color w:val="000000"/>
                <w:sz w:val="20"/>
                <w:szCs w:val="20"/>
                <w:lang w:eastAsia="ru-RU"/>
              </w:rPr>
              <w:t>Информационная открытость</w:t>
            </w:r>
          </w:p>
        </w:tc>
        <w:tc>
          <w:tcPr>
            <w:tcW w:w="1394" w:type="dxa"/>
            <w:tcBorders>
              <w:top w:val="nil"/>
              <w:left w:val="nil"/>
              <w:bottom w:val="single" w:sz="4" w:space="0" w:color="auto"/>
              <w:right w:val="single" w:sz="4" w:space="0" w:color="auto"/>
            </w:tcBorders>
            <w:shd w:val="clear" w:color="auto" w:fill="auto"/>
            <w:vAlign w:val="center"/>
            <w:hideMark/>
          </w:tcPr>
          <w:p w:rsidR="0007281A" w:rsidRPr="0007281A" w:rsidRDefault="0007281A" w:rsidP="0007281A">
            <w:pPr>
              <w:spacing w:after="0" w:line="240" w:lineRule="auto"/>
              <w:jc w:val="center"/>
              <w:rPr>
                <w:rFonts w:ascii="Times New Roman" w:eastAsia="Times New Roman" w:hAnsi="Times New Roman" w:cs="Times New Roman"/>
                <w:color w:val="000000"/>
                <w:sz w:val="20"/>
                <w:szCs w:val="20"/>
                <w:lang w:eastAsia="ru-RU"/>
              </w:rPr>
            </w:pPr>
            <w:r w:rsidRPr="0007281A">
              <w:rPr>
                <w:rFonts w:ascii="Times New Roman" w:eastAsia="Times New Roman" w:hAnsi="Times New Roman" w:cs="Times New Roman"/>
                <w:color w:val="000000"/>
                <w:sz w:val="20"/>
                <w:szCs w:val="20"/>
                <w:lang w:eastAsia="ru-RU"/>
              </w:rPr>
              <w:t>2 312,9</w:t>
            </w:r>
          </w:p>
        </w:tc>
        <w:tc>
          <w:tcPr>
            <w:tcW w:w="1394" w:type="dxa"/>
            <w:tcBorders>
              <w:top w:val="nil"/>
              <w:left w:val="nil"/>
              <w:bottom w:val="single" w:sz="4" w:space="0" w:color="auto"/>
              <w:right w:val="single" w:sz="4" w:space="0" w:color="auto"/>
            </w:tcBorders>
            <w:shd w:val="clear" w:color="auto" w:fill="auto"/>
            <w:vAlign w:val="center"/>
            <w:hideMark/>
          </w:tcPr>
          <w:p w:rsidR="0007281A" w:rsidRPr="0007281A" w:rsidRDefault="0007281A" w:rsidP="0007281A">
            <w:pPr>
              <w:spacing w:after="0" w:line="240" w:lineRule="auto"/>
              <w:jc w:val="center"/>
              <w:rPr>
                <w:rFonts w:ascii="Times New Roman" w:eastAsia="Times New Roman" w:hAnsi="Times New Roman" w:cs="Times New Roman"/>
                <w:color w:val="000000"/>
                <w:sz w:val="20"/>
                <w:szCs w:val="20"/>
                <w:lang w:eastAsia="ru-RU"/>
              </w:rPr>
            </w:pPr>
            <w:r w:rsidRPr="0007281A">
              <w:rPr>
                <w:rFonts w:ascii="Times New Roman" w:eastAsia="Times New Roman" w:hAnsi="Times New Roman" w:cs="Times New Roman"/>
                <w:color w:val="000000"/>
                <w:sz w:val="20"/>
                <w:szCs w:val="20"/>
                <w:lang w:eastAsia="ru-RU"/>
              </w:rPr>
              <w:t>2 233,1</w:t>
            </w:r>
          </w:p>
        </w:tc>
        <w:tc>
          <w:tcPr>
            <w:tcW w:w="1394" w:type="dxa"/>
            <w:tcBorders>
              <w:top w:val="nil"/>
              <w:left w:val="nil"/>
              <w:bottom w:val="single" w:sz="4" w:space="0" w:color="auto"/>
              <w:right w:val="single" w:sz="4" w:space="0" w:color="auto"/>
            </w:tcBorders>
            <w:shd w:val="clear" w:color="auto" w:fill="auto"/>
            <w:vAlign w:val="center"/>
            <w:hideMark/>
          </w:tcPr>
          <w:p w:rsidR="0007281A" w:rsidRPr="0007281A" w:rsidRDefault="0007281A" w:rsidP="0007281A">
            <w:pPr>
              <w:spacing w:after="0" w:line="240" w:lineRule="auto"/>
              <w:jc w:val="center"/>
              <w:rPr>
                <w:rFonts w:ascii="Times New Roman" w:eastAsia="Times New Roman" w:hAnsi="Times New Roman" w:cs="Times New Roman"/>
                <w:color w:val="000000"/>
                <w:sz w:val="20"/>
                <w:szCs w:val="20"/>
                <w:lang w:eastAsia="ru-RU"/>
              </w:rPr>
            </w:pPr>
            <w:r w:rsidRPr="0007281A">
              <w:rPr>
                <w:rFonts w:ascii="Times New Roman" w:eastAsia="Times New Roman" w:hAnsi="Times New Roman" w:cs="Times New Roman"/>
                <w:color w:val="000000"/>
                <w:sz w:val="20"/>
                <w:szCs w:val="20"/>
                <w:lang w:eastAsia="ru-RU"/>
              </w:rPr>
              <w:t>96,5</w:t>
            </w:r>
          </w:p>
        </w:tc>
      </w:tr>
      <w:tr w:rsidR="0007281A" w:rsidRPr="0007281A" w:rsidTr="0007281A">
        <w:trPr>
          <w:trHeight w:val="778"/>
        </w:trPr>
        <w:tc>
          <w:tcPr>
            <w:tcW w:w="1713" w:type="dxa"/>
            <w:tcBorders>
              <w:top w:val="nil"/>
              <w:left w:val="single" w:sz="4" w:space="0" w:color="auto"/>
              <w:bottom w:val="single" w:sz="4" w:space="0" w:color="auto"/>
              <w:right w:val="single" w:sz="4" w:space="0" w:color="auto"/>
            </w:tcBorders>
            <w:shd w:val="clear" w:color="auto" w:fill="auto"/>
            <w:vAlign w:val="center"/>
            <w:hideMark/>
          </w:tcPr>
          <w:p w:rsidR="0007281A" w:rsidRPr="0007281A" w:rsidRDefault="0007281A" w:rsidP="0007281A">
            <w:pPr>
              <w:spacing w:after="0" w:line="240" w:lineRule="auto"/>
              <w:jc w:val="center"/>
              <w:rPr>
                <w:rFonts w:ascii="Times New Roman" w:eastAsia="Times New Roman" w:hAnsi="Times New Roman" w:cs="Times New Roman"/>
                <w:color w:val="000000"/>
                <w:sz w:val="20"/>
                <w:szCs w:val="20"/>
                <w:lang w:eastAsia="ru-RU"/>
              </w:rPr>
            </w:pPr>
            <w:r w:rsidRPr="0007281A">
              <w:rPr>
                <w:rFonts w:ascii="Times New Roman" w:eastAsia="Times New Roman" w:hAnsi="Times New Roman" w:cs="Times New Roman"/>
                <w:color w:val="000000"/>
                <w:sz w:val="20"/>
                <w:szCs w:val="20"/>
                <w:lang w:eastAsia="ru-RU"/>
              </w:rPr>
              <w:t>3</w:t>
            </w:r>
          </w:p>
        </w:tc>
        <w:tc>
          <w:tcPr>
            <w:tcW w:w="3629" w:type="dxa"/>
            <w:tcBorders>
              <w:top w:val="nil"/>
              <w:left w:val="nil"/>
              <w:bottom w:val="single" w:sz="4" w:space="0" w:color="auto"/>
              <w:right w:val="single" w:sz="4" w:space="0" w:color="auto"/>
            </w:tcBorders>
            <w:shd w:val="clear" w:color="auto" w:fill="auto"/>
            <w:vAlign w:val="center"/>
            <w:hideMark/>
          </w:tcPr>
          <w:p w:rsidR="0007281A" w:rsidRPr="0007281A" w:rsidRDefault="0007281A" w:rsidP="0007281A">
            <w:pPr>
              <w:spacing w:after="0" w:line="240" w:lineRule="auto"/>
              <w:rPr>
                <w:rFonts w:ascii="Times New Roman" w:eastAsia="Times New Roman" w:hAnsi="Times New Roman" w:cs="Times New Roman"/>
                <w:color w:val="000000"/>
                <w:sz w:val="20"/>
                <w:szCs w:val="20"/>
                <w:lang w:eastAsia="ru-RU"/>
              </w:rPr>
            </w:pPr>
            <w:r w:rsidRPr="0007281A">
              <w:rPr>
                <w:rFonts w:ascii="Times New Roman" w:eastAsia="Times New Roman" w:hAnsi="Times New Roman" w:cs="Times New Roman"/>
                <w:color w:val="000000"/>
                <w:sz w:val="20"/>
                <w:szCs w:val="20"/>
                <w:lang w:eastAsia="ru-RU"/>
              </w:rPr>
              <w:t>Повышение эффективности управления муниципальным имуществом и земельными ресурсами</w:t>
            </w:r>
          </w:p>
        </w:tc>
        <w:tc>
          <w:tcPr>
            <w:tcW w:w="1394" w:type="dxa"/>
            <w:tcBorders>
              <w:top w:val="nil"/>
              <w:left w:val="nil"/>
              <w:bottom w:val="single" w:sz="4" w:space="0" w:color="auto"/>
              <w:right w:val="single" w:sz="4" w:space="0" w:color="auto"/>
            </w:tcBorders>
            <w:shd w:val="clear" w:color="auto" w:fill="auto"/>
            <w:vAlign w:val="center"/>
            <w:hideMark/>
          </w:tcPr>
          <w:p w:rsidR="0007281A" w:rsidRPr="0007281A" w:rsidRDefault="0007281A" w:rsidP="0007281A">
            <w:pPr>
              <w:spacing w:after="0" w:line="240" w:lineRule="auto"/>
              <w:jc w:val="center"/>
              <w:rPr>
                <w:rFonts w:ascii="Times New Roman" w:eastAsia="Times New Roman" w:hAnsi="Times New Roman" w:cs="Times New Roman"/>
                <w:color w:val="000000"/>
                <w:sz w:val="20"/>
                <w:szCs w:val="20"/>
                <w:lang w:eastAsia="ru-RU"/>
              </w:rPr>
            </w:pPr>
            <w:r w:rsidRPr="0007281A">
              <w:rPr>
                <w:rFonts w:ascii="Times New Roman" w:eastAsia="Times New Roman" w:hAnsi="Times New Roman" w:cs="Times New Roman"/>
                <w:color w:val="000000"/>
                <w:sz w:val="20"/>
                <w:szCs w:val="20"/>
                <w:lang w:eastAsia="ru-RU"/>
              </w:rPr>
              <w:t>8 521,6</w:t>
            </w:r>
          </w:p>
        </w:tc>
        <w:tc>
          <w:tcPr>
            <w:tcW w:w="1394" w:type="dxa"/>
            <w:tcBorders>
              <w:top w:val="nil"/>
              <w:left w:val="nil"/>
              <w:bottom w:val="single" w:sz="4" w:space="0" w:color="auto"/>
              <w:right w:val="single" w:sz="4" w:space="0" w:color="auto"/>
            </w:tcBorders>
            <w:shd w:val="clear" w:color="auto" w:fill="auto"/>
            <w:vAlign w:val="center"/>
            <w:hideMark/>
          </w:tcPr>
          <w:p w:rsidR="0007281A" w:rsidRPr="0007281A" w:rsidRDefault="0007281A" w:rsidP="0007281A">
            <w:pPr>
              <w:spacing w:after="0" w:line="240" w:lineRule="auto"/>
              <w:jc w:val="center"/>
              <w:rPr>
                <w:rFonts w:ascii="Times New Roman" w:eastAsia="Times New Roman" w:hAnsi="Times New Roman" w:cs="Times New Roman"/>
                <w:color w:val="000000"/>
                <w:sz w:val="20"/>
                <w:szCs w:val="20"/>
                <w:lang w:eastAsia="ru-RU"/>
              </w:rPr>
            </w:pPr>
            <w:r w:rsidRPr="0007281A">
              <w:rPr>
                <w:rFonts w:ascii="Times New Roman" w:eastAsia="Times New Roman" w:hAnsi="Times New Roman" w:cs="Times New Roman"/>
                <w:color w:val="000000"/>
                <w:sz w:val="20"/>
                <w:szCs w:val="20"/>
                <w:lang w:eastAsia="ru-RU"/>
              </w:rPr>
              <w:t>5 381,6</w:t>
            </w:r>
          </w:p>
        </w:tc>
        <w:tc>
          <w:tcPr>
            <w:tcW w:w="1394" w:type="dxa"/>
            <w:tcBorders>
              <w:top w:val="nil"/>
              <w:left w:val="nil"/>
              <w:bottom w:val="single" w:sz="4" w:space="0" w:color="auto"/>
              <w:right w:val="single" w:sz="4" w:space="0" w:color="auto"/>
            </w:tcBorders>
            <w:shd w:val="clear" w:color="auto" w:fill="auto"/>
            <w:vAlign w:val="center"/>
            <w:hideMark/>
          </w:tcPr>
          <w:p w:rsidR="0007281A" w:rsidRPr="0007281A" w:rsidRDefault="0007281A" w:rsidP="0007281A">
            <w:pPr>
              <w:spacing w:after="0" w:line="240" w:lineRule="auto"/>
              <w:jc w:val="center"/>
              <w:rPr>
                <w:rFonts w:ascii="Times New Roman" w:eastAsia="Times New Roman" w:hAnsi="Times New Roman" w:cs="Times New Roman"/>
                <w:color w:val="000000"/>
                <w:sz w:val="20"/>
                <w:szCs w:val="20"/>
                <w:lang w:eastAsia="ru-RU"/>
              </w:rPr>
            </w:pPr>
            <w:r w:rsidRPr="0007281A">
              <w:rPr>
                <w:rFonts w:ascii="Times New Roman" w:eastAsia="Times New Roman" w:hAnsi="Times New Roman" w:cs="Times New Roman"/>
                <w:color w:val="000000"/>
                <w:sz w:val="20"/>
                <w:szCs w:val="20"/>
                <w:lang w:eastAsia="ru-RU"/>
              </w:rPr>
              <w:t>63,2</w:t>
            </w:r>
          </w:p>
        </w:tc>
      </w:tr>
      <w:tr w:rsidR="0007281A" w:rsidRPr="0007281A" w:rsidTr="0007281A">
        <w:trPr>
          <w:trHeight w:val="438"/>
        </w:trPr>
        <w:tc>
          <w:tcPr>
            <w:tcW w:w="1713" w:type="dxa"/>
            <w:tcBorders>
              <w:top w:val="nil"/>
              <w:left w:val="single" w:sz="4" w:space="0" w:color="auto"/>
              <w:bottom w:val="single" w:sz="4" w:space="0" w:color="auto"/>
              <w:right w:val="single" w:sz="4" w:space="0" w:color="auto"/>
            </w:tcBorders>
            <w:shd w:val="clear" w:color="auto" w:fill="auto"/>
            <w:vAlign w:val="center"/>
            <w:hideMark/>
          </w:tcPr>
          <w:p w:rsidR="0007281A" w:rsidRPr="0007281A" w:rsidRDefault="0007281A" w:rsidP="0007281A">
            <w:pPr>
              <w:spacing w:after="0" w:line="240" w:lineRule="auto"/>
              <w:jc w:val="center"/>
              <w:rPr>
                <w:rFonts w:ascii="Times New Roman" w:eastAsia="Times New Roman" w:hAnsi="Times New Roman" w:cs="Times New Roman"/>
                <w:color w:val="000000"/>
                <w:sz w:val="20"/>
                <w:szCs w:val="20"/>
                <w:lang w:eastAsia="ru-RU"/>
              </w:rPr>
            </w:pPr>
            <w:r w:rsidRPr="0007281A">
              <w:rPr>
                <w:rFonts w:ascii="Times New Roman" w:eastAsia="Times New Roman" w:hAnsi="Times New Roman" w:cs="Times New Roman"/>
                <w:color w:val="000000"/>
                <w:sz w:val="20"/>
                <w:szCs w:val="20"/>
                <w:lang w:eastAsia="ru-RU"/>
              </w:rPr>
              <w:t>4</w:t>
            </w:r>
          </w:p>
        </w:tc>
        <w:tc>
          <w:tcPr>
            <w:tcW w:w="3629" w:type="dxa"/>
            <w:tcBorders>
              <w:top w:val="nil"/>
              <w:left w:val="nil"/>
              <w:bottom w:val="single" w:sz="4" w:space="0" w:color="auto"/>
              <w:right w:val="single" w:sz="4" w:space="0" w:color="auto"/>
            </w:tcBorders>
            <w:shd w:val="clear" w:color="auto" w:fill="auto"/>
            <w:vAlign w:val="center"/>
            <w:hideMark/>
          </w:tcPr>
          <w:p w:rsidR="0007281A" w:rsidRPr="0007281A" w:rsidRDefault="0007281A" w:rsidP="0007281A">
            <w:pPr>
              <w:spacing w:after="0" w:line="240" w:lineRule="auto"/>
              <w:rPr>
                <w:rFonts w:ascii="Times New Roman" w:eastAsia="Times New Roman" w:hAnsi="Times New Roman" w:cs="Times New Roman"/>
                <w:color w:val="000000"/>
                <w:sz w:val="20"/>
                <w:szCs w:val="20"/>
                <w:lang w:eastAsia="ru-RU"/>
              </w:rPr>
            </w:pPr>
            <w:r w:rsidRPr="0007281A">
              <w:rPr>
                <w:rFonts w:ascii="Times New Roman" w:eastAsia="Times New Roman" w:hAnsi="Times New Roman" w:cs="Times New Roman"/>
                <w:color w:val="000000"/>
                <w:sz w:val="20"/>
                <w:szCs w:val="20"/>
                <w:lang w:eastAsia="ru-RU"/>
              </w:rPr>
              <w:t>Гражданское общество</w:t>
            </w:r>
          </w:p>
        </w:tc>
        <w:tc>
          <w:tcPr>
            <w:tcW w:w="1394" w:type="dxa"/>
            <w:tcBorders>
              <w:top w:val="nil"/>
              <w:left w:val="nil"/>
              <w:bottom w:val="single" w:sz="4" w:space="0" w:color="auto"/>
              <w:right w:val="single" w:sz="4" w:space="0" w:color="auto"/>
            </w:tcBorders>
            <w:shd w:val="clear" w:color="auto" w:fill="auto"/>
            <w:vAlign w:val="center"/>
            <w:hideMark/>
          </w:tcPr>
          <w:p w:rsidR="0007281A" w:rsidRPr="0007281A" w:rsidRDefault="0007281A" w:rsidP="0007281A">
            <w:pPr>
              <w:spacing w:after="0" w:line="240" w:lineRule="auto"/>
              <w:jc w:val="center"/>
              <w:rPr>
                <w:rFonts w:ascii="Times New Roman" w:eastAsia="Times New Roman" w:hAnsi="Times New Roman" w:cs="Times New Roman"/>
                <w:color w:val="000000"/>
                <w:sz w:val="20"/>
                <w:szCs w:val="20"/>
                <w:lang w:eastAsia="ru-RU"/>
              </w:rPr>
            </w:pPr>
            <w:r w:rsidRPr="0007281A">
              <w:rPr>
                <w:rFonts w:ascii="Times New Roman" w:eastAsia="Times New Roman" w:hAnsi="Times New Roman" w:cs="Times New Roman"/>
                <w:color w:val="000000"/>
                <w:sz w:val="20"/>
                <w:szCs w:val="20"/>
                <w:lang w:eastAsia="ru-RU"/>
              </w:rPr>
              <w:t>5 154,3</w:t>
            </w:r>
          </w:p>
        </w:tc>
        <w:tc>
          <w:tcPr>
            <w:tcW w:w="1394" w:type="dxa"/>
            <w:tcBorders>
              <w:top w:val="nil"/>
              <w:left w:val="nil"/>
              <w:bottom w:val="single" w:sz="4" w:space="0" w:color="auto"/>
              <w:right w:val="single" w:sz="4" w:space="0" w:color="auto"/>
            </w:tcBorders>
            <w:shd w:val="clear" w:color="auto" w:fill="auto"/>
            <w:vAlign w:val="center"/>
            <w:hideMark/>
          </w:tcPr>
          <w:p w:rsidR="0007281A" w:rsidRPr="0007281A" w:rsidRDefault="0007281A" w:rsidP="0007281A">
            <w:pPr>
              <w:spacing w:after="0" w:line="240" w:lineRule="auto"/>
              <w:jc w:val="center"/>
              <w:rPr>
                <w:rFonts w:ascii="Times New Roman" w:eastAsia="Times New Roman" w:hAnsi="Times New Roman" w:cs="Times New Roman"/>
                <w:color w:val="000000"/>
                <w:sz w:val="20"/>
                <w:szCs w:val="20"/>
                <w:lang w:eastAsia="ru-RU"/>
              </w:rPr>
            </w:pPr>
            <w:r w:rsidRPr="0007281A">
              <w:rPr>
                <w:rFonts w:ascii="Times New Roman" w:eastAsia="Times New Roman" w:hAnsi="Times New Roman" w:cs="Times New Roman"/>
                <w:color w:val="000000"/>
                <w:sz w:val="20"/>
                <w:szCs w:val="20"/>
                <w:lang w:eastAsia="ru-RU"/>
              </w:rPr>
              <w:t>5 154,2</w:t>
            </w:r>
          </w:p>
        </w:tc>
        <w:tc>
          <w:tcPr>
            <w:tcW w:w="1394" w:type="dxa"/>
            <w:tcBorders>
              <w:top w:val="nil"/>
              <w:left w:val="nil"/>
              <w:bottom w:val="single" w:sz="4" w:space="0" w:color="auto"/>
              <w:right w:val="single" w:sz="4" w:space="0" w:color="auto"/>
            </w:tcBorders>
            <w:shd w:val="clear" w:color="auto" w:fill="auto"/>
            <w:vAlign w:val="center"/>
            <w:hideMark/>
          </w:tcPr>
          <w:p w:rsidR="0007281A" w:rsidRPr="0007281A" w:rsidRDefault="0007281A" w:rsidP="0007281A">
            <w:pPr>
              <w:spacing w:after="0" w:line="240" w:lineRule="auto"/>
              <w:jc w:val="center"/>
              <w:rPr>
                <w:rFonts w:ascii="Times New Roman" w:eastAsia="Times New Roman" w:hAnsi="Times New Roman" w:cs="Times New Roman"/>
                <w:color w:val="000000"/>
                <w:sz w:val="20"/>
                <w:szCs w:val="20"/>
                <w:lang w:eastAsia="ru-RU"/>
              </w:rPr>
            </w:pPr>
            <w:r w:rsidRPr="0007281A">
              <w:rPr>
                <w:rFonts w:ascii="Times New Roman" w:eastAsia="Times New Roman" w:hAnsi="Times New Roman" w:cs="Times New Roman"/>
                <w:color w:val="000000"/>
                <w:sz w:val="20"/>
                <w:szCs w:val="20"/>
                <w:lang w:eastAsia="ru-RU"/>
              </w:rPr>
              <w:t>100,0</w:t>
            </w:r>
          </w:p>
        </w:tc>
      </w:tr>
      <w:tr w:rsidR="0007281A" w:rsidRPr="0007281A" w:rsidTr="0007281A">
        <w:trPr>
          <w:trHeight w:val="706"/>
        </w:trPr>
        <w:tc>
          <w:tcPr>
            <w:tcW w:w="5342" w:type="dxa"/>
            <w:gridSpan w:val="2"/>
            <w:tcBorders>
              <w:top w:val="single" w:sz="4" w:space="0" w:color="auto"/>
              <w:left w:val="single" w:sz="4" w:space="0" w:color="auto"/>
              <w:bottom w:val="single" w:sz="4" w:space="0" w:color="auto"/>
              <w:right w:val="single" w:sz="4" w:space="0" w:color="auto"/>
            </w:tcBorders>
            <w:shd w:val="clear" w:color="000000" w:fill="D6E3BC"/>
            <w:vAlign w:val="center"/>
            <w:hideMark/>
          </w:tcPr>
          <w:p w:rsidR="0007281A" w:rsidRPr="0007281A" w:rsidRDefault="0007281A" w:rsidP="0007281A">
            <w:pPr>
              <w:spacing w:after="0" w:line="240" w:lineRule="auto"/>
              <w:rPr>
                <w:rFonts w:ascii="Times New Roman" w:eastAsia="Times New Roman" w:hAnsi="Times New Roman" w:cs="Times New Roman"/>
                <w:color w:val="000000"/>
                <w:sz w:val="20"/>
                <w:szCs w:val="20"/>
                <w:lang w:eastAsia="ru-RU"/>
              </w:rPr>
            </w:pPr>
            <w:r w:rsidRPr="0007281A">
              <w:rPr>
                <w:rFonts w:ascii="Times New Roman" w:eastAsia="Times New Roman" w:hAnsi="Times New Roman" w:cs="Times New Roman"/>
                <w:color w:val="000000"/>
                <w:sz w:val="20"/>
                <w:szCs w:val="20"/>
                <w:lang w:eastAsia="ru-RU"/>
              </w:rPr>
              <w:t>Всего расходов по  муниципальной программе</w:t>
            </w:r>
          </w:p>
        </w:tc>
        <w:tc>
          <w:tcPr>
            <w:tcW w:w="1394" w:type="dxa"/>
            <w:tcBorders>
              <w:top w:val="nil"/>
              <w:left w:val="nil"/>
              <w:bottom w:val="single" w:sz="4" w:space="0" w:color="auto"/>
              <w:right w:val="single" w:sz="4" w:space="0" w:color="auto"/>
            </w:tcBorders>
            <w:shd w:val="clear" w:color="000000" w:fill="D6E3BC"/>
            <w:vAlign w:val="center"/>
            <w:hideMark/>
          </w:tcPr>
          <w:p w:rsidR="0007281A" w:rsidRPr="0007281A" w:rsidRDefault="0007281A" w:rsidP="0007281A">
            <w:pPr>
              <w:spacing w:after="0" w:line="240" w:lineRule="auto"/>
              <w:jc w:val="center"/>
              <w:rPr>
                <w:rFonts w:ascii="Times New Roman" w:eastAsia="Times New Roman" w:hAnsi="Times New Roman" w:cs="Times New Roman"/>
                <w:color w:val="000000"/>
                <w:sz w:val="20"/>
                <w:szCs w:val="20"/>
                <w:lang w:eastAsia="ru-RU"/>
              </w:rPr>
            </w:pPr>
            <w:r w:rsidRPr="0007281A">
              <w:rPr>
                <w:rFonts w:ascii="Times New Roman" w:eastAsia="Times New Roman" w:hAnsi="Times New Roman" w:cs="Times New Roman"/>
                <w:color w:val="000000"/>
                <w:sz w:val="20"/>
                <w:szCs w:val="20"/>
                <w:lang w:eastAsia="ru-RU"/>
              </w:rPr>
              <w:t>103 328,0</w:t>
            </w:r>
          </w:p>
        </w:tc>
        <w:tc>
          <w:tcPr>
            <w:tcW w:w="1394" w:type="dxa"/>
            <w:tcBorders>
              <w:top w:val="nil"/>
              <w:left w:val="nil"/>
              <w:bottom w:val="single" w:sz="4" w:space="0" w:color="auto"/>
              <w:right w:val="single" w:sz="4" w:space="0" w:color="auto"/>
            </w:tcBorders>
            <w:shd w:val="clear" w:color="000000" w:fill="D6E3BC"/>
            <w:vAlign w:val="center"/>
            <w:hideMark/>
          </w:tcPr>
          <w:p w:rsidR="0007281A" w:rsidRPr="0007281A" w:rsidRDefault="0007281A" w:rsidP="0007281A">
            <w:pPr>
              <w:spacing w:after="0" w:line="240" w:lineRule="auto"/>
              <w:jc w:val="center"/>
              <w:rPr>
                <w:rFonts w:ascii="Times New Roman" w:eastAsia="Times New Roman" w:hAnsi="Times New Roman" w:cs="Times New Roman"/>
                <w:color w:val="000000"/>
                <w:sz w:val="20"/>
                <w:szCs w:val="20"/>
                <w:lang w:eastAsia="ru-RU"/>
              </w:rPr>
            </w:pPr>
            <w:r w:rsidRPr="0007281A">
              <w:rPr>
                <w:rFonts w:ascii="Times New Roman" w:eastAsia="Times New Roman" w:hAnsi="Times New Roman" w:cs="Times New Roman"/>
                <w:color w:val="000000"/>
                <w:sz w:val="20"/>
                <w:szCs w:val="20"/>
                <w:lang w:eastAsia="ru-RU"/>
              </w:rPr>
              <w:t>99 159,2</w:t>
            </w:r>
          </w:p>
        </w:tc>
        <w:tc>
          <w:tcPr>
            <w:tcW w:w="1394" w:type="dxa"/>
            <w:tcBorders>
              <w:top w:val="nil"/>
              <w:left w:val="nil"/>
              <w:bottom w:val="single" w:sz="4" w:space="0" w:color="auto"/>
              <w:right w:val="single" w:sz="4" w:space="0" w:color="auto"/>
            </w:tcBorders>
            <w:shd w:val="clear" w:color="000000" w:fill="D6E3BC"/>
            <w:vAlign w:val="center"/>
            <w:hideMark/>
          </w:tcPr>
          <w:p w:rsidR="0007281A" w:rsidRPr="0007281A" w:rsidRDefault="0007281A" w:rsidP="0007281A">
            <w:pPr>
              <w:spacing w:after="0" w:line="240" w:lineRule="auto"/>
              <w:jc w:val="center"/>
              <w:rPr>
                <w:rFonts w:ascii="Times New Roman" w:eastAsia="Times New Roman" w:hAnsi="Times New Roman" w:cs="Times New Roman"/>
                <w:color w:val="000000"/>
                <w:sz w:val="20"/>
                <w:szCs w:val="20"/>
                <w:lang w:eastAsia="ru-RU"/>
              </w:rPr>
            </w:pPr>
            <w:r w:rsidRPr="0007281A">
              <w:rPr>
                <w:rFonts w:ascii="Times New Roman" w:eastAsia="Times New Roman" w:hAnsi="Times New Roman" w:cs="Times New Roman"/>
                <w:color w:val="000000"/>
                <w:sz w:val="20"/>
                <w:szCs w:val="20"/>
                <w:lang w:eastAsia="ru-RU"/>
              </w:rPr>
              <w:t>96,0</w:t>
            </w:r>
          </w:p>
        </w:tc>
      </w:tr>
    </w:tbl>
    <w:p w:rsidR="0007281A" w:rsidRDefault="0007281A" w:rsidP="00DE2C01">
      <w:pPr>
        <w:spacing w:after="0" w:line="240" w:lineRule="auto"/>
        <w:jc w:val="both"/>
        <w:rPr>
          <w:rFonts w:ascii="Times New Roman" w:eastAsia="Times New Roman" w:hAnsi="Times New Roman" w:cs="Times New Roman"/>
          <w:sz w:val="26"/>
          <w:szCs w:val="26"/>
          <w:lang w:eastAsia="ru-RU"/>
        </w:rPr>
      </w:pPr>
    </w:p>
    <w:p w:rsidR="00C654A4" w:rsidRPr="00C654A4" w:rsidRDefault="00C654A4" w:rsidP="004C2C24">
      <w:pPr>
        <w:spacing w:after="0" w:line="240" w:lineRule="auto"/>
        <w:ind w:firstLine="567"/>
        <w:jc w:val="both"/>
        <w:rPr>
          <w:rFonts w:ascii="Times New Roman" w:eastAsia="Times New Roman" w:hAnsi="Times New Roman" w:cs="Times New Roman"/>
          <w:sz w:val="26"/>
          <w:szCs w:val="26"/>
          <w:lang w:eastAsia="ru-RU"/>
        </w:rPr>
      </w:pPr>
      <w:r w:rsidRPr="00C654A4">
        <w:rPr>
          <w:rFonts w:ascii="Times New Roman" w:eastAsia="Times New Roman" w:hAnsi="Times New Roman" w:cs="Times New Roman"/>
          <w:sz w:val="26"/>
          <w:szCs w:val="26"/>
          <w:lang w:eastAsia="ru-RU"/>
        </w:rPr>
        <w:t xml:space="preserve">Расходы по обеспечению деятельности представительных органов власти составили  2 895,4  </w:t>
      </w:r>
      <w:proofErr w:type="spellStart"/>
      <w:r w:rsidRPr="00C654A4">
        <w:rPr>
          <w:rFonts w:ascii="Times New Roman" w:eastAsia="Times New Roman" w:hAnsi="Times New Roman" w:cs="Times New Roman"/>
          <w:sz w:val="26"/>
          <w:szCs w:val="26"/>
          <w:lang w:eastAsia="ru-RU"/>
        </w:rPr>
        <w:t>тыс</w:t>
      </w:r>
      <w:proofErr w:type="gramStart"/>
      <w:r w:rsidRPr="00C654A4">
        <w:rPr>
          <w:rFonts w:ascii="Times New Roman" w:eastAsia="Times New Roman" w:hAnsi="Times New Roman" w:cs="Times New Roman"/>
          <w:sz w:val="26"/>
          <w:szCs w:val="26"/>
          <w:lang w:eastAsia="ru-RU"/>
        </w:rPr>
        <w:t>.р</w:t>
      </w:r>
      <w:proofErr w:type="gramEnd"/>
      <w:r w:rsidRPr="00C654A4">
        <w:rPr>
          <w:rFonts w:ascii="Times New Roman" w:eastAsia="Times New Roman" w:hAnsi="Times New Roman" w:cs="Times New Roman"/>
          <w:sz w:val="26"/>
          <w:szCs w:val="26"/>
          <w:lang w:eastAsia="ru-RU"/>
        </w:rPr>
        <w:t>ублей</w:t>
      </w:r>
      <w:proofErr w:type="spellEnd"/>
      <w:r w:rsidRPr="00C654A4">
        <w:rPr>
          <w:rFonts w:ascii="Times New Roman" w:eastAsia="Times New Roman" w:hAnsi="Times New Roman" w:cs="Times New Roman"/>
          <w:sz w:val="26"/>
          <w:szCs w:val="26"/>
          <w:lang w:eastAsia="ru-RU"/>
        </w:rPr>
        <w:t xml:space="preserve"> и расходы по  обеспечению деятельности</w:t>
      </w:r>
      <w:r>
        <w:rPr>
          <w:rFonts w:ascii="Times New Roman" w:eastAsia="Times New Roman" w:hAnsi="Times New Roman" w:cs="Times New Roman"/>
          <w:sz w:val="26"/>
          <w:szCs w:val="26"/>
          <w:lang w:eastAsia="ru-RU"/>
        </w:rPr>
        <w:t xml:space="preserve"> органов исполнительной власти –</w:t>
      </w:r>
      <w:r>
        <w:t xml:space="preserve"> </w:t>
      </w:r>
      <w:r w:rsidRPr="00C654A4">
        <w:rPr>
          <w:rFonts w:ascii="Times New Roman" w:eastAsia="Times New Roman" w:hAnsi="Times New Roman" w:cs="Times New Roman"/>
          <w:sz w:val="26"/>
          <w:szCs w:val="26"/>
          <w:lang w:eastAsia="ru-RU"/>
        </w:rPr>
        <w:t xml:space="preserve">79 494,7 </w:t>
      </w:r>
      <w:proofErr w:type="spellStart"/>
      <w:r w:rsidRPr="00C654A4">
        <w:rPr>
          <w:rFonts w:ascii="Times New Roman" w:eastAsia="Times New Roman" w:hAnsi="Times New Roman" w:cs="Times New Roman"/>
          <w:sz w:val="26"/>
          <w:szCs w:val="26"/>
          <w:lang w:eastAsia="ru-RU"/>
        </w:rPr>
        <w:t>тыс.рублей</w:t>
      </w:r>
      <w:proofErr w:type="spellEnd"/>
      <w:r w:rsidRPr="00C654A4">
        <w:rPr>
          <w:rFonts w:ascii="Times New Roman" w:eastAsia="Times New Roman" w:hAnsi="Times New Roman" w:cs="Times New Roman"/>
          <w:sz w:val="26"/>
          <w:szCs w:val="26"/>
          <w:lang w:eastAsia="ru-RU"/>
        </w:rPr>
        <w:t>.</w:t>
      </w:r>
    </w:p>
    <w:p w:rsidR="00C654A4" w:rsidRPr="00C654A4" w:rsidRDefault="00C654A4" w:rsidP="004C2C24">
      <w:pPr>
        <w:spacing w:after="0" w:line="240" w:lineRule="auto"/>
        <w:ind w:firstLine="567"/>
        <w:jc w:val="both"/>
        <w:rPr>
          <w:rFonts w:ascii="Times New Roman" w:eastAsia="Times New Roman" w:hAnsi="Times New Roman" w:cs="Times New Roman"/>
          <w:sz w:val="26"/>
          <w:szCs w:val="26"/>
          <w:lang w:eastAsia="ru-RU"/>
        </w:rPr>
      </w:pPr>
      <w:r w:rsidRPr="00C654A4">
        <w:rPr>
          <w:rFonts w:ascii="Times New Roman" w:eastAsia="Times New Roman" w:hAnsi="Times New Roman" w:cs="Times New Roman"/>
          <w:sz w:val="26"/>
          <w:szCs w:val="26"/>
          <w:lang w:eastAsia="ru-RU"/>
        </w:rPr>
        <w:t xml:space="preserve">Средства в сумме 331,5 </w:t>
      </w:r>
      <w:proofErr w:type="spellStart"/>
      <w:r w:rsidRPr="00C654A4">
        <w:rPr>
          <w:rFonts w:ascii="Times New Roman" w:eastAsia="Times New Roman" w:hAnsi="Times New Roman" w:cs="Times New Roman"/>
          <w:sz w:val="26"/>
          <w:szCs w:val="26"/>
          <w:lang w:eastAsia="ru-RU"/>
        </w:rPr>
        <w:t>тыс</w:t>
      </w:r>
      <w:proofErr w:type="gramStart"/>
      <w:r w:rsidRPr="00C654A4">
        <w:rPr>
          <w:rFonts w:ascii="Times New Roman" w:eastAsia="Times New Roman" w:hAnsi="Times New Roman" w:cs="Times New Roman"/>
          <w:sz w:val="26"/>
          <w:szCs w:val="26"/>
          <w:lang w:eastAsia="ru-RU"/>
        </w:rPr>
        <w:t>.р</w:t>
      </w:r>
      <w:proofErr w:type="gramEnd"/>
      <w:r w:rsidRPr="00C654A4">
        <w:rPr>
          <w:rFonts w:ascii="Times New Roman" w:eastAsia="Times New Roman" w:hAnsi="Times New Roman" w:cs="Times New Roman"/>
          <w:sz w:val="26"/>
          <w:szCs w:val="26"/>
          <w:lang w:eastAsia="ru-RU"/>
        </w:rPr>
        <w:t>ублей</w:t>
      </w:r>
      <w:proofErr w:type="spellEnd"/>
      <w:r w:rsidRPr="00C654A4">
        <w:rPr>
          <w:rFonts w:ascii="Times New Roman" w:eastAsia="Times New Roman" w:hAnsi="Times New Roman" w:cs="Times New Roman"/>
          <w:sz w:val="26"/>
          <w:szCs w:val="26"/>
          <w:lang w:eastAsia="ru-RU"/>
        </w:rPr>
        <w:t xml:space="preserve"> направлены на возмещение по исполнительным листам. </w:t>
      </w:r>
    </w:p>
    <w:p w:rsidR="00C654A4" w:rsidRPr="00C654A4" w:rsidRDefault="00C654A4" w:rsidP="004C2C24">
      <w:pPr>
        <w:spacing w:after="0" w:line="240" w:lineRule="auto"/>
        <w:ind w:firstLine="567"/>
        <w:jc w:val="both"/>
        <w:rPr>
          <w:rFonts w:ascii="Times New Roman" w:eastAsia="Times New Roman" w:hAnsi="Times New Roman" w:cs="Times New Roman"/>
          <w:sz w:val="26"/>
          <w:szCs w:val="26"/>
          <w:lang w:eastAsia="ru-RU"/>
        </w:rPr>
      </w:pPr>
      <w:r w:rsidRPr="00C654A4">
        <w:rPr>
          <w:rFonts w:ascii="Times New Roman" w:eastAsia="Times New Roman" w:hAnsi="Times New Roman" w:cs="Times New Roman"/>
          <w:sz w:val="26"/>
          <w:szCs w:val="26"/>
          <w:lang w:eastAsia="ru-RU"/>
        </w:rPr>
        <w:t xml:space="preserve">По мероприятию «Информационная открытость» расходы составили 2 233,1 </w:t>
      </w:r>
      <w:proofErr w:type="spellStart"/>
      <w:r w:rsidRPr="00C654A4">
        <w:rPr>
          <w:rFonts w:ascii="Times New Roman" w:eastAsia="Times New Roman" w:hAnsi="Times New Roman" w:cs="Times New Roman"/>
          <w:sz w:val="26"/>
          <w:szCs w:val="26"/>
          <w:lang w:eastAsia="ru-RU"/>
        </w:rPr>
        <w:t>тыс</w:t>
      </w:r>
      <w:proofErr w:type="gramStart"/>
      <w:r w:rsidRPr="00C654A4">
        <w:rPr>
          <w:rFonts w:ascii="Times New Roman" w:eastAsia="Times New Roman" w:hAnsi="Times New Roman" w:cs="Times New Roman"/>
          <w:sz w:val="26"/>
          <w:szCs w:val="26"/>
          <w:lang w:eastAsia="ru-RU"/>
        </w:rPr>
        <w:t>.р</w:t>
      </w:r>
      <w:proofErr w:type="gramEnd"/>
      <w:r w:rsidRPr="00C654A4">
        <w:rPr>
          <w:rFonts w:ascii="Times New Roman" w:eastAsia="Times New Roman" w:hAnsi="Times New Roman" w:cs="Times New Roman"/>
          <w:sz w:val="26"/>
          <w:szCs w:val="26"/>
          <w:lang w:eastAsia="ru-RU"/>
        </w:rPr>
        <w:t>ублей</w:t>
      </w:r>
      <w:proofErr w:type="spellEnd"/>
      <w:r w:rsidRPr="00C654A4">
        <w:rPr>
          <w:rFonts w:ascii="Times New Roman" w:eastAsia="Times New Roman" w:hAnsi="Times New Roman" w:cs="Times New Roman"/>
          <w:sz w:val="26"/>
          <w:szCs w:val="26"/>
          <w:lang w:eastAsia="ru-RU"/>
        </w:rPr>
        <w:t xml:space="preserve">, из них на оплату  услуг в области информационных технологий составили 1 485,8 </w:t>
      </w:r>
      <w:proofErr w:type="spellStart"/>
      <w:r w:rsidRPr="00C654A4">
        <w:rPr>
          <w:rFonts w:ascii="Times New Roman" w:eastAsia="Times New Roman" w:hAnsi="Times New Roman" w:cs="Times New Roman"/>
          <w:sz w:val="26"/>
          <w:szCs w:val="26"/>
          <w:lang w:eastAsia="ru-RU"/>
        </w:rPr>
        <w:t>тыс.рублей</w:t>
      </w:r>
      <w:proofErr w:type="spellEnd"/>
      <w:r w:rsidRPr="00C654A4">
        <w:rPr>
          <w:rFonts w:ascii="Times New Roman" w:eastAsia="Times New Roman" w:hAnsi="Times New Roman" w:cs="Times New Roman"/>
          <w:sz w:val="26"/>
          <w:szCs w:val="26"/>
          <w:lang w:eastAsia="ru-RU"/>
        </w:rPr>
        <w:t xml:space="preserve">, на публикацию официальной информации и нормативно-правовых актов израсходовано 747,3 </w:t>
      </w:r>
      <w:proofErr w:type="spellStart"/>
      <w:r w:rsidRPr="00C654A4">
        <w:rPr>
          <w:rFonts w:ascii="Times New Roman" w:eastAsia="Times New Roman" w:hAnsi="Times New Roman" w:cs="Times New Roman"/>
          <w:sz w:val="26"/>
          <w:szCs w:val="26"/>
          <w:lang w:eastAsia="ru-RU"/>
        </w:rPr>
        <w:t>тыс.рублей</w:t>
      </w:r>
      <w:proofErr w:type="spellEnd"/>
      <w:r w:rsidRPr="00C654A4">
        <w:rPr>
          <w:rFonts w:ascii="Times New Roman" w:eastAsia="Times New Roman" w:hAnsi="Times New Roman" w:cs="Times New Roman"/>
          <w:sz w:val="26"/>
          <w:szCs w:val="26"/>
          <w:lang w:eastAsia="ru-RU"/>
        </w:rPr>
        <w:t>.</w:t>
      </w:r>
    </w:p>
    <w:p w:rsidR="00C654A4" w:rsidRPr="00C654A4" w:rsidRDefault="00C654A4" w:rsidP="004C2C24">
      <w:pPr>
        <w:spacing w:after="0" w:line="240" w:lineRule="auto"/>
        <w:ind w:firstLine="567"/>
        <w:jc w:val="both"/>
        <w:rPr>
          <w:rFonts w:ascii="Times New Roman" w:eastAsia="Times New Roman" w:hAnsi="Times New Roman" w:cs="Times New Roman"/>
          <w:sz w:val="26"/>
          <w:szCs w:val="26"/>
          <w:lang w:eastAsia="ru-RU"/>
        </w:rPr>
      </w:pPr>
      <w:r w:rsidRPr="00C654A4">
        <w:rPr>
          <w:rFonts w:ascii="Times New Roman" w:eastAsia="Times New Roman" w:hAnsi="Times New Roman" w:cs="Times New Roman"/>
          <w:sz w:val="26"/>
          <w:szCs w:val="26"/>
          <w:lang w:eastAsia="ru-RU"/>
        </w:rPr>
        <w:t>Средства в объеме 2 379,3 тыс. рублей направлены на проведение кадастровых работ по межеванию земельных участков и проведение оценки муниципального имущества.</w:t>
      </w:r>
    </w:p>
    <w:p w:rsidR="00C654A4" w:rsidRPr="00C654A4" w:rsidRDefault="00C654A4" w:rsidP="004C2C24">
      <w:pPr>
        <w:spacing w:after="0" w:line="240" w:lineRule="auto"/>
        <w:ind w:firstLine="567"/>
        <w:jc w:val="both"/>
        <w:rPr>
          <w:rFonts w:ascii="Times New Roman" w:eastAsia="Times New Roman" w:hAnsi="Times New Roman" w:cs="Times New Roman"/>
          <w:sz w:val="26"/>
          <w:szCs w:val="26"/>
          <w:lang w:eastAsia="ru-RU"/>
        </w:rPr>
      </w:pPr>
      <w:r w:rsidRPr="00C654A4">
        <w:rPr>
          <w:rFonts w:ascii="Times New Roman" w:eastAsia="Times New Roman" w:hAnsi="Times New Roman" w:cs="Times New Roman"/>
          <w:sz w:val="26"/>
          <w:szCs w:val="26"/>
          <w:lang w:eastAsia="ru-RU"/>
        </w:rPr>
        <w:t>За счет зарезервированных средств областного бюджета были произведены расходы  на ремонт многоквартирного дома по ул</w:t>
      </w:r>
      <w:proofErr w:type="gramStart"/>
      <w:r w:rsidRPr="00C654A4">
        <w:rPr>
          <w:rFonts w:ascii="Times New Roman" w:eastAsia="Times New Roman" w:hAnsi="Times New Roman" w:cs="Times New Roman"/>
          <w:sz w:val="26"/>
          <w:szCs w:val="26"/>
          <w:lang w:eastAsia="ru-RU"/>
        </w:rPr>
        <w:t>.С</w:t>
      </w:r>
      <w:proofErr w:type="gramEnd"/>
      <w:r w:rsidRPr="00C654A4">
        <w:rPr>
          <w:rFonts w:ascii="Times New Roman" w:eastAsia="Times New Roman" w:hAnsi="Times New Roman" w:cs="Times New Roman"/>
          <w:sz w:val="26"/>
          <w:szCs w:val="26"/>
          <w:lang w:eastAsia="ru-RU"/>
        </w:rPr>
        <w:t>оветская,д.60 в сумме 1 162,8 тыс. рублей.</w:t>
      </w:r>
    </w:p>
    <w:p w:rsidR="00C654A4" w:rsidRPr="00C654A4" w:rsidRDefault="00C654A4" w:rsidP="004C2C24">
      <w:pPr>
        <w:spacing w:after="0" w:line="240" w:lineRule="auto"/>
        <w:ind w:firstLine="567"/>
        <w:jc w:val="both"/>
        <w:rPr>
          <w:rFonts w:ascii="Times New Roman" w:eastAsia="Times New Roman" w:hAnsi="Times New Roman" w:cs="Times New Roman"/>
          <w:sz w:val="26"/>
          <w:szCs w:val="26"/>
          <w:lang w:eastAsia="ru-RU"/>
        </w:rPr>
      </w:pPr>
      <w:r w:rsidRPr="00C654A4">
        <w:rPr>
          <w:rFonts w:ascii="Times New Roman" w:eastAsia="Times New Roman" w:hAnsi="Times New Roman" w:cs="Times New Roman"/>
          <w:sz w:val="26"/>
          <w:szCs w:val="26"/>
          <w:lang w:eastAsia="ru-RU"/>
        </w:rPr>
        <w:t xml:space="preserve">В рамках мероприятия «Гражданское общество»  проведены расходы на сумму 5 154,2 </w:t>
      </w:r>
      <w:proofErr w:type="spellStart"/>
      <w:r w:rsidRPr="00C654A4">
        <w:rPr>
          <w:rFonts w:ascii="Times New Roman" w:eastAsia="Times New Roman" w:hAnsi="Times New Roman" w:cs="Times New Roman"/>
          <w:sz w:val="26"/>
          <w:szCs w:val="26"/>
          <w:lang w:eastAsia="ru-RU"/>
        </w:rPr>
        <w:t>тыс</w:t>
      </w:r>
      <w:proofErr w:type="gramStart"/>
      <w:r w:rsidRPr="00C654A4">
        <w:rPr>
          <w:rFonts w:ascii="Times New Roman" w:eastAsia="Times New Roman" w:hAnsi="Times New Roman" w:cs="Times New Roman"/>
          <w:sz w:val="26"/>
          <w:szCs w:val="26"/>
          <w:lang w:eastAsia="ru-RU"/>
        </w:rPr>
        <w:t>.р</w:t>
      </w:r>
      <w:proofErr w:type="gramEnd"/>
      <w:r w:rsidRPr="00C654A4">
        <w:rPr>
          <w:rFonts w:ascii="Times New Roman" w:eastAsia="Times New Roman" w:hAnsi="Times New Roman" w:cs="Times New Roman"/>
          <w:sz w:val="26"/>
          <w:szCs w:val="26"/>
          <w:lang w:eastAsia="ru-RU"/>
        </w:rPr>
        <w:t>ублей</w:t>
      </w:r>
      <w:proofErr w:type="spellEnd"/>
      <w:r w:rsidRPr="00C654A4">
        <w:rPr>
          <w:rFonts w:ascii="Times New Roman" w:eastAsia="Times New Roman" w:hAnsi="Times New Roman" w:cs="Times New Roman"/>
          <w:sz w:val="26"/>
          <w:szCs w:val="26"/>
          <w:lang w:eastAsia="ru-RU"/>
        </w:rPr>
        <w:t xml:space="preserve">, из них на мероприятия в области культуры  914,9 </w:t>
      </w:r>
      <w:proofErr w:type="spellStart"/>
      <w:r w:rsidRPr="00C654A4">
        <w:rPr>
          <w:rFonts w:ascii="Times New Roman" w:eastAsia="Times New Roman" w:hAnsi="Times New Roman" w:cs="Times New Roman"/>
          <w:sz w:val="26"/>
          <w:szCs w:val="26"/>
          <w:lang w:eastAsia="ru-RU"/>
        </w:rPr>
        <w:t>тыс.рублей</w:t>
      </w:r>
      <w:proofErr w:type="spellEnd"/>
      <w:r w:rsidRPr="00C654A4">
        <w:rPr>
          <w:rFonts w:ascii="Times New Roman" w:eastAsia="Times New Roman" w:hAnsi="Times New Roman" w:cs="Times New Roman"/>
          <w:sz w:val="26"/>
          <w:szCs w:val="26"/>
          <w:lang w:eastAsia="ru-RU"/>
        </w:rPr>
        <w:t xml:space="preserve">. Осуществлена поддержка трех общественных организаций путем предоставления субсидии на сумму 394,0 </w:t>
      </w:r>
      <w:proofErr w:type="spellStart"/>
      <w:r w:rsidRPr="00C654A4">
        <w:rPr>
          <w:rFonts w:ascii="Times New Roman" w:eastAsia="Times New Roman" w:hAnsi="Times New Roman" w:cs="Times New Roman"/>
          <w:sz w:val="26"/>
          <w:szCs w:val="26"/>
          <w:lang w:eastAsia="ru-RU"/>
        </w:rPr>
        <w:t>тыс</w:t>
      </w:r>
      <w:proofErr w:type="gramStart"/>
      <w:r w:rsidRPr="00C654A4">
        <w:rPr>
          <w:rFonts w:ascii="Times New Roman" w:eastAsia="Times New Roman" w:hAnsi="Times New Roman" w:cs="Times New Roman"/>
          <w:sz w:val="26"/>
          <w:szCs w:val="26"/>
          <w:lang w:eastAsia="ru-RU"/>
        </w:rPr>
        <w:t>.р</w:t>
      </w:r>
      <w:proofErr w:type="gramEnd"/>
      <w:r w:rsidRPr="00C654A4">
        <w:rPr>
          <w:rFonts w:ascii="Times New Roman" w:eastAsia="Times New Roman" w:hAnsi="Times New Roman" w:cs="Times New Roman"/>
          <w:sz w:val="26"/>
          <w:szCs w:val="26"/>
          <w:lang w:eastAsia="ru-RU"/>
        </w:rPr>
        <w:t>ублей</w:t>
      </w:r>
      <w:proofErr w:type="spellEnd"/>
      <w:r w:rsidRPr="00C654A4">
        <w:rPr>
          <w:rFonts w:ascii="Times New Roman" w:eastAsia="Times New Roman" w:hAnsi="Times New Roman" w:cs="Times New Roman"/>
          <w:sz w:val="26"/>
          <w:szCs w:val="26"/>
          <w:lang w:eastAsia="ru-RU"/>
        </w:rPr>
        <w:t xml:space="preserve">. Также за счет средств местного бюджета и субсидии из областного бюджета на поддержку социально-ориентированных некоммерческих организаций направлено 1 190,0 </w:t>
      </w:r>
      <w:proofErr w:type="spellStart"/>
      <w:r w:rsidRPr="00C654A4">
        <w:rPr>
          <w:rFonts w:ascii="Times New Roman" w:eastAsia="Times New Roman" w:hAnsi="Times New Roman" w:cs="Times New Roman"/>
          <w:sz w:val="26"/>
          <w:szCs w:val="26"/>
          <w:lang w:eastAsia="ru-RU"/>
        </w:rPr>
        <w:t>тыс</w:t>
      </w:r>
      <w:proofErr w:type="gramStart"/>
      <w:r w:rsidRPr="00C654A4">
        <w:rPr>
          <w:rFonts w:ascii="Times New Roman" w:eastAsia="Times New Roman" w:hAnsi="Times New Roman" w:cs="Times New Roman"/>
          <w:sz w:val="26"/>
          <w:szCs w:val="26"/>
          <w:lang w:eastAsia="ru-RU"/>
        </w:rPr>
        <w:t>.р</w:t>
      </w:r>
      <w:proofErr w:type="gramEnd"/>
      <w:r w:rsidRPr="00C654A4">
        <w:rPr>
          <w:rFonts w:ascii="Times New Roman" w:eastAsia="Times New Roman" w:hAnsi="Times New Roman" w:cs="Times New Roman"/>
          <w:sz w:val="26"/>
          <w:szCs w:val="26"/>
          <w:lang w:eastAsia="ru-RU"/>
        </w:rPr>
        <w:t>ублей</w:t>
      </w:r>
      <w:proofErr w:type="spellEnd"/>
      <w:r w:rsidRPr="00C654A4">
        <w:rPr>
          <w:rFonts w:ascii="Times New Roman" w:eastAsia="Times New Roman" w:hAnsi="Times New Roman" w:cs="Times New Roman"/>
          <w:sz w:val="26"/>
          <w:szCs w:val="26"/>
          <w:lang w:eastAsia="ru-RU"/>
        </w:rPr>
        <w:t xml:space="preserve">. Так же за счет средств  местного бюджета направлены расходы на организацию проведения выборов в сумме 2 655,3 </w:t>
      </w:r>
      <w:proofErr w:type="spellStart"/>
      <w:r w:rsidRPr="00C654A4">
        <w:rPr>
          <w:rFonts w:ascii="Times New Roman" w:eastAsia="Times New Roman" w:hAnsi="Times New Roman" w:cs="Times New Roman"/>
          <w:sz w:val="26"/>
          <w:szCs w:val="26"/>
          <w:lang w:eastAsia="ru-RU"/>
        </w:rPr>
        <w:t>тыс</w:t>
      </w:r>
      <w:proofErr w:type="gramStart"/>
      <w:r w:rsidRPr="00C654A4">
        <w:rPr>
          <w:rFonts w:ascii="Times New Roman" w:eastAsia="Times New Roman" w:hAnsi="Times New Roman" w:cs="Times New Roman"/>
          <w:sz w:val="26"/>
          <w:szCs w:val="26"/>
          <w:lang w:eastAsia="ru-RU"/>
        </w:rPr>
        <w:t>.р</w:t>
      </w:r>
      <w:proofErr w:type="gramEnd"/>
      <w:r w:rsidRPr="00C654A4">
        <w:rPr>
          <w:rFonts w:ascii="Times New Roman" w:eastAsia="Times New Roman" w:hAnsi="Times New Roman" w:cs="Times New Roman"/>
          <w:sz w:val="26"/>
          <w:szCs w:val="26"/>
          <w:lang w:eastAsia="ru-RU"/>
        </w:rPr>
        <w:t>ублей</w:t>
      </w:r>
      <w:proofErr w:type="spellEnd"/>
      <w:r w:rsidRPr="00C654A4">
        <w:rPr>
          <w:rFonts w:ascii="Times New Roman" w:eastAsia="Times New Roman" w:hAnsi="Times New Roman" w:cs="Times New Roman"/>
          <w:sz w:val="26"/>
          <w:szCs w:val="26"/>
          <w:lang w:eastAsia="ru-RU"/>
        </w:rPr>
        <w:t>.</w:t>
      </w:r>
    </w:p>
    <w:p w:rsidR="00C654A4" w:rsidRPr="000A4727" w:rsidRDefault="00C654A4" w:rsidP="004C2C24">
      <w:pPr>
        <w:spacing w:after="0" w:line="240" w:lineRule="auto"/>
        <w:jc w:val="both"/>
        <w:rPr>
          <w:rFonts w:ascii="Times New Roman" w:eastAsia="Times New Roman" w:hAnsi="Times New Roman" w:cs="Times New Roman"/>
          <w:sz w:val="26"/>
          <w:szCs w:val="26"/>
          <w:lang w:eastAsia="ru-RU"/>
        </w:rPr>
      </w:pPr>
    </w:p>
    <w:p w:rsidR="005310BD" w:rsidRPr="005310BD" w:rsidRDefault="00EF75E0" w:rsidP="004C2C24">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5</w:t>
      </w:r>
      <w:r w:rsidR="009574DD" w:rsidRPr="005310BD">
        <w:rPr>
          <w:rFonts w:ascii="Times New Roman" w:eastAsia="Times New Roman" w:hAnsi="Times New Roman" w:cs="Times New Roman"/>
          <w:b/>
          <w:sz w:val="26"/>
          <w:szCs w:val="26"/>
          <w:lang w:eastAsia="ru-RU"/>
        </w:rPr>
        <w:t>. Использование средств резервного фонда</w:t>
      </w:r>
      <w:r w:rsidR="007D7E4B">
        <w:rPr>
          <w:rFonts w:ascii="Times New Roman" w:eastAsia="Times New Roman" w:hAnsi="Times New Roman" w:cs="Times New Roman"/>
          <w:b/>
          <w:sz w:val="26"/>
          <w:szCs w:val="26"/>
          <w:lang w:eastAsia="ru-RU"/>
        </w:rPr>
        <w:t xml:space="preserve"> администрации </w:t>
      </w:r>
      <w:r w:rsidR="009574DD" w:rsidRPr="005310BD">
        <w:rPr>
          <w:rFonts w:ascii="Times New Roman" w:eastAsia="Times New Roman" w:hAnsi="Times New Roman" w:cs="Times New Roman"/>
          <w:b/>
          <w:sz w:val="26"/>
          <w:szCs w:val="26"/>
          <w:lang w:eastAsia="ru-RU"/>
        </w:rPr>
        <w:t xml:space="preserve"> </w:t>
      </w:r>
      <w:r w:rsidR="007D7E4B">
        <w:rPr>
          <w:rFonts w:ascii="Times New Roman" w:eastAsia="Times New Roman" w:hAnsi="Times New Roman" w:cs="Times New Roman"/>
          <w:b/>
          <w:sz w:val="26"/>
          <w:szCs w:val="26"/>
          <w:lang w:eastAsia="ru-RU"/>
        </w:rPr>
        <w:t>Борисоглебского</w:t>
      </w:r>
    </w:p>
    <w:p w:rsidR="009574DD" w:rsidRPr="005310BD" w:rsidRDefault="009574DD" w:rsidP="004C2C24">
      <w:pPr>
        <w:spacing w:after="0" w:line="240" w:lineRule="auto"/>
        <w:jc w:val="center"/>
        <w:rPr>
          <w:rFonts w:ascii="Times New Roman" w:eastAsia="Times New Roman" w:hAnsi="Times New Roman" w:cs="Times New Roman"/>
          <w:b/>
          <w:sz w:val="26"/>
          <w:szCs w:val="26"/>
          <w:lang w:eastAsia="ru-RU"/>
        </w:rPr>
      </w:pPr>
      <w:r w:rsidRPr="005310BD">
        <w:rPr>
          <w:rFonts w:ascii="Times New Roman" w:eastAsia="Times New Roman" w:hAnsi="Times New Roman" w:cs="Times New Roman"/>
          <w:b/>
          <w:sz w:val="26"/>
          <w:szCs w:val="26"/>
          <w:lang w:eastAsia="ru-RU"/>
        </w:rPr>
        <w:t xml:space="preserve"> городского округа </w:t>
      </w:r>
    </w:p>
    <w:p w:rsidR="009574DD" w:rsidRDefault="009574DD" w:rsidP="004C2C24">
      <w:pPr>
        <w:spacing w:after="0" w:line="240" w:lineRule="auto"/>
        <w:ind w:firstLine="567"/>
        <w:jc w:val="both"/>
        <w:rPr>
          <w:rFonts w:ascii="Times New Roman" w:eastAsia="Times New Roman" w:hAnsi="Times New Roman" w:cs="Times New Roman"/>
          <w:b/>
          <w:color w:val="FF0000"/>
          <w:sz w:val="26"/>
          <w:szCs w:val="26"/>
          <w:lang w:eastAsia="ru-RU"/>
        </w:rPr>
      </w:pPr>
    </w:p>
    <w:p w:rsidR="00263BC3" w:rsidRPr="00263BC3" w:rsidRDefault="00263BC3" w:rsidP="004C2C24">
      <w:pPr>
        <w:spacing w:after="0" w:line="240" w:lineRule="auto"/>
        <w:ind w:firstLine="567"/>
        <w:jc w:val="both"/>
        <w:rPr>
          <w:rFonts w:ascii="Times New Roman" w:eastAsia="Times New Roman" w:hAnsi="Times New Roman" w:cs="Times New Roman"/>
          <w:sz w:val="26"/>
          <w:szCs w:val="26"/>
          <w:lang w:eastAsia="ru-RU"/>
        </w:rPr>
      </w:pPr>
      <w:proofErr w:type="gramStart"/>
      <w:r w:rsidRPr="00263BC3">
        <w:rPr>
          <w:rFonts w:ascii="Times New Roman" w:eastAsia="Times New Roman" w:hAnsi="Times New Roman" w:cs="Times New Roman"/>
          <w:sz w:val="26"/>
          <w:szCs w:val="26"/>
          <w:lang w:eastAsia="ru-RU"/>
        </w:rPr>
        <w:t xml:space="preserve">В соответствии со ст. 19 Положения о Бюджетном процессе в Борисоглебском городском округе Воронежской области, утвержденного решением Борисоглебской городской Думы Борисоглебского городского округа Воронежской области от 01.07.2014 № 267, Порядком использования бюджетных ассигнований резервного </w:t>
      </w:r>
      <w:r w:rsidRPr="00263BC3">
        <w:rPr>
          <w:rFonts w:ascii="Times New Roman" w:eastAsia="Times New Roman" w:hAnsi="Times New Roman" w:cs="Times New Roman"/>
          <w:sz w:val="26"/>
          <w:szCs w:val="26"/>
          <w:lang w:eastAsia="ru-RU"/>
        </w:rPr>
        <w:lastRenderedPageBreak/>
        <w:t>фонда администрации Борисоглебского городского округа Воронежской области, утвержденным Постановлением администрации Борисоглебского городского округа от 19.05.2015 № 1261, средства резервного фонда направляются на финансовое обеспечение непредвиденных расходов, в том</w:t>
      </w:r>
      <w:proofErr w:type="gramEnd"/>
      <w:r w:rsidRPr="00263BC3">
        <w:rPr>
          <w:rFonts w:ascii="Times New Roman" w:eastAsia="Times New Roman" w:hAnsi="Times New Roman" w:cs="Times New Roman"/>
          <w:sz w:val="26"/>
          <w:szCs w:val="26"/>
          <w:lang w:eastAsia="ru-RU"/>
        </w:rPr>
        <w:t xml:space="preserve"> </w:t>
      </w:r>
      <w:proofErr w:type="gramStart"/>
      <w:r w:rsidRPr="00263BC3">
        <w:rPr>
          <w:rFonts w:ascii="Times New Roman" w:eastAsia="Times New Roman" w:hAnsi="Times New Roman" w:cs="Times New Roman"/>
          <w:sz w:val="26"/>
          <w:szCs w:val="26"/>
          <w:lang w:eastAsia="ru-RU"/>
        </w:rPr>
        <w:t>числе</w:t>
      </w:r>
      <w:proofErr w:type="gramEnd"/>
      <w:r w:rsidRPr="00263BC3">
        <w:rPr>
          <w:rFonts w:ascii="Times New Roman" w:eastAsia="Times New Roman" w:hAnsi="Times New Roman" w:cs="Times New Roman"/>
          <w:sz w:val="26"/>
          <w:szCs w:val="26"/>
          <w:lang w:eastAsia="ru-RU"/>
        </w:rPr>
        <w:t xml:space="preserve">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263BC3" w:rsidRPr="00263BC3" w:rsidRDefault="00263BC3" w:rsidP="004C2C24">
      <w:pPr>
        <w:spacing w:after="0" w:line="240" w:lineRule="auto"/>
        <w:ind w:firstLine="567"/>
        <w:jc w:val="both"/>
        <w:rPr>
          <w:rFonts w:ascii="Times New Roman" w:eastAsia="Times New Roman" w:hAnsi="Times New Roman" w:cs="Times New Roman"/>
          <w:sz w:val="26"/>
          <w:szCs w:val="26"/>
          <w:lang w:eastAsia="ru-RU"/>
        </w:rPr>
      </w:pPr>
      <w:r w:rsidRPr="00263BC3">
        <w:rPr>
          <w:rFonts w:ascii="Times New Roman" w:eastAsia="Times New Roman" w:hAnsi="Times New Roman" w:cs="Times New Roman"/>
          <w:sz w:val="26"/>
          <w:szCs w:val="26"/>
          <w:lang w:eastAsia="ru-RU"/>
        </w:rPr>
        <w:t xml:space="preserve">На 2021 год резервный фонд первоначально установлен в размере 2150,0 тыс. рублей (не более 3 % общего объема расходов). На основании распоряжений администрации городского округа до получателей бюджетных средств на различные мероприятия из резервного фонда фактически доведено 2150,0 тыс. рублей. </w:t>
      </w:r>
    </w:p>
    <w:p w:rsidR="00263BC3" w:rsidRDefault="00263BC3" w:rsidP="004C2C24">
      <w:pPr>
        <w:spacing w:after="0" w:line="240" w:lineRule="auto"/>
        <w:ind w:firstLine="567"/>
        <w:jc w:val="both"/>
        <w:rPr>
          <w:rFonts w:ascii="Times New Roman" w:eastAsia="Times New Roman" w:hAnsi="Times New Roman" w:cs="Times New Roman"/>
          <w:sz w:val="26"/>
          <w:szCs w:val="26"/>
          <w:lang w:eastAsia="ru-RU"/>
        </w:rPr>
      </w:pPr>
      <w:r w:rsidRPr="00263BC3">
        <w:rPr>
          <w:rFonts w:ascii="Times New Roman" w:eastAsia="Times New Roman" w:hAnsi="Times New Roman" w:cs="Times New Roman"/>
          <w:sz w:val="26"/>
          <w:szCs w:val="26"/>
          <w:lang w:eastAsia="ru-RU"/>
        </w:rPr>
        <w:t>Фактические расходы из средств резервного фонда городского округа в 2021 году составили 2050,2</w:t>
      </w:r>
      <w:r w:rsidR="008E1723">
        <w:rPr>
          <w:rFonts w:ascii="Times New Roman" w:eastAsia="Times New Roman" w:hAnsi="Times New Roman" w:cs="Times New Roman"/>
          <w:sz w:val="26"/>
          <w:szCs w:val="26"/>
          <w:lang w:eastAsia="ru-RU"/>
        </w:rPr>
        <w:t>3</w:t>
      </w:r>
      <w:r w:rsidRPr="00263BC3">
        <w:rPr>
          <w:rFonts w:ascii="Times New Roman" w:eastAsia="Times New Roman" w:hAnsi="Times New Roman" w:cs="Times New Roman"/>
          <w:sz w:val="26"/>
          <w:szCs w:val="26"/>
          <w:lang w:eastAsia="ru-RU"/>
        </w:rPr>
        <w:t xml:space="preserve"> тыс. рублей (или 95,4 % от средств, фактически выделенных на основании распоряжений).</w:t>
      </w:r>
    </w:p>
    <w:p w:rsidR="008E1723" w:rsidRDefault="008E1723" w:rsidP="004C2C24">
      <w:pPr>
        <w:spacing w:after="0" w:line="240" w:lineRule="auto"/>
        <w:ind w:firstLine="567"/>
        <w:jc w:val="both"/>
        <w:rPr>
          <w:rFonts w:ascii="Times New Roman" w:eastAsia="Times New Roman" w:hAnsi="Times New Roman" w:cs="Times New Roman"/>
          <w:bCs/>
          <w:sz w:val="26"/>
          <w:szCs w:val="26"/>
          <w:lang w:eastAsia="ru-RU"/>
        </w:rPr>
      </w:pPr>
      <w:r w:rsidRPr="00DF249C">
        <w:rPr>
          <w:rFonts w:ascii="Times New Roman" w:eastAsia="Times New Roman" w:hAnsi="Times New Roman" w:cs="Times New Roman"/>
          <w:bCs/>
          <w:sz w:val="26"/>
          <w:szCs w:val="26"/>
          <w:lang w:eastAsia="ru-RU"/>
        </w:rPr>
        <w:t xml:space="preserve">В соответствии  с распоряжениями администрации за счет средств резервного фонда профинансированы расходы на проведение следующих мероприятий: </w:t>
      </w:r>
    </w:p>
    <w:p w:rsidR="00EF6488" w:rsidRDefault="00EF6488" w:rsidP="006725AB">
      <w:pPr>
        <w:spacing w:after="0" w:line="240" w:lineRule="auto"/>
        <w:ind w:firstLine="567"/>
        <w:rPr>
          <w:rFonts w:ascii="Times New Roman" w:eastAsia="Times New Roman" w:hAnsi="Times New Roman" w:cs="Times New Roman"/>
          <w:bCs/>
          <w:sz w:val="26"/>
          <w:szCs w:val="26"/>
          <w:lang w:eastAsia="ru-RU"/>
        </w:rPr>
      </w:pPr>
    </w:p>
    <w:p w:rsidR="00EF6488" w:rsidRDefault="00EF6488" w:rsidP="00EF6488">
      <w:pPr>
        <w:spacing w:after="0" w:line="240" w:lineRule="auto"/>
        <w:ind w:firstLine="567"/>
        <w:jc w:val="right"/>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Таблица </w:t>
      </w:r>
      <w:r w:rsidR="00397C07">
        <w:rPr>
          <w:rFonts w:ascii="Times New Roman" w:eastAsia="Times New Roman" w:hAnsi="Times New Roman" w:cs="Times New Roman"/>
          <w:bCs/>
          <w:sz w:val="26"/>
          <w:szCs w:val="26"/>
          <w:lang w:eastAsia="ru-RU"/>
        </w:rPr>
        <w:t>9</w:t>
      </w:r>
    </w:p>
    <w:p w:rsidR="008E1723" w:rsidRPr="00DF249C" w:rsidRDefault="00EF6488" w:rsidP="00EF6488">
      <w:pPr>
        <w:spacing w:after="0" w:line="240" w:lineRule="auto"/>
        <w:ind w:firstLine="567"/>
        <w:jc w:val="right"/>
        <w:rPr>
          <w:rFonts w:ascii="Times New Roman" w:eastAsia="Times New Roman" w:hAnsi="Times New Roman" w:cs="Times New Roman"/>
          <w:bCs/>
          <w:sz w:val="26"/>
          <w:szCs w:val="26"/>
          <w:lang w:eastAsia="ru-RU"/>
        </w:rPr>
      </w:pPr>
      <w:proofErr w:type="spellStart"/>
      <w:r>
        <w:rPr>
          <w:rFonts w:ascii="Times New Roman" w:eastAsia="Times New Roman" w:hAnsi="Times New Roman" w:cs="Times New Roman"/>
          <w:bCs/>
          <w:sz w:val="26"/>
          <w:szCs w:val="26"/>
          <w:lang w:eastAsia="ru-RU"/>
        </w:rPr>
        <w:t>Тыс</w:t>
      </w:r>
      <w:proofErr w:type="gramStart"/>
      <w:r>
        <w:rPr>
          <w:rFonts w:ascii="Times New Roman" w:eastAsia="Times New Roman" w:hAnsi="Times New Roman" w:cs="Times New Roman"/>
          <w:bCs/>
          <w:sz w:val="26"/>
          <w:szCs w:val="26"/>
          <w:lang w:eastAsia="ru-RU"/>
        </w:rPr>
        <w:t>.р</w:t>
      </w:r>
      <w:proofErr w:type="gramEnd"/>
      <w:r>
        <w:rPr>
          <w:rFonts w:ascii="Times New Roman" w:eastAsia="Times New Roman" w:hAnsi="Times New Roman" w:cs="Times New Roman"/>
          <w:bCs/>
          <w:sz w:val="26"/>
          <w:szCs w:val="26"/>
          <w:lang w:eastAsia="ru-RU"/>
        </w:rPr>
        <w:t>ублей</w:t>
      </w:r>
      <w:proofErr w:type="spellEnd"/>
    </w:p>
    <w:tbl>
      <w:tblPr>
        <w:tblW w:w="9541" w:type="dxa"/>
        <w:tblInd w:w="93" w:type="dxa"/>
        <w:tblLook w:val="04A0" w:firstRow="1" w:lastRow="0" w:firstColumn="1" w:lastColumn="0" w:noHBand="0" w:noVBand="1"/>
      </w:tblPr>
      <w:tblGrid>
        <w:gridCol w:w="2140"/>
        <w:gridCol w:w="5672"/>
        <w:gridCol w:w="1729"/>
      </w:tblGrid>
      <w:tr w:rsidR="008E1723" w:rsidRPr="008E1723" w:rsidTr="00AC0B3F">
        <w:trPr>
          <w:trHeight w:val="72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1723" w:rsidRPr="008E1723" w:rsidRDefault="00EF6488" w:rsidP="008E1723">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Д</w:t>
            </w:r>
            <w:r w:rsidR="008E1723" w:rsidRPr="008E1723">
              <w:rPr>
                <w:rFonts w:ascii="Times New Roman" w:eastAsia="Times New Roman" w:hAnsi="Times New Roman" w:cs="Times New Roman"/>
                <w:b/>
                <w:bCs/>
                <w:sz w:val="20"/>
                <w:szCs w:val="20"/>
                <w:lang w:eastAsia="ru-RU"/>
              </w:rPr>
              <w:t>окумент основание</w:t>
            </w:r>
          </w:p>
        </w:tc>
        <w:tc>
          <w:tcPr>
            <w:tcW w:w="5672" w:type="dxa"/>
            <w:tcBorders>
              <w:top w:val="single" w:sz="4" w:space="0" w:color="auto"/>
              <w:left w:val="nil"/>
              <w:bottom w:val="single" w:sz="4" w:space="0" w:color="auto"/>
              <w:right w:val="single" w:sz="4" w:space="0" w:color="auto"/>
            </w:tcBorders>
            <w:shd w:val="clear" w:color="auto" w:fill="auto"/>
            <w:noWrap/>
            <w:vAlign w:val="center"/>
            <w:hideMark/>
          </w:tcPr>
          <w:p w:rsidR="008E1723" w:rsidRPr="008E1723" w:rsidRDefault="008E1723" w:rsidP="008E1723">
            <w:pPr>
              <w:spacing w:after="0" w:line="240" w:lineRule="auto"/>
              <w:jc w:val="center"/>
              <w:rPr>
                <w:rFonts w:ascii="Times New Roman" w:eastAsia="Times New Roman" w:hAnsi="Times New Roman" w:cs="Times New Roman"/>
                <w:b/>
                <w:bCs/>
                <w:sz w:val="20"/>
                <w:szCs w:val="20"/>
                <w:lang w:eastAsia="ru-RU"/>
              </w:rPr>
            </w:pPr>
            <w:r w:rsidRPr="008E1723">
              <w:rPr>
                <w:rFonts w:ascii="Times New Roman" w:eastAsia="Times New Roman" w:hAnsi="Times New Roman" w:cs="Times New Roman"/>
                <w:b/>
                <w:bCs/>
                <w:sz w:val="20"/>
                <w:szCs w:val="20"/>
                <w:lang w:eastAsia="ru-RU"/>
              </w:rPr>
              <w:t>Цель финансирования</w:t>
            </w:r>
          </w:p>
        </w:tc>
        <w:tc>
          <w:tcPr>
            <w:tcW w:w="1729" w:type="dxa"/>
            <w:tcBorders>
              <w:top w:val="single" w:sz="4" w:space="0" w:color="auto"/>
              <w:left w:val="nil"/>
              <w:bottom w:val="single" w:sz="4" w:space="0" w:color="auto"/>
              <w:right w:val="single" w:sz="4" w:space="0" w:color="auto"/>
            </w:tcBorders>
            <w:shd w:val="clear" w:color="auto" w:fill="auto"/>
            <w:vAlign w:val="center"/>
            <w:hideMark/>
          </w:tcPr>
          <w:p w:rsidR="008E1723" w:rsidRPr="008E1723" w:rsidRDefault="008E1723" w:rsidP="008E1723">
            <w:pPr>
              <w:spacing w:after="0" w:line="240" w:lineRule="auto"/>
              <w:jc w:val="center"/>
              <w:rPr>
                <w:rFonts w:ascii="Times New Roman" w:eastAsia="Times New Roman" w:hAnsi="Times New Roman" w:cs="Times New Roman"/>
                <w:b/>
                <w:bCs/>
                <w:sz w:val="20"/>
                <w:szCs w:val="20"/>
                <w:lang w:eastAsia="ru-RU"/>
              </w:rPr>
            </w:pPr>
            <w:r w:rsidRPr="008E1723">
              <w:rPr>
                <w:rFonts w:ascii="Times New Roman" w:eastAsia="Times New Roman" w:hAnsi="Times New Roman" w:cs="Times New Roman"/>
                <w:b/>
                <w:bCs/>
                <w:sz w:val="20"/>
                <w:szCs w:val="20"/>
                <w:lang w:eastAsia="ru-RU"/>
              </w:rPr>
              <w:t>сумма использованных средств</w:t>
            </w:r>
          </w:p>
        </w:tc>
      </w:tr>
      <w:tr w:rsidR="008E1723" w:rsidRPr="008E1723" w:rsidTr="00AC0B3F">
        <w:trPr>
          <w:trHeight w:val="22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E1723" w:rsidRPr="008E1723" w:rsidRDefault="008E1723" w:rsidP="008E1723">
            <w:pPr>
              <w:spacing w:after="0" w:line="240" w:lineRule="auto"/>
              <w:jc w:val="center"/>
              <w:rPr>
                <w:rFonts w:ascii="Times New Roman" w:eastAsia="Times New Roman" w:hAnsi="Times New Roman" w:cs="Times New Roman"/>
                <w:b/>
                <w:bCs/>
                <w:sz w:val="20"/>
                <w:szCs w:val="20"/>
                <w:lang w:eastAsia="ru-RU"/>
              </w:rPr>
            </w:pPr>
            <w:r w:rsidRPr="008E1723">
              <w:rPr>
                <w:rFonts w:ascii="Times New Roman" w:eastAsia="Times New Roman" w:hAnsi="Times New Roman" w:cs="Times New Roman"/>
                <w:b/>
                <w:bCs/>
                <w:sz w:val="20"/>
                <w:szCs w:val="20"/>
                <w:lang w:eastAsia="ru-RU"/>
              </w:rPr>
              <w:t>1</w:t>
            </w:r>
          </w:p>
        </w:tc>
        <w:tc>
          <w:tcPr>
            <w:tcW w:w="5672" w:type="dxa"/>
            <w:tcBorders>
              <w:top w:val="single" w:sz="4" w:space="0" w:color="auto"/>
              <w:left w:val="nil"/>
              <w:bottom w:val="single" w:sz="4" w:space="0" w:color="auto"/>
              <w:right w:val="single" w:sz="4" w:space="0" w:color="000000"/>
            </w:tcBorders>
            <w:shd w:val="clear" w:color="auto" w:fill="auto"/>
            <w:vAlign w:val="bottom"/>
            <w:hideMark/>
          </w:tcPr>
          <w:p w:rsidR="008E1723" w:rsidRPr="008E1723" w:rsidRDefault="008E1723" w:rsidP="008E1723">
            <w:pPr>
              <w:spacing w:after="0" w:line="240" w:lineRule="auto"/>
              <w:jc w:val="center"/>
              <w:rPr>
                <w:rFonts w:ascii="Times New Roman" w:eastAsia="Times New Roman" w:hAnsi="Times New Roman" w:cs="Times New Roman"/>
                <w:b/>
                <w:bCs/>
                <w:sz w:val="20"/>
                <w:szCs w:val="20"/>
                <w:lang w:eastAsia="ru-RU"/>
              </w:rPr>
            </w:pPr>
            <w:r w:rsidRPr="008E1723">
              <w:rPr>
                <w:rFonts w:ascii="Times New Roman" w:eastAsia="Times New Roman" w:hAnsi="Times New Roman" w:cs="Times New Roman"/>
                <w:b/>
                <w:bCs/>
                <w:sz w:val="20"/>
                <w:szCs w:val="20"/>
                <w:lang w:eastAsia="ru-RU"/>
              </w:rPr>
              <w:t>2</w:t>
            </w:r>
          </w:p>
        </w:tc>
        <w:tc>
          <w:tcPr>
            <w:tcW w:w="1729" w:type="dxa"/>
            <w:tcBorders>
              <w:top w:val="nil"/>
              <w:left w:val="nil"/>
              <w:bottom w:val="single" w:sz="4" w:space="0" w:color="auto"/>
              <w:right w:val="single" w:sz="4" w:space="0" w:color="auto"/>
            </w:tcBorders>
            <w:shd w:val="clear" w:color="auto" w:fill="auto"/>
            <w:noWrap/>
            <w:vAlign w:val="bottom"/>
            <w:hideMark/>
          </w:tcPr>
          <w:p w:rsidR="008E1723" w:rsidRPr="008E1723" w:rsidRDefault="008E1723" w:rsidP="008E1723">
            <w:pPr>
              <w:spacing w:after="0" w:line="240" w:lineRule="auto"/>
              <w:jc w:val="center"/>
              <w:rPr>
                <w:rFonts w:ascii="Times New Roman" w:eastAsia="Times New Roman" w:hAnsi="Times New Roman" w:cs="Times New Roman"/>
                <w:b/>
                <w:bCs/>
                <w:sz w:val="20"/>
                <w:szCs w:val="20"/>
                <w:lang w:eastAsia="ru-RU"/>
              </w:rPr>
            </w:pPr>
            <w:r w:rsidRPr="008E1723">
              <w:rPr>
                <w:rFonts w:ascii="Times New Roman" w:eastAsia="Times New Roman" w:hAnsi="Times New Roman" w:cs="Times New Roman"/>
                <w:b/>
                <w:bCs/>
                <w:sz w:val="20"/>
                <w:szCs w:val="20"/>
                <w:lang w:eastAsia="ru-RU"/>
              </w:rPr>
              <w:t>4</w:t>
            </w:r>
          </w:p>
        </w:tc>
      </w:tr>
      <w:tr w:rsidR="008E1723" w:rsidRPr="008E1723" w:rsidTr="00AC0B3F">
        <w:trPr>
          <w:trHeight w:val="330"/>
        </w:trPr>
        <w:tc>
          <w:tcPr>
            <w:tcW w:w="781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8E1723" w:rsidRPr="008E1723" w:rsidRDefault="008E1723" w:rsidP="008E1723">
            <w:pPr>
              <w:spacing w:after="0" w:line="240" w:lineRule="auto"/>
              <w:rPr>
                <w:rFonts w:ascii="Times New Roman" w:eastAsia="Times New Roman" w:hAnsi="Times New Roman" w:cs="Times New Roman"/>
                <w:b/>
                <w:bCs/>
                <w:sz w:val="20"/>
                <w:szCs w:val="20"/>
                <w:lang w:eastAsia="ru-RU"/>
              </w:rPr>
            </w:pPr>
            <w:r w:rsidRPr="008E1723">
              <w:rPr>
                <w:rFonts w:ascii="Times New Roman" w:eastAsia="Times New Roman" w:hAnsi="Times New Roman" w:cs="Times New Roman"/>
                <w:b/>
                <w:bCs/>
                <w:sz w:val="20"/>
                <w:szCs w:val="20"/>
                <w:lang w:eastAsia="ru-RU"/>
              </w:rPr>
              <w:t xml:space="preserve">Итого расходов, в </w:t>
            </w:r>
            <w:proofErr w:type="spellStart"/>
            <w:r w:rsidRPr="008E1723">
              <w:rPr>
                <w:rFonts w:ascii="Times New Roman" w:eastAsia="Times New Roman" w:hAnsi="Times New Roman" w:cs="Times New Roman"/>
                <w:b/>
                <w:bCs/>
                <w:sz w:val="20"/>
                <w:szCs w:val="20"/>
                <w:lang w:eastAsia="ru-RU"/>
              </w:rPr>
              <w:t>т.ч</w:t>
            </w:r>
            <w:proofErr w:type="spellEnd"/>
            <w:r w:rsidRPr="008E1723">
              <w:rPr>
                <w:rFonts w:ascii="Times New Roman" w:eastAsia="Times New Roman" w:hAnsi="Times New Roman" w:cs="Times New Roman"/>
                <w:b/>
                <w:bCs/>
                <w:sz w:val="20"/>
                <w:szCs w:val="20"/>
                <w:lang w:eastAsia="ru-RU"/>
              </w:rPr>
              <w:t>.:</w:t>
            </w:r>
          </w:p>
        </w:tc>
        <w:tc>
          <w:tcPr>
            <w:tcW w:w="1729" w:type="dxa"/>
            <w:tcBorders>
              <w:top w:val="nil"/>
              <w:left w:val="nil"/>
              <w:bottom w:val="single" w:sz="4" w:space="0" w:color="auto"/>
              <w:right w:val="single" w:sz="4" w:space="0" w:color="auto"/>
            </w:tcBorders>
            <w:shd w:val="clear" w:color="auto" w:fill="auto"/>
            <w:noWrap/>
            <w:vAlign w:val="bottom"/>
            <w:hideMark/>
          </w:tcPr>
          <w:p w:rsidR="008E1723" w:rsidRPr="008E1723" w:rsidRDefault="008E1723" w:rsidP="008E1723">
            <w:pPr>
              <w:spacing w:after="0" w:line="240" w:lineRule="auto"/>
              <w:jc w:val="center"/>
              <w:rPr>
                <w:rFonts w:ascii="Times New Roman" w:eastAsia="Times New Roman" w:hAnsi="Times New Roman" w:cs="Times New Roman"/>
                <w:b/>
                <w:bCs/>
                <w:sz w:val="20"/>
                <w:szCs w:val="20"/>
                <w:lang w:eastAsia="ru-RU"/>
              </w:rPr>
            </w:pPr>
            <w:r w:rsidRPr="008E1723">
              <w:rPr>
                <w:rFonts w:ascii="Times New Roman" w:eastAsia="Times New Roman" w:hAnsi="Times New Roman" w:cs="Times New Roman"/>
                <w:b/>
                <w:bCs/>
                <w:sz w:val="20"/>
                <w:szCs w:val="20"/>
                <w:lang w:eastAsia="ru-RU"/>
              </w:rPr>
              <w:t>2</w:t>
            </w:r>
            <w:r>
              <w:rPr>
                <w:rFonts w:ascii="Times New Roman" w:eastAsia="Times New Roman" w:hAnsi="Times New Roman" w:cs="Times New Roman"/>
                <w:b/>
                <w:bCs/>
                <w:sz w:val="20"/>
                <w:szCs w:val="20"/>
                <w:lang w:eastAsia="ru-RU"/>
              </w:rPr>
              <w:t> </w:t>
            </w:r>
            <w:r w:rsidRPr="008E1723">
              <w:rPr>
                <w:rFonts w:ascii="Times New Roman" w:eastAsia="Times New Roman" w:hAnsi="Times New Roman" w:cs="Times New Roman"/>
                <w:b/>
                <w:bCs/>
                <w:sz w:val="20"/>
                <w:szCs w:val="20"/>
                <w:lang w:eastAsia="ru-RU"/>
              </w:rPr>
              <w:t>050</w:t>
            </w:r>
            <w:r>
              <w:rPr>
                <w:rFonts w:ascii="Times New Roman" w:eastAsia="Times New Roman" w:hAnsi="Times New Roman" w:cs="Times New Roman"/>
                <w:b/>
                <w:bCs/>
                <w:sz w:val="20"/>
                <w:szCs w:val="20"/>
                <w:lang w:eastAsia="ru-RU"/>
              </w:rPr>
              <w:t>,</w:t>
            </w:r>
            <w:r w:rsidRPr="008E1723">
              <w:rPr>
                <w:rFonts w:ascii="Times New Roman" w:eastAsia="Times New Roman" w:hAnsi="Times New Roman" w:cs="Times New Roman"/>
                <w:b/>
                <w:bCs/>
                <w:sz w:val="20"/>
                <w:szCs w:val="20"/>
                <w:lang w:eastAsia="ru-RU"/>
              </w:rPr>
              <w:t xml:space="preserve"> 23</w:t>
            </w:r>
          </w:p>
        </w:tc>
      </w:tr>
      <w:tr w:rsidR="008E1723" w:rsidRPr="008E1723" w:rsidTr="00AC0B3F">
        <w:trPr>
          <w:trHeight w:val="111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8E1723" w:rsidRPr="008E1723" w:rsidRDefault="008E1723" w:rsidP="008E1723">
            <w:pPr>
              <w:spacing w:after="0" w:line="240" w:lineRule="auto"/>
              <w:rPr>
                <w:rFonts w:ascii="Times New Roman" w:eastAsia="Times New Roman" w:hAnsi="Times New Roman" w:cs="Times New Roman"/>
                <w:sz w:val="20"/>
                <w:szCs w:val="20"/>
                <w:lang w:eastAsia="ru-RU"/>
              </w:rPr>
            </w:pPr>
            <w:r w:rsidRPr="008E1723">
              <w:rPr>
                <w:rFonts w:ascii="Times New Roman" w:eastAsia="Times New Roman" w:hAnsi="Times New Roman" w:cs="Times New Roman"/>
                <w:sz w:val="20"/>
                <w:szCs w:val="20"/>
                <w:lang w:eastAsia="ru-RU"/>
              </w:rPr>
              <w:t>Распоряжение администрации БГО от 07.06.2021 № 148-р</w:t>
            </w:r>
          </w:p>
        </w:tc>
        <w:tc>
          <w:tcPr>
            <w:tcW w:w="5672" w:type="dxa"/>
            <w:tcBorders>
              <w:top w:val="single" w:sz="4" w:space="0" w:color="auto"/>
              <w:left w:val="nil"/>
              <w:bottom w:val="single" w:sz="4" w:space="0" w:color="auto"/>
              <w:right w:val="single" w:sz="4" w:space="0" w:color="auto"/>
            </w:tcBorders>
            <w:shd w:val="clear" w:color="auto" w:fill="auto"/>
            <w:vAlign w:val="center"/>
            <w:hideMark/>
          </w:tcPr>
          <w:p w:rsidR="008E1723" w:rsidRPr="008E1723" w:rsidRDefault="008E1723" w:rsidP="00D22B8A">
            <w:pPr>
              <w:spacing w:after="0" w:line="240" w:lineRule="auto"/>
              <w:rPr>
                <w:rFonts w:ascii="Times New Roman" w:eastAsia="Times New Roman" w:hAnsi="Times New Roman" w:cs="Times New Roman"/>
                <w:sz w:val="20"/>
                <w:szCs w:val="20"/>
                <w:lang w:eastAsia="ru-RU"/>
              </w:rPr>
            </w:pPr>
            <w:r w:rsidRPr="008E1723">
              <w:rPr>
                <w:rFonts w:ascii="Times New Roman" w:eastAsia="Times New Roman" w:hAnsi="Times New Roman" w:cs="Times New Roman"/>
                <w:sz w:val="20"/>
                <w:szCs w:val="20"/>
                <w:lang w:eastAsia="ru-RU"/>
              </w:rPr>
              <w:t xml:space="preserve">Администрация БГО </w:t>
            </w:r>
            <w:proofErr w:type="gramStart"/>
            <w:r w:rsidRPr="008E1723">
              <w:rPr>
                <w:rFonts w:ascii="Times New Roman" w:eastAsia="Times New Roman" w:hAnsi="Times New Roman" w:cs="Times New Roman"/>
                <w:sz w:val="20"/>
                <w:szCs w:val="20"/>
                <w:lang w:eastAsia="ru-RU"/>
              </w:rPr>
              <w:t>ВО</w:t>
            </w:r>
            <w:proofErr w:type="gramEnd"/>
            <w:r w:rsidRPr="008E1723">
              <w:rPr>
                <w:rFonts w:ascii="Times New Roman" w:eastAsia="Times New Roman" w:hAnsi="Times New Roman" w:cs="Times New Roman"/>
                <w:sz w:val="20"/>
                <w:szCs w:val="20"/>
                <w:lang w:eastAsia="ru-RU"/>
              </w:rPr>
              <w:t xml:space="preserve">  </w:t>
            </w:r>
            <w:proofErr w:type="gramStart"/>
            <w:r w:rsidRPr="008E1723">
              <w:rPr>
                <w:rFonts w:ascii="Times New Roman" w:eastAsia="Times New Roman" w:hAnsi="Times New Roman" w:cs="Times New Roman"/>
                <w:sz w:val="20"/>
                <w:szCs w:val="20"/>
                <w:lang w:eastAsia="ru-RU"/>
              </w:rPr>
              <w:t>на</w:t>
            </w:r>
            <w:proofErr w:type="gramEnd"/>
            <w:r w:rsidRPr="008E1723">
              <w:rPr>
                <w:rFonts w:ascii="Times New Roman" w:eastAsia="Times New Roman" w:hAnsi="Times New Roman" w:cs="Times New Roman"/>
                <w:sz w:val="20"/>
                <w:szCs w:val="20"/>
                <w:lang w:eastAsia="ru-RU"/>
              </w:rPr>
              <w:t xml:space="preserve"> ремонт кровли нежилого здания, расположенного по адресу: Воронежская область, Борисоглебский городской округ, </w:t>
            </w:r>
            <w:proofErr w:type="spellStart"/>
            <w:r w:rsidRPr="008E1723">
              <w:rPr>
                <w:rFonts w:ascii="Times New Roman" w:eastAsia="Times New Roman" w:hAnsi="Times New Roman" w:cs="Times New Roman"/>
                <w:sz w:val="20"/>
                <w:szCs w:val="20"/>
                <w:lang w:eastAsia="ru-RU"/>
              </w:rPr>
              <w:t>с</w:t>
            </w:r>
            <w:proofErr w:type="gramStart"/>
            <w:r w:rsidRPr="008E1723">
              <w:rPr>
                <w:rFonts w:ascii="Times New Roman" w:eastAsia="Times New Roman" w:hAnsi="Times New Roman" w:cs="Times New Roman"/>
                <w:sz w:val="20"/>
                <w:szCs w:val="20"/>
                <w:lang w:eastAsia="ru-RU"/>
              </w:rPr>
              <w:t>.М</w:t>
            </w:r>
            <w:proofErr w:type="gramEnd"/>
            <w:r w:rsidRPr="008E1723">
              <w:rPr>
                <w:rFonts w:ascii="Times New Roman" w:eastAsia="Times New Roman" w:hAnsi="Times New Roman" w:cs="Times New Roman"/>
                <w:sz w:val="20"/>
                <w:szCs w:val="20"/>
                <w:lang w:eastAsia="ru-RU"/>
              </w:rPr>
              <w:t>акашевка</w:t>
            </w:r>
            <w:proofErr w:type="spellEnd"/>
            <w:r w:rsidRPr="008E1723">
              <w:rPr>
                <w:rFonts w:ascii="Times New Roman" w:eastAsia="Times New Roman" w:hAnsi="Times New Roman" w:cs="Times New Roman"/>
                <w:sz w:val="20"/>
                <w:szCs w:val="20"/>
                <w:lang w:eastAsia="ru-RU"/>
              </w:rPr>
              <w:t xml:space="preserve">, </w:t>
            </w:r>
            <w:proofErr w:type="spellStart"/>
            <w:r w:rsidRPr="008E1723">
              <w:rPr>
                <w:rFonts w:ascii="Times New Roman" w:eastAsia="Times New Roman" w:hAnsi="Times New Roman" w:cs="Times New Roman"/>
                <w:sz w:val="20"/>
                <w:szCs w:val="20"/>
                <w:lang w:eastAsia="ru-RU"/>
              </w:rPr>
              <w:t>ул.Коммуны</w:t>
            </w:r>
            <w:proofErr w:type="spellEnd"/>
            <w:r w:rsidRPr="008E1723">
              <w:rPr>
                <w:rFonts w:ascii="Times New Roman" w:eastAsia="Times New Roman" w:hAnsi="Times New Roman" w:cs="Times New Roman"/>
                <w:sz w:val="20"/>
                <w:szCs w:val="20"/>
                <w:lang w:eastAsia="ru-RU"/>
              </w:rPr>
              <w:t xml:space="preserve">, д.5 (здание администрации </w:t>
            </w:r>
            <w:proofErr w:type="spellStart"/>
            <w:r w:rsidRPr="008E1723">
              <w:rPr>
                <w:rFonts w:ascii="Times New Roman" w:eastAsia="Times New Roman" w:hAnsi="Times New Roman" w:cs="Times New Roman"/>
                <w:sz w:val="20"/>
                <w:szCs w:val="20"/>
                <w:lang w:eastAsia="ru-RU"/>
              </w:rPr>
              <w:t>с.Макашевка</w:t>
            </w:r>
            <w:proofErr w:type="spellEnd"/>
            <w:r w:rsidRPr="008E1723">
              <w:rPr>
                <w:rFonts w:ascii="Times New Roman" w:eastAsia="Times New Roman" w:hAnsi="Times New Roman" w:cs="Times New Roman"/>
                <w:sz w:val="20"/>
                <w:szCs w:val="20"/>
                <w:lang w:eastAsia="ru-RU"/>
              </w:rPr>
              <w:t>)</w:t>
            </w:r>
          </w:p>
        </w:tc>
        <w:tc>
          <w:tcPr>
            <w:tcW w:w="1729" w:type="dxa"/>
            <w:tcBorders>
              <w:top w:val="single" w:sz="4" w:space="0" w:color="auto"/>
              <w:left w:val="nil"/>
              <w:bottom w:val="single" w:sz="4" w:space="0" w:color="auto"/>
              <w:right w:val="single" w:sz="4" w:space="0" w:color="auto"/>
            </w:tcBorders>
            <w:shd w:val="clear" w:color="auto" w:fill="auto"/>
            <w:noWrap/>
            <w:hideMark/>
          </w:tcPr>
          <w:p w:rsidR="008E1723" w:rsidRPr="008E1723" w:rsidRDefault="008E1723" w:rsidP="008E1723">
            <w:pPr>
              <w:jc w:val="center"/>
              <w:rPr>
                <w:rFonts w:ascii="Times New Roman" w:hAnsi="Times New Roman" w:cs="Times New Roman"/>
                <w:sz w:val="20"/>
                <w:szCs w:val="20"/>
              </w:rPr>
            </w:pPr>
            <w:r w:rsidRPr="008E1723">
              <w:rPr>
                <w:rFonts w:ascii="Times New Roman" w:hAnsi="Times New Roman" w:cs="Times New Roman"/>
                <w:sz w:val="20"/>
                <w:szCs w:val="20"/>
              </w:rPr>
              <w:t>548,47</w:t>
            </w:r>
          </w:p>
        </w:tc>
      </w:tr>
      <w:tr w:rsidR="008E1723" w:rsidRPr="008E1723" w:rsidTr="00AC0B3F">
        <w:trPr>
          <w:trHeight w:val="1163"/>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8E1723" w:rsidRPr="008E1723" w:rsidRDefault="008E1723" w:rsidP="008E1723">
            <w:pPr>
              <w:spacing w:after="0" w:line="240" w:lineRule="auto"/>
              <w:rPr>
                <w:rFonts w:ascii="Times New Roman" w:eastAsia="Times New Roman" w:hAnsi="Times New Roman" w:cs="Times New Roman"/>
                <w:sz w:val="20"/>
                <w:szCs w:val="20"/>
                <w:lang w:eastAsia="ru-RU"/>
              </w:rPr>
            </w:pPr>
            <w:r w:rsidRPr="008E1723">
              <w:rPr>
                <w:rFonts w:ascii="Times New Roman" w:eastAsia="Times New Roman" w:hAnsi="Times New Roman" w:cs="Times New Roman"/>
                <w:sz w:val="20"/>
                <w:szCs w:val="20"/>
                <w:lang w:eastAsia="ru-RU"/>
              </w:rPr>
              <w:t>Распоряжение администрации БГО от 11.06.2021 № 159-р</w:t>
            </w:r>
          </w:p>
        </w:tc>
        <w:tc>
          <w:tcPr>
            <w:tcW w:w="5672" w:type="dxa"/>
            <w:tcBorders>
              <w:top w:val="single" w:sz="4" w:space="0" w:color="auto"/>
              <w:left w:val="nil"/>
              <w:bottom w:val="single" w:sz="4" w:space="0" w:color="auto"/>
              <w:right w:val="single" w:sz="4" w:space="0" w:color="auto"/>
            </w:tcBorders>
            <w:shd w:val="clear" w:color="auto" w:fill="auto"/>
            <w:vAlign w:val="center"/>
            <w:hideMark/>
          </w:tcPr>
          <w:p w:rsidR="008E1723" w:rsidRPr="008E1723" w:rsidRDefault="008E1723" w:rsidP="00D22B8A">
            <w:pPr>
              <w:spacing w:after="0" w:line="240" w:lineRule="auto"/>
              <w:rPr>
                <w:rFonts w:ascii="Times New Roman" w:eastAsia="Times New Roman" w:hAnsi="Times New Roman" w:cs="Times New Roman"/>
                <w:sz w:val="20"/>
                <w:szCs w:val="20"/>
                <w:lang w:eastAsia="ru-RU"/>
              </w:rPr>
            </w:pPr>
            <w:r w:rsidRPr="008E1723">
              <w:rPr>
                <w:rFonts w:ascii="Times New Roman" w:eastAsia="Times New Roman" w:hAnsi="Times New Roman" w:cs="Times New Roman"/>
                <w:sz w:val="20"/>
                <w:szCs w:val="20"/>
                <w:lang w:eastAsia="ru-RU"/>
              </w:rPr>
              <w:t xml:space="preserve">Администрация БГО ВО  на ремонт водозаборной скважины в </w:t>
            </w:r>
            <w:proofErr w:type="spellStart"/>
            <w:r w:rsidRPr="008E1723">
              <w:rPr>
                <w:rFonts w:ascii="Times New Roman" w:eastAsia="Times New Roman" w:hAnsi="Times New Roman" w:cs="Times New Roman"/>
                <w:sz w:val="20"/>
                <w:szCs w:val="20"/>
                <w:lang w:eastAsia="ru-RU"/>
              </w:rPr>
              <w:t>пос</w:t>
            </w:r>
            <w:proofErr w:type="gramStart"/>
            <w:r w:rsidRPr="008E1723">
              <w:rPr>
                <w:rFonts w:ascii="Times New Roman" w:eastAsia="Times New Roman" w:hAnsi="Times New Roman" w:cs="Times New Roman"/>
                <w:sz w:val="20"/>
                <w:szCs w:val="20"/>
                <w:lang w:eastAsia="ru-RU"/>
              </w:rPr>
              <w:t>.М</w:t>
            </w:r>
            <w:proofErr w:type="gramEnd"/>
            <w:r w:rsidRPr="008E1723">
              <w:rPr>
                <w:rFonts w:ascii="Times New Roman" w:eastAsia="Times New Roman" w:hAnsi="Times New Roman" w:cs="Times New Roman"/>
                <w:sz w:val="20"/>
                <w:szCs w:val="20"/>
                <w:lang w:eastAsia="ru-RU"/>
              </w:rPr>
              <w:t>иролюбие</w:t>
            </w:r>
            <w:proofErr w:type="spellEnd"/>
          </w:p>
        </w:tc>
        <w:tc>
          <w:tcPr>
            <w:tcW w:w="1729" w:type="dxa"/>
            <w:tcBorders>
              <w:top w:val="nil"/>
              <w:left w:val="nil"/>
              <w:bottom w:val="single" w:sz="4" w:space="0" w:color="auto"/>
              <w:right w:val="single" w:sz="4" w:space="0" w:color="auto"/>
            </w:tcBorders>
            <w:shd w:val="clear" w:color="auto" w:fill="auto"/>
            <w:noWrap/>
            <w:hideMark/>
          </w:tcPr>
          <w:p w:rsidR="008E1723" w:rsidRPr="008E1723" w:rsidRDefault="008E1723" w:rsidP="008E1723">
            <w:pPr>
              <w:jc w:val="center"/>
              <w:rPr>
                <w:rFonts w:ascii="Times New Roman" w:hAnsi="Times New Roman" w:cs="Times New Roman"/>
                <w:sz w:val="20"/>
                <w:szCs w:val="20"/>
              </w:rPr>
            </w:pPr>
            <w:r w:rsidRPr="008E1723">
              <w:rPr>
                <w:rFonts w:ascii="Times New Roman" w:hAnsi="Times New Roman" w:cs="Times New Roman"/>
                <w:sz w:val="20"/>
                <w:szCs w:val="20"/>
              </w:rPr>
              <w:t>258,59</w:t>
            </w:r>
          </w:p>
        </w:tc>
      </w:tr>
      <w:tr w:rsidR="008E1723" w:rsidRPr="008E1723" w:rsidTr="00AC0B3F">
        <w:trPr>
          <w:trHeight w:val="1035"/>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8E1723" w:rsidRPr="008E1723" w:rsidRDefault="008E1723" w:rsidP="008E1723">
            <w:pPr>
              <w:spacing w:after="0" w:line="240" w:lineRule="auto"/>
              <w:rPr>
                <w:rFonts w:ascii="Times New Roman" w:eastAsia="Times New Roman" w:hAnsi="Times New Roman" w:cs="Times New Roman"/>
                <w:sz w:val="20"/>
                <w:szCs w:val="20"/>
                <w:lang w:eastAsia="ru-RU"/>
              </w:rPr>
            </w:pPr>
            <w:r w:rsidRPr="008E1723">
              <w:rPr>
                <w:rFonts w:ascii="Times New Roman" w:eastAsia="Times New Roman" w:hAnsi="Times New Roman" w:cs="Times New Roman"/>
                <w:sz w:val="20"/>
                <w:szCs w:val="20"/>
                <w:lang w:eastAsia="ru-RU"/>
              </w:rPr>
              <w:t>Распоряжение администрации БГО от 07.07.2021 № 197-р</w:t>
            </w:r>
          </w:p>
        </w:tc>
        <w:tc>
          <w:tcPr>
            <w:tcW w:w="5672" w:type="dxa"/>
            <w:tcBorders>
              <w:top w:val="single" w:sz="4" w:space="0" w:color="auto"/>
              <w:left w:val="nil"/>
              <w:bottom w:val="single" w:sz="4" w:space="0" w:color="auto"/>
              <w:right w:val="single" w:sz="4" w:space="0" w:color="auto"/>
            </w:tcBorders>
            <w:shd w:val="clear" w:color="auto" w:fill="auto"/>
            <w:vAlign w:val="center"/>
            <w:hideMark/>
          </w:tcPr>
          <w:p w:rsidR="008E1723" w:rsidRPr="008E1723" w:rsidRDefault="008E1723" w:rsidP="00D22B8A">
            <w:pPr>
              <w:spacing w:after="0" w:line="240" w:lineRule="auto"/>
              <w:rPr>
                <w:rFonts w:ascii="Times New Roman" w:eastAsia="Times New Roman" w:hAnsi="Times New Roman" w:cs="Times New Roman"/>
                <w:sz w:val="20"/>
                <w:szCs w:val="20"/>
                <w:lang w:eastAsia="ru-RU"/>
              </w:rPr>
            </w:pPr>
            <w:r w:rsidRPr="008E1723">
              <w:rPr>
                <w:rFonts w:ascii="Times New Roman" w:eastAsia="Times New Roman" w:hAnsi="Times New Roman" w:cs="Times New Roman"/>
                <w:sz w:val="20"/>
                <w:szCs w:val="20"/>
                <w:lang w:eastAsia="ru-RU"/>
              </w:rPr>
              <w:t xml:space="preserve">Администрация БГО ВО  на ремонт водозаборной скважины в </w:t>
            </w:r>
            <w:proofErr w:type="spellStart"/>
            <w:r w:rsidRPr="008E1723">
              <w:rPr>
                <w:rFonts w:ascii="Times New Roman" w:eastAsia="Times New Roman" w:hAnsi="Times New Roman" w:cs="Times New Roman"/>
                <w:sz w:val="20"/>
                <w:szCs w:val="20"/>
                <w:lang w:eastAsia="ru-RU"/>
              </w:rPr>
              <w:t>с</w:t>
            </w:r>
            <w:proofErr w:type="gramStart"/>
            <w:r w:rsidRPr="008E1723">
              <w:rPr>
                <w:rFonts w:ascii="Times New Roman" w:eastAsia="Times New Roman" w:hAnsi="Times New Roman" w:cs="Times New Roman"/>
                <w:sz w:val="20"/>
                <w:szCs w:val="20"/>
                <w:lang w:eastAsia="ru-RU"/>
              </w:rPr>
              <w:t>.П</w:t>
            </w:r>
            <w:proofErr w:type="gramEnd"/>
            <w:r w:rsidRPr="008E1723">
              <w:rPr>
                <w:rFonts w:ascii="Times New Roman" w:eastAsia="Times New Roman" w:hAnsi="Times New Roman" w:cs="Times New Roman"/>
                <w:sz w:val="20"/>
                <w:szCs w:val="20"/>
                <w:lang w:eastAsia="ru-RU"/>
              </w:rPr>
              <w:t>етровское</w:t>
            </w:r>
            <w:proofErr w:type="spellEnd"/>
            <w:r w:rsidRPr="008E1723">
              <w:rPr>
                <w:rFonts w:ascii="Times New Roman" w:eastAsia="Times New Roman" w:hAnsi="Times New Roman" w:cs="Times New Roman"/>
                <w:sz w:val="20"/>
                <w:szCs w:val="20"/>
                <w:lang w:eastAsia="ru-RU"/>
              </w:rPr>
              <w:t xml:space="preserve"> Борисоглебского городского округа</w:t>
            </w:r>
          </w:p>
        </w:tc>
        <w:tc>
          <w:tcPr>
            <w:tcW w:w="1729" w:type="dxa"/>
            <w:tcBorders>
              <w:top w:val="nil"/>
              <w:left w:val="nil"/>
              <w:bottom w:val="single" w:sz="4" w:space="0" w:color="auto"/>
              <w:right w:val="single" w:sz="4" w:space="0" w:color="auto"/>
            </w:tcBorders>
            <w:shd w:val="clear" w:color="auto" w:fill="auto"/>
            <w:noWrap/>
            <w:hideMark/>
          </w:tcPr>
          <w:p w:rsidR="008E1723" w:rsidRPr="008E1723" w:rsidRDefault="008E1723" w:rsidP="008E1723">
            <w:pPr>
              <w:jc w:val="center"/>
              <w:rPr>
                <w:rFonts w:ascii="Times New Roman" w:hAnsi="Times New Roman" w:cs="Times New Roman"/>
                <w:sz w:val="20"/>
                <w:szCs w:val="20"/>
              </w:rPr>
            </w:pPr>
            <w:r w:rsidRPr="008E1723">
              <w:rPr>
                <w:rFonts w:ascii="Times New Roman" w:hAnsi="Times New Roman" w:cs="Times New Roman"/>
                <w:sz w:val="20"/>
                <w:szCs w:val="20"/>
              </w:rPr>
              <w:t>350,00</w:t>
            </w:r>
          </w:p>
        </w:tc>
      </w:tr>
      <w:tr w:rsidR="008E1723" w:rsidRPr="008E1723" w:rsidTr="00AC0B3F">
        <w:trPr>
          <w:trHeight w:val="1035"/>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8E1723" w:rsidRPr="008E1723" w:rsidRDefault="008E1723" w:rsidP="008E1723">
            <w:pPr>
              <w:spacing w:after="0" w:line="240" w:lineRule="auto"/>
              <w:rPr>
                <w:rFonts w:ascii="Times New Roman" w:eastAsia="Times New Roman" w:hAnsi="Times New Roman" w:cs="Times New Roman"/>
                <w:sz w:val="20"/>
                <w:szCs w:val="20"/>
                <w:lang w:eastAsia="ru-RU"/>
              </w:rPr>
            </w:pPr>
            <w:r w:rsidRPr="008E1723">
              <w:rPr>
                <w:rFonts w:ascii="Times New Roman" w:eastAsia="Times New Roman" w:hAnsi="Times New Roman" w:cs="Times New Roman"/>
                <w:sz w:val="20"/>
                <w:szCs w:val="20"/>
                <w:lang w:eastAsia="ru-RU"/>
              </w:rPr>
              <w:t>Распоряжение администрации БГО от 16.08.2021 № 233-р</w:t>
            </w:r>
          </w:p>
        </w:tc>
        <w:tc>
          <w:tcPr>
            <w:tcW w:w="5672" w:type="dxa"/>
            <w:tcBorders>
              <w:top w:val="single" w:sz="4" w:space="0" w:color="auto"/>
              <w:left w:val="nil"/>
              <w:bottom w:val="single" w:sz="4" w:space="0" w:color="auto"/>
              <w:right w:val="single" w:sz="4" w:space="0" w:color="auto"/>
            </w:tcBorders>
            <w:shd w:val="clear" w:color="auto" w:fill="auto"/>
            <w:vAlign w:val="center"/>
            <w:hideMark/>
          </w:tcPr>
          <w:p w:rsidR="008E1723" w:rsidRPr="008E1723" w:rsidRDefault="008E1723" w:rsidP="00D22B8A">
            <w:pPr>
              <w:spacing w:after="0" w:line="240" w:lineRule="auto"/>
              <w:rPr>
                <w:rFonts w:ascii="Times New Roman" w:eastAsia="Times New Roman" w:hAnsi="Times New Roman" w:cs="Times New Roman"/>
                <w:sz w:val="20"/>
                <w:szCs w:val="20"/>
                <w:lang w:eastAsia="ru-RU"/>
              </w:rPr>
            </w:pPr>
            <w:r w:rsidRPr="008E1723">
              <w:rPr>
                <w:rFonts w:ascii="Times New Roman" w:eastAsia="Times New Roman" w:hAnsi="Times New Roman" w:cs="Times New Roman"/>
                <w:sz w:val="20"/>
                <w:szCs w:val="20"/>
                <w:lang w:eastAsia="ru-RU"/>
              </w:rPr>
              <w:t>МБУ "ОСС и ОПБ" БГО на приобретение триммеров (газонокосилок) и лески для покоса сорной растительности на территории БГО</w:t>
            </w:r>
          </w:p>
        </w:tc>
        <w:tc>
          <w:tcPr>
            <w:tcW w:w="1729" w:type="dxa"/>
            <w:tcBorders>
              <w:top w:val="nil"/>
              <w:left w:val="nil"/>
              <w:bottom w:val="single" w:sz="4" w:space="0" w:color="auto"/>
              <w:right w:val="single" w:sz="4" w:space="0" w:color="auto"/>
            </w:tcBorders>
            <w:shd w:val="clear" w:color="auto" w:fill="auto"/>
            <w:noWrap/>
            <w:hideMark/>
          </w:tcPr>
          <w:p w:rsidR="008E1723" w:rsidRPr="008E1723" w:rsidRDefault="008E1723" w:rsidP="008E1723">
            <w:pPr>
              <w:jc w:val="center"/>
              <w:rPr>
                <w:rFonts w:ascii="Times New Roman" w:hAnsi="Times New Roman" w:cs="Times New Roman"/>
                <w:sz w:val="20"/>
                <w:szCs w:val="20"/>
              </w:rPr>
            </w:pPr>
            <w:r w:rsidRPr="008E1723">
              <w:rPr>
                <w:rFonts w:ascii="Times New Roman" w:hAnsi="Times New Roman" w:cs="Times New Roman"/>
                <w:sz w:val="20"/>
                <w:szCs w:val="20"/>
              </w:rPr>
              <w:t>127,80</w:t>
            </w:r>
          </w:p>
        </w:tc>
      </w:tr>
      <w:tr w:rsidR="008E1723" w:rsidRPr="008E1723" w:rsidTr="00AC0B3F">
        <w:trPr>
          <w:trHeight w:val="1035"/>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8E1723" w:rsidRPr="008E1723" w:rsidRDefault="008E1723" w:rsidP="008E1723">
            <w:pPr>
              <w:spacing w:after="0" w:line="240" w:lineRule="auto"/>
              <w:rPr>
                <w:rFonts w:ascii="Times New Roman" w:eastAsia="Times New Roman" w:hAnsi="Times New Roman" w:cs="Times New Roman"/>
                <w:sz w:val="20"/>
                <w:szCs w:val="20"/>
                <w:lang w:eastAsia="ru-RU"/>
              </w:rPr>
            </w:pPr>
            <w:r w:rsidRPr="008E1723">
              <w:rPr>
                <w:rFonts w:ascii="Times New Roman" w:eastAsia="Times New Roman" w:hAnsi="Times New Roman" w:cs="Times New Roman"/>
                <w:sz w:val="20"/>
                <w:szCs w:val="20"/>
                <w:lang w:eastAsia="ru-RU"/>
              </w:rPr>
              <w:t>Распоряжение администрации БГО от 19.10.2021 № 289-р</w:t>
            </w:r>
          </w:p>
        </w:tc>
        <w:tc>
          <w:tcPr>
            <w:tcW w:w="5672" w:type="dxa"/>
            <w:tcBorders>
              <w:top w:val="single" w:sz="4" w:space="0" w:color="auto"/>
              <w:left w:val="nil"/>
              <w:bottom w:val="single" w:sz="4" w:space="0" w:color="auto"/>
              <w:right w:val="single" w:sz="4" w:space="0" w:color="auto"/>
            </w:tcBorders>
            <w:shd w:val="clear" w:color="auto" w:fill="auto"/>
            <w:vAlign w:val="center"/>
            <w:hideMark/>
          </w:tcPr>
          <w:p w:rsidR="008E1723" w:rsidRPr="008E1723" w:rsidRDefault="008E1723" w:rsidP="00D22B8A">
            <w:pPr>
              <w:spacing w:after="0" w:line="240" w:lineRule="auto"/>
              <w:rPr>
                <w:rFonts w:ascii="Times New Roman" w:eastAsia="Times New Roman" w:hAnsi="Times New Roman" w:cs="Times New Roman"/>
                <w:sz w:val="20"/>
                <w:szCs w:val="20"/>
                <w:lang w:eastAsia="ru-RU"/>
              </w:rPr>
            </w:pPr>
            <w:r w:rsidRPr="008E1723">
              <w:rPr>
                <w:rFonts w:ascii="Times New Roman" w:eastAsia="Times New Roman" w:hAnsi="Times New Roman" w:cs="Times New Roman"/>
                <w:sz w:val="20"/>
                <w:szCs w:val="20"/>
                <w:lang w:eastAsia="ru-RU"/>
              </w:rPr>
              <w:t xml:space="preserve">Администрация БГО ВО на выполнение мероприятий по разработке проекта зон санитарной охраны, получение экспертных заключений, а также проведение анализа воды для продления пользования недрами в </w:t>
            </w:r>
            <w:proofErr w:type="spellStart"/>
            <w:r w:rsidRPr="008E1723">
              <w:rPr>
                <w:rFonts w:ascii="Times New Roman" w:eastAsia="Times New Roman" w:hAnsi="Times New Roman" w:cs="Times New Roman"/>
                <w:sz w:val="20"/>
                <w:szCs w:val="20"/>
                <w:lang w:eastAsia="ru-RU"/>
              </w:rPr>
              <w:t>с</w:t>
            </w:r>
            <w:proofErr w:type="gramStart"/>
            <w:r w:rsidRPr="008E1723">
              <w:rPr>
                <w:rFonts w:ascii="Times New Roman" w:eastAsia="Times New Roman" w:hAnsi="Times New Roman" w:cs="Times New Roman"/>
                <w:sz w:val="20"/>
                <w:szCs w:val="20"/>
                <w:lang w:eastAsia="ru-RU"/>
              </w:rPr>
              <w:t>.Т</w:t>
            </w:r>
            <w:proofErr w:type="gramEnd"/>
            <w:r w:rsidRPr="008E1723">
              <w:rPr>
                <w:rFonts w:ascii="Times New Roman" w:eastAsia="Times New Roman" w:hAnsi="Times New Roman" w:cs="Times New Roman"/>
                <w:sz w:val="20"/>
                <w:szCs w:val="20"/>
                <w:lang w:eastAsia="ru-RU"/>
              </w:rPr>
              <w:t>ретьяки</w:t>
            </w:r>
            <w:proofErr w:type="spellEnd"/>
            <w:r w:rsidRPr="008E1723">
              <w:rPr>
                <w:rFonts w:ascii="Times New Roman" w:eastAsia="Times New Roman" w:hAnsi="Times New Roman" w:cs="Times New Roman"/>
                <w:sz w:val="20"/>
                <w:szCs w:val="20"/>
                <w:lang w:eastAsia="ru-RU"/>
              </w:rPr>
              <w:t xml:space="preserve">.  </w:t>
            </w:r>
          </w:p>
        </w:tc>
        <w:tc>
          <w:tcPr>
            <w:tcW w:w="1729" w:type="dxa"/>
            <w:tcBorders>
              <w:top w:val="nil"/>
              <w:left w:val="nil"/>
              <w:bottom w:val="single" w:sz="4" w:space="0" w:color="auto"/>
              <w:right w:val="single" w:sz="4" w:space="0" w:color="auto"/>
            </w:tcBorders>
            <w:shd w:val="clear" w:color="auto" w:fill="auto"/>
            <w:noWrap/>
            <w:hideMark/>
          </w:tcPr>
          <w:p w:rsidR="008E1723" w:rsidRPr="008E1723" w:rsidRDefault="008E1723" w:rsidP="008E1723">
            <w:pPr>
              <w:jc w:val="center"/>
              <w:rPr>
                <w:rFonts w:ascii="Times New Roman" w:hAnsi="Times New Roman" w:cs="Times New Roman"/>
                <w:sz w:val="20"/>
                <w:szCs w:val="20"/>
              </w:rPr>
            </w:pPr>
            <w:r w:rsidRPr="008E1723">
              <w:rPr>
                <w:rFonts w:ascii="Times New Roman" w:hAnsi="Times New Roman" w:cs="Times New Roman"/>
                <w:sz w:val="20"/>
                <w:szCs w:val="20"/>
              </w:rPr>
              <w:t>158,71</w:t>
            </w:r>
          </w:p>
        </w:tc>
      </w:tr>
      <w:tr w:rsidR="008E1723" w:rsidRPr="008E1723" w:rsidTr="00AC0B3F">
        <w:trPr>
          <w:trHeight w:val="102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8E1723" w:rsidRPr="008E1723" w:rsidRDefault="008E1723" w:rsidP="008E1723">
            <w:pPr>
              <w:spacing w:after="0" w:line="240" w:lineRule="auto"/>
              <w:rPr>
                <w:rFonts w:ascii="Times New Roman" w:eastAsia="Times New Roman" w:hAnsi="Times New Roman" w:cs="Times New Roman"/>
                <w:sz w:val="20"/>
                <w:szCs w:val="20"/>
                <w:lang w:eastAsia="ru-RU"/>
              </w:rPr>
            </w:pPr>
            <w:r w:rsidRPr="008E1723">
              <w:rPr>
                <w:rFonts w:ascii="Times New Roman" w:eastAsia="Times New Roman" w:hAnsi="Times New Roman" w:cs="Times New Roman"/>
                <w:sz w:val="20"/>
                <w:szCs w:val="20"/>
                <w:lang w:eastAsia="ru-RU"/>
              </w:rPr>
              <w:t>Распоряжение администрации БГО от 19.10.2021 № 290-р</w:t>
            </w:r>
          </w:p>
        </w:tc>
        <w:tc>
          <w:tcPr>
            <w:tcW w:w="5672" w:type="dxa"/>
            <w:tcBorders>
              <w:top w:val="single" w:sz="4" w:space="0" w:color="auto"/>
              <w:left w:val="nil"/>
              <w:bottom w:val="single" w:sz="4" w:space="0" w:color="auto"/>
              <w:right w:val="single" w:sz="4" w:space="0" w:color="auto"/>
            </w:tcBorders>
            <w:shd w:val="clear" w:color="auto" w:fill="auto"/>
            <w:vAlign w:val="center"/>
            <w:hideMark/>
          </w:tcPr>
          <w:p w:rsidR="008E1723" w:rsidRPr="008E1723" w:rsidRDefault="008E1723" w:rsidP="00D22B8A">
            <w:pPr>
              <w:spacing w:after="0" w:line="240" w:lineRule="auto"/>
              <w:rPr>
                <w:rFonts w:ascii="Times New Roman" w:eastAsia="Times New Roman" w:hAnsi="Times New Roman" w:cs="Times New Roman"/>
                <w:sz w:val="20"/>
                <w:szCs w:val="20"/>
                <w:lang w:eastAsia="ru-RU"/>
              </w:rPr>
            </w:pPr>
            <w:r w:rsidRPr="008E1723">
              <w:rPr>
                <w:rFonts w:ascii="Times New Roman" w:eastAsia="Times New Roman" w:hAnsi="Times New Roman" w:cs="Times New Roman"/>
                <w:sz w:val="20"/>
                <w:szCs w:val="20"/>
                <w:lang w:eastAsia="ru-RU"/>
              </w:rPr>
              <w:t xml:space="preserve">Администрация БГО ВО  на  выполнение мероприятий по разработке проекта зон санитарной охраны, получение экспертных заключений, а также проведение анализа воды для продления пользования недрами </w:t>
            </w:r>
            <w:proofErr w:type="gramStart"/>
            <w:r w:rsidRPr="008E1723">
              <w:rPr>
                <w:rFonts w:ascii="Times New Roman" w:eastAsia="Times New Roman" w:hAnsi="Times New Roman" w:cs="Times New Roman"/>
                <w:sz w:val="20"/>
                <w:szCs w:val="20"/>
                <w:lang w:eastAsia="ru-RU"/>
              </w:rPr>
              <w:t>в</w:t>
            </w:r>
            <w:proofErr w:type="gramEnd"/>
            <w:r w:rsidRPr="008E1723">
              <w:rPr>
                <w:rFonts w:ascii="Times New Roman" w:eastAsia="Times New Roman" w:hAnsi="Times New Roman" w:cs="Times New Roman"/>
                <w:sz w:val="20"/>
                <w:szCs w:val="20"/>
                <w:lang w:eastAsia="ru-RU"/>
              </w:rPr>
              <w:t xml:space="preserve"> с. </w:t>
            </w:r>
            <w:proofErr w:type="spellStart"/>
            <w:r w:rsidRPr="008E1723">
              <w:rPr>
                <w:rFonts w:ascii="Times New Roman" w:eastAsia="Times New Roman" w:hAnsi="Times New Roman" w:cs="Times New Roman"/>
                <w:sz w:val="20"/>
                <w:szCs w:val="20"/>
                <w:lang w:eastAsia="ru-RU"/>
              </w:rPr>
              <w:t>Губари</w:t>
            </w:r>
            <w:proofErr w:type="spellEnd"/>
          </w:p>
        </w:tc>
        <w:tc>
          <w:tcPr>
            <w:tcW w:w="1729" w:type="dxa"/>
            <w:tcBorders>
              <w:top w:val="nil"/>
              <w:left w:val="nil"/>
              <w:bottom w:val="single" w:sz="4" w:space="0" w:color="auto"/>
              <w:right w:val="single" w:sz="4" w:space="0" w:color="auto"/>
            </w:tcBorders>
            <w:shd w:val="clear" w:color="auto" w:fill="auto"/>
            <w:noWrap/>
            <w:hideMark/>
          </w:tcPr>
          <w:p w:rsidR="008E1723" w:rsidRPr="008E1723" w:rsidRDefault="008E1723" w:rsidP="008E1723">
            <w:pPr>
              <w:jc w:val="center"/>
              <w:rPr>
                <w:rFonts w:ascii="Times New Roman" w:hAnsi="Times New Roman" w:cs="Times New Roman"/>
                <w:sz w:val="20"/>
                <w:szCs w:val="20"/>
              </w:rPr>
            </w:pPr>
            <w:r w:rsidRPr="008E1723">
              <w:rPr>
                <w:rFonts w:ascii="Times New Roman" w:hAnsi="Times New Roman" w:cs="Times New Roman"/>
                <w:sz w:val="20"/>
                <w:szCs w:val="20"/>
              </w:rPr>
              <w:t>158,71</w:t>
            </w:r>
          </w:p>
        </w:tc>
      </w:tr>
      <w:tr w:rsidR="008E1723" w:rsidRPr="008E1723" w:rsidTr="00AC0B3F">
        <w:trPr>
          <w:trHeight w:val="135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8E1723" w:rsidRPr="008E1723" w:rsidRDefault="008E1723" w:rsidP="008E1723">
            <w:pPr>
              <w:spacing w:after="0" w:line="240" w:lineRule="auto"/>
              <w:rPr>
                <w:rFonts w:ascii="Times New Roman" w:eastAsia="Times New Roman" w:hAnsi="Times New Roman" w:cs="Times New Roman"/>
                <w:sz w:val="20"/>
                <w:szCs w:val="20"/>
                <w:lang w:eastAsia="ru-RU"/>
              </w:rPr>
            </w:pPr>
            <w:r w:rsidRPr="008E1723">
              <w:rPr>
                <w:rFonts w:ascii="Times New Roman" w:eastAsia="Times New Roman" w:hAnsi="Times New Roman" w:cs="Times New Roman"/>
                <w:sz w:val="20"/>
                <w:szCs w:val="20"/>
                <w:lang w:eastAsia="ru-RU"/>
              </w:rPr>
              <w:t>Распоряжение администрации БГО от 03.11.2021 № 311-р</w:t>
            </w:r>
          </w:p>
        </w:tc>
        <w:tc>
          <w:tcPr>
            <w:tcW w:w="5672" w:type="dxa"/>
            <w:tcBorders>
              <w:top w:val="single" w:sz="4" w:space="0" w:color="auto"/>
              <w:left w:val="nil"/>
              <w:bottom w:val="single" w:sz="4" w:space="0" w:color="auto"/>
              <w:right w:val="single" w:sz="4" w:space="0" w:color="auto"/>
            </w:tcBorders>
            <w:shd w:val="clear" w:color="auto" w:fill="auto"/>
            <w:vAlign w:val="center"/>
            <w:hideMark/>
          </w:tcPr>
          <w:p w:rsidR="008E1723" w:rsidRPr="008E1723" w:rsidRDefault="008E1723" w:rsidP="00D22B8A">
            <w:pPr>
              <w:spacing w:after="0" w:line="240" w:lineRule="auto"/>
              <w:rPr>
                <w:rFonts w:ascii="Times New Roman" w:eastAsia="Times New Roman" w:hAnsi="Times New Roman" w:cs="Times New Roman"/>
                <w:sz w:val="20"/>
                <w:szCs w:val="20"/>
                <w:lang w:eastAsia="ru-RU"/>
              </w:rPr>
            </w:pPr>
            <w:r w:rsidRPr="008E1723">
              <w:rPr>
                <w:rFonts w:ascii="Times New Roman" w:eastAsia="Times New Roman" w:hAnsi="Times New Roman" w:cs="Times New Roman"/>
                <w:sz w:val="20"/>
                <w:szCs w:val="20"/>
                <w:lang w:eastAsia="ru-RU"/>
              </w:rPr>
              <w:t xml:space="preserve">МБУ БГО «Борисоглебский историко-художественный музей»  для оплаты монтажных работ охранной сигнализации, установку пожарной сигнализации и на замену двух окон в здании, расположенном по адресу: ул. Свободы, д.203.  </w:t>
            </w:r>
          </w:p>
        </w:tc>
        <w:tc>
          <w:tcPr>
            <w:tcW w:w="1729" w:type="dxa"/>
            <w:tcBorders>
              <w:top w:val="nil"/>
              <w:left w:val="nil"/>
              <w:bottom w:val="single" w:sz="4" w:space="0" w:color="auto"/>
              <w:right w:val="single" w:sz="4" w:space="0" w:color="auto"/>
            </w:tcBorders>
            <w:shd w:val="clear" w:color="auto" w:fill="auto"/>
            <w:noWrap/>
            <w:hideMark/>
          </w:tcPr>
          <w:p w:rsidR="008E1723" w:rsidRPr="008E1723" w:rsidRDefault="008E1723" w:rsidP="008E1723">
            <w:pPr>
              <w:jc w:val="center"/>
              <w:rPr>
                <w:rFonts w:ascii="Times New Roman" w:hAnsi="Times New Roman" w:cs="Times New Roman"/>
                <w:sz w:val="20"/>
                <w:szCs w:val="20"/>
              </w:rPr>
            </w:pPr>
            <w:r w:rsidRPr="008E1723">
              <w:rPr>
                <w:rFonts w:ascii="Times New Roman" w:hAnsi="Times New Roman" w:cs="Times New Roman"/>
                <w:sz w:val="20"/>
                <w:szCs w:val="20"/>
              </w:rPr>
              <w:t>156,62</w:t>
            </w:r>
          </w:p>
        </w:tc>
      </w:tr>
      <w:tr w:rsidR="008E1723" w:rsidRPr="008E1723" w:rsidTr="00AC0B3F">
        <w:trPr>
          <w:trHeight w:val="132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8E1723" w:rsidRPr="008E1723" w:rsidRDefault="008E1723" w:rsidP="008E1723">
            <w:pPr>
              <w:spacing w:after="0" w:line="240" w:lineRule="auto"/>
              <w:rPr>
                <w:rFonts w:ascii="Times New Roman" w:eastAsia="Times New Roman" w:hAnsi="Times New Roman" w:cs="Times New Roman"/>
                <w:sz w:val="20"/>
                <w:szCs w:val="20"/>
                <w:lang w:eastAsia="ru-RU"/>
              </w:rPr>
            </w:pPr>
            <w:r w:rsidRPr="008E1723">
              <w:rPr>
                <w:rFonts w:ascii="Times New Roman" w:eastAsia="Times New Roman" w:hAnsi="Times New Roman" w:cs="Times New Roman"/>
                <w:sz w:val="20"/>
                <w:szCs w:val="20"/>
                <w:lang w:eastAsia="ru-RU"/>
              </w:rPr>
              <w:lastRenderedPageBreak/>
              <w:t>Распоряжение администрации БГО от 24.11.2021 № 330-р</w:t>
            </w:r>
          </w:p>
        </w:tc>
        <w:tc>
          <w:tcPr>
            <w:tcW w:w="5672" w:type="dxa"/>
            <w:tcBorders>
              <w:top w:val="single" w:sz="4" w:space="0" w:color="auto"/>
              <w:left w:val="nil"/>
              <w:bottom w:val="single" w:sz="4" w:space="0" w:color="auto"/>
              <w:right w:val="single" w:sz="4" w:space="0" w:color="auto"/>
            </w:tcBorders>
            <w:shd w:val="clear" w:color="auto" w:fill="auto"/>
            <w:vAlign w:val="center"/>
            <w:hideMark/>
          </w:tcPr>
          <w:p w:rsidR="008E1723" w:rsidRPr="008E1723" w:rsidRDefault="008E1723" w:rsidP="00D22B8A">
            <w:pPr>
              <w:spacing w:after="0" w:line="240" w:lineRule="auto"/>
              <w:rPr>
                <w:rFonts w:ascii="Times New Roman" w:eastAsia="Times New Roman" w:hAnsi="Times New Roman" w:cs="Times New Roman"/>
                <w:sz w:val="20"/>
                <w:szCs w:val="20"/>
                <w:lang w:eastAsia="ru-RU"/>
              </w:rPr>
            </w:pPr>
            <w:r w:rsidRPr="008E1723">
              <w:rPr>
                <w:rFonts w:ascii="Times New Roman" w:eastAsia="Times New Roman" w:hAnsi="Times New Roman" w:cs="Times New Roman"/>
                <w:sz w:val="20"/>
                <w:szCs w:val="20"/>
                <w:lang w:eastAsia="ru-RU"/>
              </w:rPr>
              <w:t xml:space="preserve"> МБУ БГО «Борисоглебская централизованная библиотечная система» для установки автоматической системы пожарной сигнализации (АПС) и системы оповещения и управления эвакуацией людей при пожаре (СОУЭ) в городской библиотеке №4.  </w:t>
            </w:r>
          </w:p>
        </w:tc>
        <w:tc>
          <w:tcPr>
            <w:tcW w:w="1729" w:type="dxa"/>
            <w:tcBorders>
              <w:top w:val="nil"/>
              <w:left w:val="nil"/>
              <w:bottom w:val="single" w:sz="4" w:space="0" w:color="auto"/>
              <w:right w:val="single" w:sz="4" w:space="0" w:color="auto"/>
            </w:tcBorders>
            <w:shd w:val="clear" w:color="auto" w:fill="auto"/>
            <w:noWrap/>
            <w:hideMark/>
          </w:tcPr>
          <w:p w:rsidR="008E1723" w:rsidRPr="008E1723" w:rsidRDefault="008E1723" w:rsidP="008E1723">
            <w:pPr>
              <w:jc w:val="center"/>
              <w:rPr>
                <w:rFonts w:ascii="Times New Roman" w:hAnsi="Times New Roman" w:cs="Times New Roman"/>
                <w:sz w:val="20"/>
                <w:szCs w:val="20"/>
              </w:rPr>
            </w:pPr>
            <w:r w:rsidRPr="008E1723">
              <w:rPr>
                <w:rFonts w:ascii="Times New Roman" w:hAnsi="Times New Roman" w:cs="Times New Roman"/>
                <w:sz w:val="20"/>
                <w:szCs w:val="20"/>
              </w:rPr>
              <w:t>77,48</w:t>
            </w:r>
          </w:p>
        </w:tc>
      </w:tr>
      <w:tr w:rsidR="008E1723" w:rsidRPr="008E1723" w:rsidTr="00AC0B3F">
        <w:trPr>
          <w:trHeight w:val="1515"/>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8E1723" w:rsidRPr="008E1723" w:rsidRDefault="008E1723" w:rsidP="008E1723">
            <w:pPr>
              <w:spacing w:after="0" w:line="240" w:lineRule="auto"/>
              <w:rPr>
                <w:rFonts w:ascii="Times New Roman" w:eastAsia="Times New Roman" w:hAnsi="Times New Roman" w:cs="Times New Roman"/>
                <w:sz w:val="20"/>
                <w:szCs w:val="20"/>
                <w:lang w:eastAsia="ru-RU"/>
              </w:rPr>
            </w:pPr>
            <w:r w:rsidRPr="008E1723">
              <w:rPr>
                <w:rFonts w:ascii="Times New Roman" w:eastAsia="Times New Roman" w:hAnsi="Times New Roman" w:cs="Times New Roman"/>
                <w:sz w:val="20"/>
                <w:szCs w:val="20"/>
                <w:lang w:eastAsia="ru-RU"/>
              </w:rPr>
              <w:t>Распоряжение администрации БГО от 24.11.2021 № 331-р</w:t>
            </w:r>
          </w:p>
        </w:tc>
        <w:tc>
          <w:tcPr>
            <w:tcW w:w="5672" w:type="dxa"/>
            <w:tcBorders>
              <w:top w:val="single" w:sz="4" w:space="0" w:color="auto"/>
              <w:left w:val="nil"/>
              <w:bottom w:val="single" w:sz="4" w:space="0" w:color="auto"/>
              <w:right w:val="single" w:sz="4" w:space="0" w:color="auto"/>
            </w:tcBorders>
            <w:shd w:val="clear" w:color="auto" w:fill="auto"/>
            <w:vAlign w:val="center"/>
            <w:hideMark/>
          </w:tcPr>
          <w:p w:rsidR="008E1723" w:rsidRPr="008E1723" w:rsidRDefault="008E1723" w:rsidP="00D22B8A">
            <w:pPr>
              <w:spacing w:after="0" w:line="240" w:lineRule="auto"/>
              <w:rPr>
                <w:rFonts w:ascii="Times New Roman" w:eastAsia="Times New Roman" w:hAnsi="Times New Roman" w:cs="Times New Roman"/>
                <w:sz w:val="20"/>
                <w:szCs w:val="20"/>
                <w:lang w:eastAsia="ru-RU"/>
              </w:rPr>
            </w:pPr>
            <w:r w:rsidRPr="008E1723">
              <w:rPr>
                <w:rFonts w:ascii="Times New Roman" w:eastAsia="Times New Roman" w:hAnsi="Times New Roman" w:cs="Times New Roman"/>
                <w:sz w:val="20"/>
                <w:szCs w:val="20"/>
                <w:lang w:eastAsia="ru-RU"/>
              </w:rPr>
              <w:t xml:space="preserve"> МБУ БГО «Борисоглебская централизованная библиотечная система» для замены беспроводной охранной сигнализации на </w:t>
            </w:r>
            <w:proofErr w:type="gramStart"/>
            <w:r w:rsidRPr="008E1723">
              <w:rPr>
                <w:rFonts w:ascii="Times New Roman" w:eastAsia="Times New Roman" w:hAnsi="Times New Roman" w:cs="Times New Roman"/>
                <w:sz w:val="20"/>
                <w:szCs w:val="20"/>
                <w:lang w:eastAsia="ru-RU"/>
              </w:rPr>
              <w:t>проводную</w:t>
            </w:r>
            <w:proofErr w:type="gramEnd"/>
            <w:r w:rsidRPr="008E1723">
              <w:rPr>
                <w:rFonts w:ascii="Times New Roman" w:eastAsia="Times New Roman" w:hAnsi="Times New Roman" w:cs="Times New Roman"/>
                <w:sz w:val="20"/>
                <w:szCs w:val="20"/>
                <w:lang w:eastAsia="ru-RU"/>
              </w:rPr>
              <w:t xml:space="preserve"> в помещениях Центральной городской библиотеки имени </w:t>
            </w:r>
            <w:proofErr w:type="spellStart"/>
            <w:r w:rsidRPr="008E1723">
              <w:rPr>
                <w:rFonts w:ascii="Times New Roman" w:eastAsia="Times New Roman" w:hAnsi="Times New Roman" w:cs="Times New Roman"/>
                <w:sz w:val="20"/>
                <w:szCs w:val="20"/>
                <w:lang w:eastAsia="ru-RU"/>
              </w:rPr>
              <w:t>В.Кина</w:t>
            </w:r>
            <w:proofErr w:type="spellEnd"/>
            <w:r w:rsidRPr="008E1723">
              <w:rPr>
                <w:rFonts w:ascii="Times New Roman" w:eastAsia="Times New Roman" w:hAnsi="Times New Roman" w:cs="Times New Roman"/>
                <w:sz w:val="20"/>
                <w:szCs w:val="20"/>
                <w:lang w:eastAsia="ru-RU"/>
              </w:rPr>
              <w:t xml:space="preserve">.  </w:t>
            </w:r>
          </w:p>
        </w:tc>
        <w:tc>
          <w:tcPr>
            <w:tcW w:w="1729" w:type="dxa"/>
            <w:tcBorders>
              <w:top w:val="nil"/>
              <w:left w:val="nil"/>
              <w:bottom w:val="single" w:sz="4" w:space="0" w:color="auto"/>
              <w:right w:val="single" w:sz="4" w:space="0" w:color="auto"/>
            </w:tcBorders>
            <w:shd w:val="clear" w:color="auto" w:fill="auto"/>
            <w:noWrap/>
            <w:hideMark/>
          </w:tcPr>
          <w:p w:rsidR="008E1723" w:rsidRPr="008E1723" w:rsidRDefault="008E1723" w:rsidP="008E1723">
            <w:pPr>
              <w:jc w:val="center"/>
              <w:rPr>
                <w:rFonts w:ascii="Times New Roman" w:hAnsi="Times New Roman" w:cs="Times New Roman"/>
                <w:sz w:val="20"/>
                <w:szCs w:val="20"/>
              </w:rPr>
            </w:pPr>
            <w:r w:rsidRPr="008E1723">
              <w:rPr>
                <w:rFonts w:ascii="Times New Roman" w:hAnsi="Times New Roman" w:cs="Times New Roman"/>
                <w:sz w:val="20"/>
                <w:szCs w:val="20"/>
              </w:rPr>
              <w:t>96,80</w:t>
            </w:r>
          </w:p>
        </w:tc>
      </w:tr>
      <w:tr w:rsidR="008E1723" w:rsidRPr="008E1723" w:rsidTr="00AC0B3F">
        <w:trPr>
          <w:trHeight w:val="90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8E1723" w:rsidRPr="008E1723" w:rsidRDefault="008E1723" w:rsidP="008E1723">
            <w:pPr>
              <w:spacing w:after="0" w:line="240" w:lineRule="auto"/>
              <w:rPr>
                <w:rFonts w:ascii="Times New Roman" w:eastAsia="Times New Roman" w:hAnsi="Times New Roman" w:cs="Times New Roman"/>
                <w:sz w:val="20"/>
                <w:szCs w:val="20"/>
                <w:lang w:eastAsia="ru-RU"/>
              </w:rPr>
            </w:pPr>
            <w:r w:rsidRPr="008E1723">
              <w:rPr>
                <w:rFonts w:ascii="Times New Roman" w:eastAsia="Times New Roman" w:hAnsi="Times New Roman" w:cs="Times New Roman"/>
                <w:sz w:val="20"/>
                <w:szCs w:val="20"/>
                <w:lang w:eastAsia="ru-RU"/>
              </w:rPr>
              <w:t>Распоряжение администрации БГО от 17.12.2021 № 361-р</w:t>
            </w:r>
          </w:p>
        </w:tc>
        <w:tc>
          <w:tcPr>
            <w:tcW w:w="5672" w:type="dxa"/>
            <w:tcBorders>
              <w:top w:val="single" w:sz="4" w:space="0" w:color="auto"/>
              <w:left w:val="nil"/>
              <w:bottom w:val="single" w:sz="4" w:space="0" w:color="auto"/>
              <w:right w:val="single" w:sz="4" w:space="0" w:color="000000"/>
            </w:tcBorders>
            <w:shd w:val="clear" w:color="auto" w:fill="auto"/>
            <w:vAlign w:val="center"/>
            <w:hideMark/>
          </w:tcPr>
          <w:p w:rsidR="008E1723" w:rsidRPr="008E1723" w:rsidRDefault="008E1723" w:rsidP="00D22B8A">
            <w:pPr>
              <w:spacing w:after="0" w:line="240" w:lineRule="auto"/>
              <w:rPr>
                <w:rFonts w:ascii="Times New Roman" w:eastAsia="Times New Roman" w:hAnsi="Times New Roman" w:cs="Times New Roman"/>
                <w:sz w:val="20"/>
                <w:szCs w:val="20"/>
                <w:lang w:eastAsia="ru-RU"/>
              </w:rPr>
            </w:pPr>
            <w:r w:rsidRPr="008E1723">
              <w:rPr>
                <w:rFonts w:ascii="Times New Roman" w:eastAsia="Times New Roman" w:hAnsi="Times New Roman" w:cs="Times New Roman"/>
                <w:sz w:val="20"/>
                <w:szCs w:val="20"/>
                <w:lang w:eastAsia="ru-RU"/>
              </w:rPr>
              <w:t>МКОУ БГО  «</w:t>
            </w:r>
            <w:proofErr w:type="spellStart"/>
            <w:r w:rsidRPr="008E1723">
              <w:rPr>
                <w:rFonts w:ascii="Times New Roman" w:eastAsia="Times New Roman" w:hAnsi="Times New Roman" w:cs="Times New Roman"/>
                <w:sz w:val="20"/>
                <w:szCs w:val="20"/>
                <w:lang w:eastAsia="ru-RU"/>
              </w:rPr>
              <w:t>Чигоракская</w:t>
            </w:r>
            <w:proofErr w:type="spellEnd"/>
            <w:r w:rsidRPr="008E1723">
              <w:rPr>
                <w:rFonts w:ascii="Times New Roman" w:eastAsia="Times New Roman" w:hAnsi="Times New Roman" w:cs="Times New Roman"/>
                <w:sz w:val="20"/>
                <w:szCs w:val="20"/>
                <w:lang w:eastAsia="ru-RU"/>
              </w:rPr>
              <w:t xml:space="preserve"> средняя общеобразовательная школа» для замены оконных откосов в спортивном зале </w:t>
            </w:r>
            <w:proofErr w:type="spellStart"/>
            <w:r w:rsidRPr="008E1723">
              <w:rPr>
                <w:rFonts w:ascii="Times New Roman" w:eastAsia="Times New Roman" w:hAnsi="Times New Roman" w:cs="Times New Roman"/>
                <w:sz w:val="20"/>
                <w:szCs w:val="20"/>
                <w:lang w:eastAsia="ru-RU"/>
              </w:rPr>
              <w:t>Миролюбского</w:t>
            </w:r>
            <w:proofErr w:type="spellEnd"/>
            <w:r w:rsidRPr="008E1723">
              <w:rPr>
                <w:rFonts w:ascii="Times New Roman" w:eastAsia="Times New Roman" w:hAnsi="Times New Roman" w:cs="Times New Roman"/>
                <w:sz w:val="20"/>
                <w:szCs w:val="20"/>
                <w:lang w:eastAsia="ru-RU"/>
              </w:rPr>
              <w:t xml:space="preserve"> филиала.  </w:t>
            </w:r>
          </w:p>
        </w:tc>
        <w:tc>
          <w:tcPr>
            <w:tcW w:w="1729" w:type="dxa"/>
            <w:tcBorders>
              <w:top w:val="nil"/>
              <w:left w:val="nil"/>
              <w:bottom w:val="single" w:sz="4" w:space="0" w:color="auto"/>
              <w:right w:val="single" w:sz="4" w:space="0" w:color="auto"/>
            </w:tcBorders>
            <w:shd w:val="clear" w:color="auto" w:fill="auto"/>
            <w:noWrap/>
            <w:hideMark/>
          </w:tcPr>
          <w:p w:rsidR="008E1723" w:rsidRPr="008E1723" w:rsidRDefault="008E1723" w:rsidP="008E1723">
            <w:pPr>
              <w:jc w:val="center"/>
              <w:rPr>
                <w:rFonts w:ascii="Times New Roman" w:hAnsi="Times New Roman" w:cs="Times New Roman"/>
                <w:sz w:val="20"/>
                <w:szCs w:val="20"/>
              </w:rPr>
            </w:pPr>
            <w:r>
              <w:rPr>
                <w:rFonts w:ascii="Times New Roman" w:hAnsi="Times New Roman" w:cs="Times New Roman"/>
                <w:sz w:val="20"/>
                <w:szCs w:val="20"/>
              </w:rPr>
              <w:t>117,05</w:t>
            </w:r>
          </w:p>
        </w:tc>
      </w:tr>
    </w:tbl>
    <w:p w:rsidR="008E1723" w:rsidRPr="00263BC3" w:rsidRDefault="008E1723" w:rsidP="00480700">
      <w:pPr>
        <w:spacing w:after="0" w:line="336" w:lineRule="atLeast"/>
        <w:jc w:val="both"/>
        <w:rPr>
          <w:rFonts w:ascii="Times New Roman" w:eastAsia="Times New Roman" w:hAnsi="Times New Roman" w:cs="Times New Roman"/>
          <w:sz w:val="26"/>
          <w:szCs w:val="26"/>
          <w:lang w:eastAsia="ru-RU"/>
        </w:rPr>
      </w:pPr>
    </w:p>
    <w:p w:rsidR="00263BC3" w:rsidRPr="00263BC3" w:rsidRDefault="00263BC3" w:rsidP="00136358">
      <w:pPr>
        <w:spacing w:after="0" w:line="240" w:lineRule="auto"/>
        <w:ind w:firstLine="567"/>
        <w:jc w:val="both"/>
        <w:rPr>
          <w:rFonts w:ascii="Times New Roman" w:eastAsia="Times New Roman" w:hAnsi="Times New Roman" w:cs="Times New Roman"/>
          <w:sz w:val="26"/>
          <w:szCs w:val="26"/>
          <w:lang w:eastAsia="ru-RU"/>
        </w:rPr>
      </w:pPr>
      <w:proofErr w:type="gramStart"/>
      <w:r w:rsidRPr="00263BC3">
        <w:rPr>
          <w:rFonts w:ascii="Times New Roman" w:eastAsia="Times New Roman" w:hAnsi="Times New Roman" w:cs="Times New Roman"/>
          <w:sz w:val="26"/>
          <w:szCs w:val="26"/>
          <w:lang w:eastAsia="ru-RU"/>
        </w:rPr>
        <w:t>На основании «Порядка использования зарезервированных средств,  подлежащих распределению в связи с особенностями исполнения бюджета Борисоглебского городского округа Воронежской области в 2021 году, утвержденного постановлением администрации городского округа от 17.03.2021 № 658, в соответствии с подпунктом 8 пункта 3 статьи 7 решения Борисоглебской городской Думы Борисоглебского городского округа Воронежской области от 24.12.2020 № 387 «О бюджете Борисоглебского городского округа Воронежской области на 2021</w:t>
      </w:r>
      <w:proofErr w:type="gramEnd"/>
      <w:r w:rsidRPr="00263BC3">
        <w:rPr>
          <w:rFonts w:ascii="Times New Roman" w:eastAsia="Times New Roman" w:hAnsi="Times New Roman" w:cs="Times New Roman"/>
          <w:sz w:val="26"/>
          <w:szCs w:val="26"/>
          <w:lang w:eastAsia="ru-RU"/>
        </w:rPr>
        <w:t xml:space="preserve"> год и на плановый период 2022 и 2023 годов» объем зарезервированных средств, связанных с особенностями исполнения бюджета городского округа, в 2021 году составил 20000,0 тыс. рублей. Фактические расходы зарезервированных средств в 2021 году составили 19417,1 тыс. рублей (или 97,1 % от средств, фактически выделенных на основании распоряжений).</w:t>
      </w:r>
    </w:p>
    <w:p w:rsidR="00263BC3" w:rsidRDefault="00263BC3" w:rsidP="00136358">
      <w:pPr>
        <w:spacing w:after="0" w:line="240" w:lineRule="auto"/>
        <w:jc w:val="both"/>
        <w:rPr>
          <w:rFonts w:ascii="Times New Roman" w:eastAsia="Times New Roman" w:hAnsi="Times New Roman" w:cs="Times New Roman"/>
          <w:b/>
          <w:color w:val="FF0000"/>
          <w:sz w:val="26"/>
          <w:szCs w:val="26"/>
          <w:lang w:eastAsia="ru-RU"/>
        </w:rPr>
      </w:pPr>
    </w:p>
    <w:p w:rsidR="009574DD" w:rsidRDefault="00EF75E0" w:rsidP="00136358">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6</w:t>
      </w:r>
      <w:r w:rsidR="009574DD" w:rsidRPr="00992C9E">
        <w:rPr>
          <w:rFonts w:ascii="Times New Roman" w:eastAsia="Times New Roman" w:hAnsi="Times New Roman" w:cs="Times New Roman"/>
          <w:b/>
          <w:bCs/>
          <w:sz w:val="26"/>
          <w:szCs w:val="26"/>
          <w:lang w:eastAsia="ru-RU"/>
        </w:rPr>
        <w:t>. Дефицит (профиц</w:t>
      </w:r>
      <w:r w:rsidR="00E329D2">
        <w:rPr>
          <w:rFonts w:ascii="Times New Roman" w:eastAsia="Times New Roman" w:hAnsi="Times New Roman" w:cs="Times New Roman"/>
          <w:b/>
          <w:bCs/>
          <w:sz w:val="26"/>
          <w:szCs w:val="26"/>
          <w:lang w:eastAsia="ru-RU"/>
        </w:rPr>
        <w:t>ит) бюджета. Муниципальный долг</w:t>
      </w:r>
    </w:p>
    <w:p w:rsidR="00136358" w:rsidRPr="00E329D2" w:rsidRDefault="00136358" w:rsidP="00136358">
      <w:pPr>
        <w:spacing w:after="0" w:line="240" w:lineRule="auto"/>
        <w:jc w:val="center"/>
        <w:rPr>
          <w:rFonts w:ascii="Times New Roman" w:eastAsia="Times New Roman" w:hAnsi="Times New Roman" w:cs="Times New Roman"/>
          <w:b/>
          <w:bCs/>
          <w:sz w:val="26"/>
          <w:szCs w:val="26"/>
          <w:lang w:eastAsia="ru-RU"/>
        </w:rPr>
      </w:pPr>
    </w:p>
    <w:p w:rsidR="009574DD" w:rsidRPr="00992C9E" w:rsidRDefault="009574DD" w:rsidP="00136358">
      <w:pPr>
        <w:autoSpaceDE w:val="0"/>
        <w:autoSpaceDN w:val="0"/>
        <w:adjustRightInd w:val="0"/>
        <w:spacing w:after="0" w:line="240" w:lineRule="auto"/>
        <w:ind w:firstLine="567"/>
        <w:jc w:val="both"/>
        <w:rPr>
          <w:rFonts w:ascii="Times New Roman" w:eastAsia="Calibri" w:hAnsi="Times New Roman" w:cs="Times New Roman"/>
          <w:sz w:val="26"/>
          <w:szCs w:val="26"/>
        </w:rPr>
      </w:pPr>
      <w:r w:rsidRPr="00992C9E">
        <w:rPr>
          <w:rFonts w:ascii="Times New Roman" w:eastAsia="Calibri" w:hAnsi="Times New Roman" w:cs="Times New Roman"/>
          <w:sz w:val="26"/>
          <w:szCs w:val="26"/>
        </w:rPr>
        <w:t>Решением о бюджете на 20</w:t>
      </w:r>
      <w:r w:rsidR="00A0228A">
        <w:rPr>
          <w:rFonts w:ascii="Times New Roman" w:eastAsia="Calibri" w:hAnsi="Times New Roman" w:cs="Times New Roman"/>
          <w:sz w:val="26"/>
          <w:szCs w:val="26"/>
        </w:rPr>
        <w:t>2</w:t>
      </w:r>
      <w:r w:rsidR="006F1F19">
        <w:rPr>
          <w:rFonts w:ascii="Times New Roman" w:eastAsia="Calibri" w:hAnsi="Times New Roman" w:cs="Times New Roman"/>
          <w:sz w:val="26"/>
          <w:szCs w:val="26"/>
        </w:rPr>
        <w:t>1</w:t>
      </w:r>
      <w:r w:rsidRPr="00992C9E">
        <w:rPr>
          <w:rFonts w:ascii="Times New Roman" w:eastAsia="Calibri" w:hAnsi="Times New Roman" w:cs="Times New Roman"/>
          <w:sz w:val="26"/>
          <w:szCs w:val="26"/>
        </w:rPr>
        <w:t xml:space="preserve"> год первоначально бюджет </w:t>
      </w:r>
      <w:r w:rsidR="00BB1838">
        <w:rPr>
          <w:rFonts w:ascii="Times New Roman" w:eastAsia="Calibri" w:hAnsi="Times New Roman" w:cs="Times New Roman"/>
          <w:sz w:val="26"/>
          <w:szCs w:val="26"/>
        </w:rPr>
        <w:t xml:space="preserve">Борисоглебского </w:t>
      </w:r>
      <w:r w:rsidRPr="00992C9E">
        <w:rPr>
          <w:rFonts w:ascii="Times New Roman" w:eastAsia="Calibri" w:hAnsi="Times New Roman" w:cs="Times New Roman"/>
          <w:sz w:val="26"/>
          <w:szCs w:val="26"/>
        </w:rPr>
        <w:t xml:space="preserve">городского округа  утвержден с </w:t>
      </w:r>
      <w:r w:rsidR="006F1F19">
        <w:rPr>
          <w:rFonts w:ascii="Times New Roman" w:eastAsia="Calibri" w:hAnsi="Times New Roman" w:cs="Times New Roman"/>
          <w:sz w:val="26"/>
          <w:szCs w:val="26"/>
        </w:rPr>
        <w:t>де</w:t>
      </w:r>
      <w:r w:rsidR="00BB1838">
        <w:rPr>
          <w:rFonts w:ascii="Times New Roman" w:eastAsia="Calibri" w:hAnsi="Times New Roman" w:cs="Times New Roman"/>
          <w:sz w:val="26"/>
          <w:szCs w:val="26"/>
        </w:rPr>
        <w:t>фицитом</w:t>
      </w:r>
      <w:r w:rsidRPr="00992C9E">
        <w:rPr>
          <w:rFonts w:ascii="Times New Roman" w:eastAsia="Calibri" w:hAnsi="Times New Roman" w:cs="Times New Roman"/>
          <w:sz w:val="26"/>
          <w:szCs w:val="26"/>
        </w:rPr>
        <w:t xml:space="preserve"> в размере </w:t>
      </w:r>
      <w:r w:rsidR="006F1F19">
        <w:rPr>
          <w:rFonts w:ascii="Times New Roman" w:eastAsia="Calibri" w:hAnsi="Times New Roman" w:cs="Times New Roman"/>
          <w:sz w:val="26"/>
          <w:szCs w:val="26"/>
        </w:rPr>
        <w:t>21 476,2</w:t>
      </w:r>
      <w:r w:rsidRPr="00992C9E">
        <w:rPr>
          <w:rFonts w:ascii="Times New Roman" w:eastAsia="Calibri" w:hAnsi="Times New Roman" w:cs="Times New Roman"/>
          <w:sz w:val="26"/>
          <w:szCs w:val="26"/>
        </w:rPr>
        <w:t xml:space="preserve"> тыс. рублей. С учетом изменений, внесенных решениями </w:t>
      </w:r>
      <w:r w:rsidR="00BB1838">
        <w:rPr>
          <w:rFonts w:ascii="Times New Roman" w:eastAsia="Calibri" w:hAnsi="Times New Roman" w:cs="Times New Roman"/>
          <w:sz w:val="26"/>
          <w:szCs w:val="26"/>
        </w:rPr>
        <w:t>Борисоглебской городской Думы Борисоглебского городского округа</w:t>
      </w:r>
      <w:r w:rsidRPr="00992C9E">
        <w:rPr>
          <w:rFonts w:ascii="Times New Roman" w:eastAsia="Calibri" w:hAnsi="Times New Roman" w:cs="Times New Roman"/>
          <w:sz w:val="26"/>
          <w:szCs w:val="26"/>
        </w:rPr>
        <w:t xml:space="preserve">, бюджет утвержден </w:t>
      </w:r>
      <w:r w:rsidRPr="007620B3">
        <w:rPr>
          <w:rFonts w:ascii="Times New Roman" w:eastAsia="Calibri" w:hAnsi="Times New Roman" w:cs="Times New Roman"/>
          <w:sz w:val="26"/>
          <w:szCs w:val="26"/>
        </w:rPr>
        <w:t xml:space="preserve">с </w:t>
      </w:r>
      <w:r w:rsidR="006F1F19">
        <w:rPr>
          <w:rFonts w:ascii="Times New Roman" w:eastAsia="Calibri" w:hAnsi="Times New Roman" w:cs="Times New Roman"/>
          <w:sz w:val="26"/>
          <w:szCs w:val="26"/>
        </w:rPr>
        <w:t>про</w:t>
      </w:r>
      <w:r w:rsidR="00A0228A">
        <w:rPr>
          <w:rFonts w:ascii="Times New Roman" w:eastAsia="Calibri" w:hAnsi="Times New Roman" w:cs="Times New Roman"/>
          <w:sz w:val="26"/>
          <w:szCs w:val="26"/>
        </w:rPr>
        <w:t>фицито</w:t>
      </w:r>
      <w:r w:rsidR="007620B3" w:rsidRPr="007620B3">
        <w:rPr>
          <w:rFonts w:ascii="Times New Roman" w:eastAsia="Calibri" w:hAnsi="Times New Roman" w:cs="Times New Roman"/>
          <w:sz w:val="26"/>
          <w:szCs w:val="26"/>
        </w:rPr>
        <w:t xml:space="preserve">м </w:t>
      </w:r>
      <w:r w:rsidRPr="007620B3">
        <w:rPr>
          <w:rFonts w:ascii="Times New Roman" w:eastAsia="Calibri" w:hAnsi="Times New Roman" w:cs="Times New Roman"/>
          <w:sz w:val="26"/>
          <w:szCs w:val="26"/>
        </w:rPr>
        <w:t xml:space="preserve">в размере </w:t>
      </w:r>
      <w:r w:rsidR="00390DDD" w:rsidRPr="00390DDD">
        <w:rPr>
          <w:rFonts w:ascii="Times New Roman" w:eastAsia="Calibri" w:hAnsi="Times New Roman" w:cs="Times New Roman"/>
          <w:sz w:val="26"/>
          <w:szCs w:val="26"/>
        </w:rPr>
        <w:t>29564,2</w:t>
      </w:r>
      <w:r w:rsidRPr="007620B3">
        <w:rPr>
          <w:rFonts w:ascii="Times New Roman" w:eastAsia="Calibri" w:hAnsi="Times New Roman" w:cs="Times New Roman"/>
          <w:sz w:val="26"/>
          <w:szCs w:val="26"/>
        </w:rPr>
        <w:t xml:space="preserve"> тыс. рублей.</w:t>
      </w:r>
      <w:r w:rsidRPr="00992C9E">
        <w:rPr>
          <w:rFonts w:ascii="Times New Roman" w:eastAsia="Calibri" w:hAnsi="Times New Roman" w:cs="Times New Roman"/>
          <w:sz w:val="26"/>
          <w:szCs w:val="26"/>
        </w:rPr>
        <w:t xml:space="preserve"> </w:t>
      </w:r>
      <w:r w:rsidR="00EF75E0">
        <w:rPr>
          <w:rFonts w:ascii="Times New Roman" w:eastAsia="Calibri" w:hAnsi="Times New Roman" w:cs="Times New Roman"/>
          <w:sz w:val="26"/>
          <w:szCs w:val="26"/>
        </w:rPr>
        <w:t xml:space="preserve"> Фактическое исполнение бюджета Борисоглебского городского округа завершено с </w:t>
      </w:r>
      <w:r w:rsidR="00390DDD">
        <w:rPr>
          <w:rFonts w:ascii="Times New Roman" w:eastAsia="Calibri" w:hAnsi="Times New Roman" w:cs="Times New Roman"/>
          <w:sz w:val="26"/>
          <w:szCs w:val="26"/>
        </w:rPr>
        <w:t>про</w:t>
      </w:r>
      <w:r w:rsidR="00A0228A">
        <w:rPr>
          <w:rFonts w:ascii="Times New Roman" w:eastAsia="Calibri" w:hAnsi="Times New Roman" w:cs="Times New Roman"/>
          <w:sz w:val="26"/>
          <w:szCs w:val="26"/>
        </w:rPr>
        <w:t>фицитом</w:t>
      </w:r>
      <w:r w:rsidR="00EF75E0">
        <w:rPr>
          <w:rFonts w:ascii="Times New Roman" w:eastAsia="Calibri" w:hAnsi="Times New Roman" w:cs="Times New Roman"/>
          <w:sz w:val="26"/>
          <w:szCs w:val="26"/>
        </w:rPr>
        <w:t xml:space="preserve"> в сумме </w:t>
      </w:r>
      <w:r w:rsidR="00390DDD" w:rsidRPr="00390DDD">
        <w:rPr>
          <w:rFonts w:ascii="Times New Roman" w:eastAsia="Calibri" w:hAnsi="Times New Roman" w:cs="Times New Roman"/>
          <w:sz w:val="26"/>
          <w:szCs w:val="26"/>
        </w:rPr>
        <w:t>57017,6</w:t>
      </w:r>
      <w:r w:rsidR="00390DDD">
        <w:rPr>
          <w:rFonts w:ascii="Times New Roman" w:eastAsia="Calibri" w:hAnsi="Times New Roman" w:cs="Times New Roman"/>
          <w:sz w:val="26"/>
          <w:szCs w:val="26"/>
        </w:rPr>
        <w:t xml:space="preserve"> </w:t>
      </w:r>
      <w:r w:rsidR="007620B3" w:rsidRPr="007620B3">
        <w:rPr>
          <w:rFonts w:ascii="Times New Roman" w:eastAsia="Calibri" w:hAnsi="Times New Roman" w:cs="Times New Roman"/>
          <w:sz w:val="26"/>
          <w:szCs w:val="26"/>
        </w:rPr>
        <w:t>т</w:t>
      </w:r>
      <w:r w:rsidR="00EF75E0" w:rsidRPr="007620B3">
        <w:rPr>
          <w:rFonts w:ascii="Times New Roman" w:eastAsia="Calibri" w:hAnsi="Times New Roman" w:cs="Times New Roman"/>
          <w:sz w:val="26"/>
          <w:szCs w:val="26"/>
        </w:rPr>
        <w:t>ыс.</w:t>
      </w:r>
      <w:r w:rsidR="00EF75E0">
        <w:rPr>
          <w:rFonts w:ascii="Times New Roman" w:eastAsia="Calibri" w:hAnsi="Times New Roman" w:cs="Times New Roman"/>
          <w:sz w:val="26"/>
          <w:szCs w:val="26"/>
        </w:rPr>
        <w:t xml:space="preserve"> рублей.</w:t>
      </w:r>
    </w:p>
    <w:p w:rsidR="00CC5447" w:rsidRPr="00CC5447" w:rsidRDefault="00CC5447" w:rsidP="00136358">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CC5447">
        <w:rPr>
          <w:rFonts w:ascii="Times New Roman" w:eastAsia="Times New Roman" w:hAnsi="Times New Roman" w:cs="Times New Roman"/>
          <w:bCs/>
          <w:sz w:val="26"/>
          <w:szCs w:val="26"/>
          <w:lang w:eastAsia="ru-RU"/>
        </w:rPr>
        <w:t>Решением о бюджете Борисоглебского городского округа на 2021 год установлен верхний предел муниципального внутреннего долга на 01.01.2022 в сумме 0,0 тыс. рублей.</w:t>
      </w:r>
    </w:p>
    <w:p w:rsidR="00CC5447" w:rsidRPr="00CC5447" w:rsidRDefault="00CC5447" w:rsidP="00136358">
      <w:pPr>
        <w:autoSpaceDE w:val="0"/>
        <w:autoSpaceDN w:val="0"/>
        <w:adjustRightInd w:val="0"/>
        <w:spacing w:after="0" w:line="240" w:lineRule="auto"/>
        <w:ind w:firstLine="708"/>
        <w:jc w:val="both"/>
        <w:rPr>
          <w:rFonts w:ascii="Times New Roman" w:eastAsia="Times New Roman" w:hAnsi="Times New Roman" w:cs="Times New Roman"/>
          <w:bCs/>
          <w:sz w:val="26"/>
          <w:szCs w:val="26"/>
          <w:lang w:eastAsia="ru-RU"/>
        </w:rPr>
      </w:pPr>
      <w:r w:rsidRPr="00CC5447">
        <w:rPr>
          <w:rFonts w:ascii="Times New Roman" w:eastAsia="Times New Roman" w:hAnsi="Times New Roman" w:cs="Times New Roman"/>
          <w:bCs/>
          <w:sz w:val="26"/>
          <w:szCs w:val="26"/>
          <w:lang w:eastAsia="ru-RU"/>
        </w:rPr>
        <w:t>Муниципальный долг по состоянию на 01.01.2022 отсутствует.</w:t>
      </w:r>
    </w:p>
    <w:p w:rsidR="00B6088F" w:rsidRDefault="00CC5447" w:rsidP="008B7F49">
      <w:pPr>
        <w:autoSpaceDE w:val="0"/>
        <w:autoSpaceDN w:val="0"/>
        <w:adjustRightInd w:val="0"/>
        <w:spacing w:after="0" w:line="240" w:lineRule="auto"/>
        <w:ind w:firstLine="708"/>
        <w:jc w:val="both"/>
        <w:rPr>
          <w:rFonts w:ascii="Times New Roman" w:eastAsia="Calibri" w:hAnsi="Times New Roman" w:cs="Times New Roman"/>
          <w:color w:val="FF0000"/>
          <w:sz w:val="24"/>
          <w:szCs w:val="24"/>
        </w:rPr>
      </w:pPr>
      <w:r w:rsidRPr="00CC5447">
        <w:rPr>
          <w:rFonts w:ascii="Times New Roman" w:eastAsia="Times New Roman" w:hAnsi="Times New Roman" w:cs="Times New Roman"/>
          <w:bCs/>
          <w:sz w:val="26"/>
          <w:szCs w:val="26"/>
          <w:lang w:eastAsia="ru-RU"/>
        </w:rPr>
        <w:t>В 2021 году привлечение кредитов, погашение ссуд, полученных от бюджета вышестоящего уровня из областного бюджета, не осуществлялись</w:t>
      </w:r>
    </w:p>
    <w:p w:rsidR="00A746C4" w:rsidRDefault="00A746C4" w:rsidP="009574DD">
      <w:pPr>
        <w:autoSpaceDE w:val="0"/>
        <w:autoSpaceDN w:val="0"/>
        <w:adjustRightInd w:val="0"/>
        <w:spacing w:after="0" w:line="240" w:lineRule="auto"/>
        <w:jc w:val="both"/>
        <w:rPr>
          <w:rFonts w:ascii="Times New Roman" w:eastAsia="Calibri" w:hAnsi="Times New Roman" w:cs="Times New Roman"/>
          <w:color w:val="FF0000"/>
          <w:sz w:val="24"/>
          <w:szCs w:val="24"/>
        </w:rPr>
      </w:pPr>
    </w:p>
    <w:p w:rsidR="00177770" w:rsidRPr="000E1C26" w:rsidRDefault="007620B3" w:rsidP="00992C9E">
      <w:pPr>
        <w:suppressAutoHyphens/>
        <w:spacing w:after="240" w:line="240" w:lineRule="auto"/>
        <w:jc w:val="center"/>
        <w:rPr>
          <w:rFonts w:ascii="Times New Roman" w:eastAsia="Times New Roman" w:hAnsi="Times New Roman" w:cs="Times New Roman"/>
          <w:sz w:val="26"/>
          <w:szCs w:val="26"/>
          <w:lang w:eastAsia="zh-CN"/>
        </w:rPr>
      </w:pPr>
      <w:r>
        <w:rPr>
          <w:rFonts w:ascii="Times New Roman" w:eastAsia="Times New Roman" w:hAnsi="Times New Roman" w:cs="Times New Roman"/>
          <w:b/>
          <w:bCs/>
          <w:iCs/>
          <w:sz w:val="26"/>
          <w:szCs w:val="26"/>
          <w:lang w:eastAsia="zh-CN"/>
        </w:rPr>
        <w:t>7</w:t>
      </w:r>
      <w:r w:rsidR="00177770" w:rsidRPr="000E1C26">
        <w:rPr>
          <w:rFonts w:ascii="Times New Roman" w:eastAsia="Times New Roman" w:hAnsi="Times New Roman" w:cs="Times New Roman"/>
          <w:b/>
          <w:bCs/>
          <w:iCs/>
          <w:sz w:val="26"/>
          <w:szCs w:val="26"/>
          <w:lang w:eastAsia="zh-CN"/>
        </w:rPr>
        <w:t>. Выводы</w:t>
      </w:r>
      <w:r w:rsidR="00D54235" w:rsidRPr="000E1C26">
        <w:rPr>
          <w:rFonts w:ascii="Times New Roman" w:eastAsia="Times New Roman" w:hAnsi="Times New Roman" w:cs="Times New Roman"/>
          <w:b/>
          <w:bCs/>
          <w:iCs/>
          <w:sz w:val="26"/>
          <w:szCs w:val="26"/>
          <w:lang w:eastAsia="zh-CN"/>
        </w:rPr>
        <w:t xml:space="preserve"> </w:t>
      </w:r>
    </w:p>
    <w:p w:rsidR="00177770" w:rsidRPr="00992C9E" w:rsidRDefault="00177770" w:rsidP="00A746C4">
      <w:pPr>
        <w:suppressAutoHyphens/>
        <w:spacing w:after="0" w:line="240" w:lineRule="auto"/>
        <w:ind w:firstLine="567"/>
        <w:jc w:val="both"/>
        <w:rPr>
          <w:rFonts w:ascii="Times New Roman" w:eastAsia="Times New Roman" w:hAnsi="Times New Roman" w:cs="Times New Roman"/>
          <w:sz w:val="26"/>
          <w:szCs w:val="26"/>
          <w:lang w:eastAsia="zh-CN"/>
        </w:rPr>
      </w:pPr>
      <w:r w:rsidRPr="00992C9E">
        <w:rPr>
          <w:rFonts w:ascii="Times New Roman" w:eastAsia="Times New Roman" w:hAnsi="Times New Roman" w:cs="Times New Roman"/>
          <w:sz w:val="26"/>
          <w:szCs w:val="26"/>
          <w:lang w:eastAsia="zh-CN"/>
        </w:rPr>
        <w:t>1. Представленный отчет об исполнении бюджета за 20</w:t>
      </w:r>
      <w:r w:rsidR="006E5B34">
        <w:rPr>
          <w:rFonts w:ascii="Times New Roman" w:eastAsia="Times New Roman" w:hAnsi="Times New Roman" w:cs="Times New Roman"/>
          <w:sz w:val="26"/>
          <w:szCs w:val="26"/>
          <w:lang w:eastAsia="zh-CN"/>
        </w:rPr>
        <w:t>2</w:t>
      </w:r>
      <w:r w:rsidR="00467C07">
        <w:rPr>
          <w:rFonts w:ascii="Times New Roman" w:eastAsia="Times New Roman" w:hAnsi="Times New Roman" w:cs="Times New Roman"/>
          <w:sz w:val="26"/>
          <w:szCs w:val="26"/>
          <w:lang w:eastAsia="zh-CN"/>
        </w:rPr>
        <w:t>1</w:t>
      </w:r>
      <w:r w:rsidRPr="00992C9E">
        <w:rPr>
          <w:rFonts w:ascii="Times New Roman" w:eastAsia="Times New Roman" w:hAnsi="Times New Roman" w:cs="Times New Roman"/>
          <w:sz w:val="26"/>
          <w:szCs w:val="26"/>
          <w:lang w:eastAsia="zh-CN"/>
        </w:rPr>
        <w:t xml:space="preserve"> год удовлетворяет требованиям полноты отражения средств бюджета по доходам и расходам и источникам финансирования дефицита бюджета.</w:t>
      </w:r>
    </w:p>
    <w:p w:rsidR="00177770" w:rsidRPr="00992C9E" w:rsidRDefault="007620B3" w:rsidP="00A746C4">
      <w:pPr>
        <w:suppressAutoHyphens/>
        <w:spacing w:after="0" w:line="240" w:lineRule="auto"/>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lastRenderedPageBreak/>
        <w:t>2</w:t>
      </w:r>
      <w:r w:rsidR="00177770" w:rsidRPr="00992C9E">
        <w:rPr>
          <w:rFonts w:ascii="Times New Roman" w:eastAsia="Times New Roman" w:hAnsi="Times New Roman" w:cs="Times New Roman"/>
          <w:sz w:val="26"/>
          <w:szCs w:val="26"/>
          <w:lang w:eastAsia="zh-CN"/>
        </w:rPr>
        <w:t xml:space="preserve">. Показатели доходов, расходов и дефицита бюджета </w:t>
      </w:r>
      <w:r w:rsidR="008F5C38">
        <w:rPr>
          <w:rFonts w:ascii="Times New Roman" w:eastAsia="Times New Roman" w:hAnsi="Times New Roman" w:cs="Times New Roman"/>
          <w:sz w:val="26"/>
          <w:szCs w:val="26"/>
          <w:lang w:eastAsia="zh-CN"/>
        </w:rPr>
        <w:t xml:space="preserve">Борисоглебского </w:t>
      </w:r>
      <w:r w:rsidR="00177770" w:rsidRPr="00992C9E">
        <w:rPr>
          <w:rFonts w:ascii="Times New Roman" w:eastAsia="Times New Roman" w:hAnsi="Times New Roman" w:cs="Times New Roman"/>
          <w:sz w:val="26"/>
          <w:szCs w:val="26"/>
          <w:lang w:eastAsia="zh-CN"/>
        </w:rPr>
        <w:t>городского округа за 20</w:t>
      </w:r>
      <w:r w:rsidR="006E5B34">
        <w:rPr>
          <w:rFonts w:ascii="Times New Roman" w:eastAsia="Times New Roman" w:hAnsi="Times New Roman" w:cs="Times New Roman"/>
          <w:sz w:val="26"/>
          <w:szCs w:val="26"/>
          <w:lang w:eastAsia="zh-CN"/>
        </w:rPr>
        <w:t>2</w:t>
      </w:r>
      <w:r w:rsidR="00467C07">
        <w:rPr>
          <w:rFonts w:ascii="Times New Roman" w:eastAsia="Times New Roman" w:hAnsi="Times New Roman" w:cs="Times New Roman"/>
          <w:sz w:val="26"/>
          <w:szCs w:val="26"/>
          <w:lang w:eastAsia="zh-CN"/>
        </w:rPr>
        <w:t>1</w:t>
      </w:r>
      <w:r w:rsidR="00177770" w:rsidRPr="00992C9E">
        <w:rPr>
          <w:rFonts w:ascii="Times New Roman" w:eastAsia="Times New Roman" w:hAnsi="Times New Roman" w:cs="Times New Roman"/>
          <w:sz w:val="26"/>
          <w:szCs w:val="26"/>
          <w:lang w:eastAsia="zh-CN"/>
        </w:rPr>
        <w:t xml:space="preserve"> год по результатам внешней проверки </w:t>
      </w:r>
      <w:r w:rsidR="008B1114">
        <w:rPr>
          <w:rFonts w:ascii="Times New Roman" w:eastAsia="Times New Roman" w:hAnsi="Times New Roman" w:cs="Times New Roman"/>
          <w:sz w:val="26"/>
          <w:szCs w:val="26"/>
          <w:lang w:eastAsia="zh-CN"/>
        </w:rPr>
        <w:t>к</w:t>
      </w:r>
      <w:r w:rsidR="00177770" w:rsidRPr="00992C9E">
        <w:rPr>
          <w:rFonts w:ascii="Times New Roman" w:eastAsia="Times New Roman" w:hAnsi="Times New Roman" w:cs="Times New Roman"/>
          <w:sz w:val="26"/>
          <w:szCs w:val="26"/>
          <w:lang w:eastAsia="zh-CN"/>
        </w:rPr>
        <w:t xml:space="preserve">онтрольно-счетной палаты </w:t>
      </w:r>
      <w:r w:rsidR="008B1114">
        <w:rPr>
          <w:rFonts w:ascii="Times New Roman" w:eastAsia="Times New Roman" w:hAnsi="Times New Roman" w:cs="Times New Roman"/>
          <w:sz w:val="26"/>
          <w:szCs w:val="26"/>
          <w:lang w:eastAsia="zh-CN"/>
        </w:rPr>
        <w:t xml:space="preserve">БГО </w:t>
      </w:r>
      <w:r w:rsidR="00177770" w:rsidRPr="00992C9E">
        <w:rPr>
          <w:rFonts w:ascii="Times New Roman" w:eastAsia="Times New Roman" w:hAnsi="Times New Roman" w:cs="Times New Roman"/>
          <w:sz w:val="26"/>
          <w:szCs w:val="26"/>
          <w:lang w:eastAsia="zh-CN"/>
        </w:rPr>
        <w:t>соответствуют показателям представленного отчета</w:t>
      </w:r>
      <w:r w:rsidR="008F5C38">
        <w:rPr>
          <w:rFonts w:ascii="Times New Roman" w:eastAsia="Times New Roman" w:hAnsi="Times New Roman" w:cs="Times New Roman"/>
          <w:sz w:val="26"/>
          <w:szCs w:val="26"/>
          <w:lang w:eastAsia="zh-CN"/>
        </w:rPr>
        <w:t>.</w:t>
      </w:r>
      <w:r w:rsidR="00177770" w:rsidRPr="00992C9E">
        <w:rPr>
          <w:rFonts w:ascii="Times New Roman" w:eastAsia="Times New Roman" w:hAnsi="Times New Roman" w:cs="Times New Roman"/>
          <w:sz w:val="26"/>
          <w:szCs w:val="26"/>
          <w:lang w:eastAsia="zh-CN"/>
        </w:rPr>
        <w:t xml:space="preserve"> </w:t>
      </w:r>
    </w:p>
    <w:p w:rsidR="00177770" w:rsidRPr="00992C9E" w:rsidRDefault="009756F8" w:rsidP="00A746C4">
      <w:pPr>
        <w:pStyle w:val="Default"/>
        <w:ind w:firstLine="567"/>
        <w:jc w:val="both"/>
        <w:rPr>
          <w:rFonts w:eastAsia="Times New Roman"/>
          <w:kern w:val="2"/>
          <w:sz w:val="26"/>
          <w:szCs w:val="26"/>
          <w:lang w:eastAsia="ru-RU"/>
        </w:rPr>
      </w:pPr>
      <w:r>
        <w:rPr>
          <w:rFonts w:eastAsia="Times New Roman"/>
          <w:sz w:val="26"/>
          <w:szCs w:val="26"/>
          <w:lang w:eastAsia="zh-CN"/>
        </w:rPr>
        <w:t xml:space="preserve"> </w:t>
      </w:r>
      <w:r w:rsidR="00177770" w:rsidRPr="00992C9E">
        <w:rPr>
          <w:rFonts w:eastAsia="Times New Roman"/>
          <w:sz w:val="26"/>
          <w:szCs w:val="26"/>
          <w:lang w:eastAsia="zh-CN"/>
        </w:rPr>
        <w:t xml:space="preserve">Таким образом, </w:t>
      </w:r>
      <w:r w:rsidR="008F5C38" w:rsidRPr="008F5C38">
        <w:rPr>
          <w:rFonts w:eastAsia="Times New Roman"/>
          <w:sz w:val="26"/>
          <w:szCs w:val="26"/>
          <w:lang w:eastAsia="zh-CN"/>
        </w:rPr>
        <w:t xml:space="preserve">Контрольно-счетная палата на основании проведенной экспертизы отмечает, что бюджетный процесс в Борисоглебском городском округе </w:t>
      </w:r>
      <w:r w:rsidR="008C034B">
        <w:rPr>
          <w:rFonts w:eastAsia="Times New Roman"/>
          <w:sz w:val="26"/>
          <w:szCs w:val="26"/>
          <w:lang w:eastAsia="zh-CN"/>
        </w:rPr>
        <w:t>соответствует требованиям нормативно-правовых актов Российской Федерации, Воронежской области и Борисоглебского городского округа</w:t>
      </w:r>
      <w:r w:rsidR="008F5C38" w:rsidRPr="008F5C38">
        <w:rPr>
          <w:rFonts w:eastAsia="Times New Roman"/>
          <w:sz w:val="26"/>
          <w:szCs w:val="26"/>
          <w:lang w:eastAsia="zh-CN"/>
        </w:rPr>
        <w:t xml:space="preserve">. </w:t>
      </w:r>
      <w:r w:rsidR="008F5C38">
        <w:rPr>
          <w:rFonts w:eastAsia="Times New Roman"/>
          <w:sz w:val="26"/>
          <w:szCs w:val="26"/>
          <w:lang w:eastAsia="zh-CN"/>
        </w:rPr>
        <w:t>О</w:t>
      </w:r>
      <w:r w:rsidR="008F5C38" w:rsidRPr="008F5C38">
        <w:rPr>
          <w:rFonts w:eastAsia="Times New Roman"/>
          <w:sz w:val="26"/>
          <w:szCs w:val="26"/>
          <w:lang w:eastAsia="zh-CN"/>
        </w:rPr>
        <w:t>тчет об исполнении бюджета  за 20</w:t>
      </w:r>
      <w:r w:rsidR="006E5B34">
        <w:rPr>
          <w:rFonts w:eastAsia="Times New Roman"/>
          <w:sz w:val="26"/>
          <w:szCs w:val="26"/>
          <w:lang w:eastAsia="zh-CN"/>
        </w:rPr>
        <w:t>2</w:t>
      </w:r>
      <w:r w:rsidR="00467C07">
        <w:rPr>
          <w:rFonts w:eastAsia="Times New Roman"/>
          <w:sz w:val="26"/>
          <w:szCs w:val="26"/>
          <w:lang w:eastAsia="zh-CN"/>
        </w:rPr>
        <w:t>1</w:t>
      </w:r>
      <w:r w:rsidR="00F22A7B">
        <w:rPr>
          <w:rFonts w:eastAsia="Times New Roman"/>
          <w:sz w:val="26"/>
          <w:szCs w:val="26"/>
          <w:lang w:eastAsia="zh-CN"/>
        </w:rPr>
        <w:t xml:space="preserve"> </w:t>
      </w:r>
      <w:r w:rsidR="008F5C38" w:rsidRPr="008F5C38">
        <w:rPr>
          <w:rFonts w:eastAsia="Times New Roman"/>
          <w:sz w:val="26"/>
          <w:szCs w:val="26"/>
          <w:lang w:eastAsia="zh-CN"/>
        </w:rPr>
        <w:t>год   может быть рассмотрен на заседании комиссии по бюджету и внесен на рассмотрение Борисоглебской городской Думы Борисоглебского городского округа.</w:t>
      </w:r>
    </w:p>
    <w:p w:rsidR="009756F8" w:rsidRDefault="009756F8" w:rsidP="00D5423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zh-CN"/>
        </w:rPr>
      </w:pPr>
    </w:p>
    <w:p w:rsidR="00B21821" w:rsidRDefault="00B21821" w:rsidP="00D5423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zh-CN"/>
        </w:rPr>
      </w:pPr>
    </w:p>
    <w:p w:rsidR="00D54235" w:rsidRDefault="00943102" w:rsidP="008F5C38">
      <w:pPr>
        <w:suppressAutoHyphens/>
        <w:autoSpaceDE w:val="0"/>
        <w:autoSpaceDN w:val="0"/>
        <w:adjustRightInd w:val="0"/>
        <w:spacing w:after="0" w:line="240" w:lineRule="auto"/>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lang w:eastAsia="ru-RU"/>
        </w:rPr>
        <w:drawing>
          <wp:anchor distT="0" distB="0" distL="114300" distR="114300" simplePos="0" relativeHeight="251660288" behindDoc="0" locked="0" layoutInCell="1" allowOverlap="1" wp14:anchorId="17BF11A3" wp14:editId="18145F27">
            <wp:simplePos x="0" y="0"/>
            <wp:positionH relativeFrom="margin">
              <wp:posOffset>3173095</wp:posOffset>
            </wp:positionH>
            <wp:positionV relativeFrom="margin">
              <wp:posOffset>2428240</wp:posOffset>
            </wp:positionV>
            <wp:extent cx="932180" cy="561975"/>
            <wp:effectExtent l="0" t="0" r="127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2180" cy="561975"/>
                    </a:xfrm>
                    <a:prstGeom prst="rect">
                      <a:avLst/>
                    </a:prstGeom>
                    <a:noFill/>
                    <a:ln>
                      <a:noFill/>
                    </a:ln>
                  </pic:spPr>
                </pic:pic>
              </a:graphicData>
            </a:graphic>
          </wp:anchor>
        </w:drawing>
      </w:r>
      <w:r w:rsidR="00D54235">
        <w:rPr>
          <w:rFonts w:ascii="Times New Roman" w:eastAsia="Times New Roman" w:hAnsi="Times New Roman" w:cs="Times New Roman"/>
          <w:color w:val="000000"/>
          <w:sz w:val="26"/>
          <w:szCs w:val="26"/>
          <w:lang w:eastAsia="zh-CN"/>
        </w:rPr>
        <w:t xml:space="preserve"> Председатель</w:t>
      </w:r>
    </w:p>
    <w:p w:rsidR="00D54235" w:rsidRDefault="00D54235" w:rsidP="008F5C38">
      <w:pPr>
        <w:suppressAutoHyphens/>
        <w:autoSpaceDE w:val="0"/>
        <w:autoSpaceDN w:val="0"/>
        <w:adjustRightInd w:val="0"/>
        <w:spacing w:after="0" w:line="240" w:lineRule="auto"/>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color w:val="000000"/>
          <w:sz w:val="26"/>
          <w:szCs w:val="26"/>
          <w:lang w:eastAsia="zh-CN"/>
        </w:rPr>
        <w:t xml:space="preserve"> Контрольно-счетной палаты</w:t>
      </w:r>
      <w:r w:rsidR="00943102">
        <w:rPr>
          <w:rFonts w:ascii="Times New Roman" w:eastAsia="Times New Roman" w:hAnsi="Times New Roman" w:cs="Times New Roman"/>
          <w:color w:val="000000"/>
          <w:sz w:val="26"/>
          <w:szCs w:val="26"/>
          <w:lang w:eastAsia="zh-CN"/>
        </w:rPr>
        <w:t xml:space="preserve">     </w:t>
      </w:r>
    </w:p>
    <w:p w:rsidR="00943102" w:rsidRPr="00992C9E" w:rsidRDefault="00D54235" w:rsidP="00943102">
      <w:pPr>
        <w:suppressAutoHyphens/>
        <w:autoSpaceDE w:val="0"/>
        <w:autoSpaceDN w:val="0"/>
        <w:adjustRightInd w:val="0"/>
        <w:spacing w:after="0" w:line="240" w:lineRule="auto"/>
        <w:jc w:val="both"/>
        <w:rPr>
          <w:rFonts w:ascii="Times New Roman" w:eastAsia="Times New Roman" w:hAnsi="Times New Roman" w:cs="Times New Roman"/>
          <w:b/>
          <w:color w:val="FF0000"/>
          <w:sz w:val="26"/>
          <w:szCs w:val="26"/>
          <w:u w:val="single"/>
          <w:lang w:eastAsia="ru-RU"/>
        </w:rPr>
      </w:pPr>
      <w:r>
        <w:rPr>
          <w:rFonts w:ascii="Times New Roman" w:eastAsia="Times New Roman" w:hAnsi="Times New Roman" w:cs="Times New Roman"/>
          <w:color w:val="000000"/>
          <w:sz w:val="26"/>
          <w:szCs w:val="26"/>
          <w:lang w:eastAsia="zh-CN"/>
        </w:rPr>
        <w:t xml:space="preserve"> </w:t>
      </w:r>
      <w:r w:rsidR="008F5C38">
        <w:rPr>
          <w:rFonts w:ascii="Times New Roman" w:eastAsia="Times New Roman" w:hAnsi="Times New Roman" w:cs="Times New Roman"/>
          <w:color w:val="000000"/>
          <w:sz w:val="26"/>
          <w:szCs w:val="26"/>
          <w:lang w:eastAsia="zh-CN"/>
        </w:rPr>
        <w:t xml:space="preserve">Борисоглебского </w:t>
      </w:r>
      <w:r>
        <w:rPr>
          <w:rFonts w:ascii="Times New Roman" w:eastAsia="Times New Roman" w:hAnsi="Times New Roman" w:cs="Times New Roman"/>
          <w:color w:val="000000"/>
          <w:sz w:val="26"/>
          <w:szCs w:val="26"/>
          <w:lang w:eastAsia="zh-CN"/>
        </w:rPr>
        <w:t xml:space="preserve">городского округа               </w:t>
      </w:r>
      <w:r w:rsidR="008F5C38">
        <w:rPr>
          <w:rFonts w:ascii="Times New Roman" w:eastAsia="Times New Roman" w:hAnsi="Times New Roman" w:cs="Times New Roman"/>
          <w:color w:val="000000"/>
          <w:sz w:val="26"/>
          <w:szCs w:val="26"/>
          <w:lang w:eastAsia="zh-CN"/>
        </w:rPr>
        <w:t xml:space="preserve">             </w:t>
      </w:r>
      <w:r>
        <w:rPr>
          <w:rFonts w:ascii="Times New Roman" w:eastAsia="Times New Roman" w:hAnsi="Times New Roman" w:cs="Times New Roman"/>
          <w:color w:val="000000"/>
          <w:sz w:val="26"/>
          <w:szCs w:val="26"/>
          <w:lang w:eastAsia="zh-CN"/>
        </w:rPr>
        <w:t xml:space="preserve">                        </w:t>
      </w:r>
      <w:r w:rsidR="00B21821">
        <w:rPr>
          <w:rFonts w:ascii="Times New Roman" w:eastAsia="Times New Roman" w:hAnsi="Times New Roman" w:cs="Times New Roman"/>
          <w:color w:val="000000"/>
          <w:sz w:val="26"/>
          <w:szCs w:val="26"/>
          <w:lang w:eastAsia="zh-CN"/>
        </w:rPr>
        <w:t xml:space="preserve">   </w:t>
      </w:r>
      <w:proofErr w:type="spellStart"/>
      <w:r w:rsidR="00943102">
        <w:rPr>
          <w:rFonts w:ascii="Times New Roman" w:eastAsia="Times New Roman" w:hAnsi="Times New Roman" w:cs="Times New Roman"/>
          <w:color w:val="000000"/>
          <w:sz w:val="26"/>
          <w:szCs w:val="26"/>
          <w:lang w:eastAsia="zh-CN"/>
        </w:rPr>
        <w:t>А.А.Анохина</w:t>
      </w:r>
      <w:proofErr w:type="spellEnd"/>
    </w:p>
    <w:p w:rsidR="00943102" w:rsidRDefault="00B21821" w:rsidP="008F5C38">
      <w:pPr>
        <w:suppressAutoHyphens/>
        <w:autoSpaceDE w:val="0"/>
        <w:autoSpaceDN w:val="0"/>
        <w:adjustRightInd w:val="0"/>
        <w:spacing w:after="0" w:line="240" w:lineRule="auto"/>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color w:val="000000"/>
          <w:sz w:val="26"/>
          <w:szCs w:val="26"/>
          <w:lang w:eastAsia="zh-CN"/>
        </w:rPr>
        <w:t xml:space="preserve">    </w:t>
      </w:r>
      <w:r w:rsidR="00D54235">
        <w:rPr>
          <w:rFonts w:ascii="Times New Roman" w:eastAsia="Times New Roman" w:hAnsi="Times New Roman" w:cs="Times New Roman"/>
          <w:color w:val="000000"/>
          <w:sz w:val="26"/>
          <w:szCs w:val="26"/>
          <w:lang w:eastAsia="zh-CN"/>
        </w:rPr>
        <w:t xml:space="preserve"> </w:t>
      </w:r>
    </w:p>
    <w:p w:rsidR="00943102" w:rsidRDefault="00943102" w:rsidP="008F5C38">
      <w:pPr>
        <w:suppressAutoHyphens/>
        <w:autoSpaceDE w:val="0"/>
        <w:autoSpaceDN w:val="0"/>
        <w:adjustRightInd w:val="0"/>
        <w:spacing w:after="0" w:line="240" w:lineRule="auto"/>
        <w:jc w:val="both"/>
        <w:rPr>
          <w:rFonts w:ascii="Times New Roman" w:eastAsia="Times New Roman" w:hAnsi="Times New Roman" w:cs="Times New Roman"/>
          <w:color w:val="000000"/>
          <w:sz w:val="26"/>
          <w:szCs w:val="26"/>
          <w:lang w:eastAsia="zh-CN"/>
        </w:rPr>
      </w:pPr>
    </w:p>
    <w:p w:rsidR="00943102" w:rsidRDefault="00943102" w:rsidP="008F5C38">
      <w:pPr>
        <w:suppressAutoHyphens/>
        <w:autoSpaceDE w:val="0"/>
        <w:autoSpaceDN w:val="0"/>
        <w:adjustRightInd w:val="0"/>
        <w:spacing w:after="0" w:line="240" w:lineRule="auto"/>
        <w:jc w:val="both"/>
        <w:rPr>
          <w:rFonts w:ascii="Times New Roman" w:eastAsia="Times New Roman" w:hAnsi="Times New Roman" w:cs="Times New Roman"/>
          <w:color w:val="000000"/>
          <w:sz w:val="26"/>
          <w:szCs w:val="26"/>
          <w:lang w:eastAsia="zh-CN"/>
        </w:rPr>
      </w:pPr>
    </w:p>
    <w:p w:rsidR="00943102" w:rsidRDefault="00943102" w:rsidP="008F5C38">
      <w:pPr>
        <w:suppressAutoHyphens/>
        <w:autoSpaceDE w:val="0"/>
        <w:autoSpaceDN w:val="0"/>
        <w:adjustRightInd w:val="0"/>
        <w:spacing w:after="0" w:line="240" w:lineRule="auto"/>
        <w:jc w:val="both"/>
        <w:rPr>
          <w:rFonts w:ascii="Times New Roman" w:eastAsia="Times New Roman" w:hAnsi="Times New Roman" w:cs="Times New Roman"/>
          <w:color w:val="000000"/>
          <w:sz w:val="26"/>
          <w:szCs w:val="26"/>
          <w:lang w:eastAsia="zh-CN"/>
        </w:rPr>
      </w:pPr>
      <w:bookmarkStart w:id="0" w:name="_GoBack"/>
      <w:bookmarkEnd w:id="0"/>
    </w:p>
    <w:sectPr w:rsidR="00943102" w:rsidSect="006378CC">
      <w:pgSz w:w="11906" w:h="16838"/>
      <w:pgMar w:top="1021" w:right="851" w:bottom="851"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F7A" w:rsidRDefault="00E30F7A">
      <w:pPr>
        <w:spacing w:after="0" w:line="240" w:lineRule="auto"/>
      </w:pPr>
      <w:r>
        <w:separator/>
      </w:r>
    </w:p>
  </w:endnote>
  <w:endnote w:type="continuationSeparator" w:id="0">
    <w:p w:rsidR="00E30F7A" w:rsidRDefault="00E30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MS Mincho"/>
    <w:charset w:val="80"/>
    <w:family w:val="auto"/>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F7A" w:rsidRDefault="00E30F7A">
      <w:pPr>
        <w:spacing w:after="0" w:line="240" w:lineRule="auto"/>
      </w:pPr>
      <w:r>
        <w:separator/>
      </w:r>
    </w:p>
  </w:footnote>
  <w:footnote w:type="continuationSeparator" w:id="0">
    <w:p w:rsidR="00E30F7A" w:rsidRDefault="00E30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692977"/>
      <w:docPartObj>
        <w:docPartGallery w:val="Page Numbers (Top of Page)"/>
        <w:docPartUnique/>
      </w:docPartObj>
    </w:sdtPr>
    <w:sdtEndPr/>
    <w:sdtContent>
      <w:p w:rsidR="00105D82" w:rsidRDefault="00105D82">
        <w:pPr>
          <w:pStyle w:val="ab"/>
          <w:jc w:val="right"/>
        </w:pPr>
        <w:r>
          <w:fldChar w:fldCharType="begin"/>
        </w:r>
        <w:r>
          <w:instrText>PAGE   \* MERGEFORMAT</w:instrText>
        </w:r>
        <w:r>
          <w:fldChar w:fldCharType="separate"/>
        </w:r>
        <w:r w:rsidR="00943102">
          <w:rPr>
            <w:noProof/>
          </w:rPr>
          <w:t>23</w:t>
        </w:r>
        <w:r>
          <w:fldChar w:fldCharType="end"/>
        </w:r>
      </w:p>
    </w:sdtContent>
  </w:sdt>
  <w:p w:rsidR="00105D82" w:rsidRDefault="00105D8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BF0"/>
    <w:multiLevelType w:val="hybridMultilevel"/>
    <w:tmpl w:val="EEE21206"/>
    <w:lvl w:ilvl="0" w:tplc="04190005">
      <w:start w:val="1"/>
      <w:numFmt w:val="bullet"/>
      <w:lvlText w:val=""/>
      <w:lvlJc w:val="left"/>
      <w:pPr>
        <w:tabs>
          <w:tab w:val="num" w:pos="1365"/>
        </w:tabs>
        <w:ind w:left="1365" w:hanging="360"/>
      </w:pPr>
      <w:rPr>
        <w:rFonts w:ascii="Wingdings" w:hAnsi="Wingdings"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1">
    <w:nsid w:val="05F9590F"/>
    <w:multiLevelType w:val="hybridMultilevel"/>
    <w:tmpl w:val="C562E0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543BB9"/>
    <w:multiLevelType w:val="hybridMultilevel"/>
    <w:tmpl w:val="9B30EF80"/>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703DA6"/>
    <w:multiLevelType w:val="hybridMultilevel"/>
    <w:tmpl w:val="1E12E6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40599F"/>
    <w:multiLevelType w:val="hybridMultilevel"/>
    <w:tmpl w:val="CE0C3F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DC0663"/>
    <w:multiLevelType w:val="hybridMultilevel"/>
    <w:tmpl w:val="F5ECDE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EA518B"/>
    <w:multiLevelType w:val="hybridMultilevel"/>
    <w:tmpl w:val="F0385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A16003E"/>
    <w:multiLevelType w:val="hybridMultilevel"/>
    <w:tmpl w:val="0128C440"/>
    <w:lvl w:ilvl="0" w:tplc="04190001">
      <w:start w:val="1"/>
      <w:numFmt w:val="bullet"/>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cs="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cs="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cs="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8">
    <w:nsid w:val="220B31CE"/>
    <w:multiLevelType w:val="hybridMultilevel"/>
    <w:tmpl w:val="8856B6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65E2B1F"/>
    <w:multiLevelType w:val="hybridMultilevel"/>
    <w:tmpl w:val="FE0A76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6F0DFF"/>
    <w:multiLevelType w:val="hybridMultilevel"/>
    <w:tmpl w:val="46A484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8100D5C"/>
    <w:multiLevelType w:val="hybridMultilevel"/>
    <w:tmpl w:val="7F5089DA"/>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96B785F"/>
    <w:multiLevelType w:val="hybridMultilevel"/>
    <w:tmpl w:val="337443E0"/>
    <w:lvl w:ilvl="0" w:tplc="5610145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C01C53"/>
    <w:multiLevelType w:val="hybridMultilevel"/>
    <w:tmpl w:val="C4BC0474"/>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620"/>
        </w:tabs>
        <w:ind w:left="1620" w:hanging="360"/>
      </w:pPr>
      <w:rPr>
        <w:rFonts w:ascii="Wingdings" w:hAnsi="Wingdings"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
    <w:nsid w:val="46851C0A"/>
    <w:multiLevelType w:val="hybridMultilevel"/>
    <w:tmpl w:val="CA0226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C576B1A"/>
    <w:multiLevelType w:val="hybridMultilevel"/>
    <w:tmpl w:val="3F90DF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A3B4B26"/>
    <w:multiLevelType w:val="hybridMultilevel"/>
    <w:tmpl w:val="EAA8C18C"/>
    <w:lvl w:ilvl="0" w:tplc="8988A32A">
      <w:start w:val="1"/>
      <w:numFmt w:val="decimal"/>
      <w:lvlText w:val="%1."/>
      <w:lvlJc w:val="left"/>
      <w:pPr>
        <w:ind w:left="1422" w:hanging="855"/>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719D5834"/>
    <w:multiLevelType w:val="hybridMultilevel"/>
    <w:tmpl w:val="36748ECC"/>
    <w:lvl w:ilvl="0" w:tplc="5610145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3E311CA"/>
    <w:multiLevelType w:val="hybridMultilevel"/>
    <w:tmpl w:val="8BB065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4554010"/>
    <w:multiLevelType w:val="hybridMultilevel"/>
    <w:tmpl w:val="BE346276"/>
    <w:lvl w:ilvl="0" w:tplc="5610145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9E52A74"/>
    <w:multiLevelType w:val="hybridMultilevel"/>
    <w:tmpl w:val="263C24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A112FA9"/>
    <w:multiLevelType w:val="hybridMultilevel"/>
    <w:tmpl w:val="2D4882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EE02A72"/>
    <w:multiLevelType w:val="hybridMultilevel"/>
    <w:tmpl w:val="2BF6C6E6"/>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13"/>
  </w:num>
  <w:num w:numId="3">
    <w:abstractNumId w:val="7"/>
  </w:num>
  <w:num w:numId="4">
    <w:abstractNumId w:val="1"/>
  </w:num>
  <w:num w:numId="5">
    <w:abstractNumId w:val="14"/>
  </w:num>
  <w:num w:numId="6">
    <w:abstractNumId w:val="9"/>
  </w:num>
  <w:num w:numId="7">
    <w:abstractNumId w:val="3"/>
  </w:num>
  <w:num w:numId="8">
    <w:abstractNumId w:val="15"/>
  </w:num>
  <w:num w:numId="9">
    <w:abstractNumId w:val="8"/>
  </w:num>
  <w:num w:numId="10">
    <w:abstractNumId w:val="18"/>
  </w:num>
  <w:num w:numId="11">
    <w:abstractNumId w:val="5"/>
  </w:num>
  <w:num w:numId="12">
    <w:abstractNumId w:val="2"/>
  </w:num>
  <w:num w:numId="13">
    <w:abstractNumId w:val="4"/>
  </w:num>
  <w:num w:numId="14">
    <w:abstractNumId w:val="6"/>
  </w:num>
  <w:num w:numId="15">
    <w:abstractNumId w:val="21"/>
  </w:num>
  <w:num w:numId="16">
    <w:abstractNumId w:val="11"/>
  </w:num>
  <w:num w:numId="17">
    <w:abstractNumId w:val="22"/>
  </w:num>
  <w:num w:numId="18">
    <w:abstractNumId w:val="0"/>
  </w:num>
  <w:num w:numId="19">
    <w:abstractNumId w:val="20"/>
  </w:num>
  <w:num w:numId="20">
    <w:abstractNumId w:val="10"/>
  </w:num>
  <w:num w:numId="21">
    <w:abstractNumId w:val="12"/>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1CE"/>
    <w:rsid w:val="0000078B"/>
    <w:rsid w:val="00002A02"/>
    <w:rsid w:val="0000615D"/>
    <w:rsid w:val="0001155A"/>
    <w:rsid w:val="00016BEF"/>
    <w:rsid w:val="000175CD"/>
    <w:rsid w:val="000215D8"/>
    <w:rsid w:val="0002319D"/>
    <w:rsid w:val="00030B49"/>
    <w:rsid w:val="00032B09"/>
    <w:rsid w:val="000377FF"/>
    <w:rsid w:val="0004175C"/>
    <w:rsid w:val="000515DF"/>
    <w:rsid w:val="000545F4"/>
    <w:rsid w:val="000615C9"/>
    <w:rsid w:val="00066A53"/>
    <w:rsid w:val="0007281A"/>
    <w:rsid w:val="00074141"/>
    <w:rsid w:val="00075BA1"/>
    <w:rsid w:val="000817BB"/>
    <w:rsid w:val="0008477E"/>
    <w:rsid w:val="000851F3"/>
    <w:rsid w:val="0009532D"/>
    <w:rsid w:val="00095925"/>
    <w:rsid w:val="000A0693"/>
    <w:rsid w:val="000A4727"/>
    <w:rsid w:val="000A4A21"/>
    <w:rsid w:val="000A587E"/>
    <w:rsid w:val="000B2289"/>
    <w:rsid w:val="000C3CC7"/>
    <w:rsid w:val="000C6645"/>
    <w:rsid w:val="000D1235"/>
    <w:rsid w:val="000D240E"/>
    <w:rsid w:val="000D52E6"/>
    <w:rsid w:val="000D6854"/>
    <w:rsid w:val="000E1C26"/>
    <w:rsid w:val="000E5029"/>
    <w:rsid w:val="000E7774"/>
    <w:rsid w:val="001002BB"/>
    <w:rsid w:val="00100E5C"/>
    <w:rsid w:val="00105D82"/>
    <w:rsid w:val="0010741F"/>
    <w:rsid w:val="0010747D"/>
    <w:rsid w:val="00110731"/>
    <w:rsid w:val="00110930"/>
    <w:rsid w:val="001126B7"/>
    <w:rsid w:val="0011337F"/>
    <w:rsid w:val="00113ADD"/>
    <w:rsid w:val="00113F7F"/>
    <w:rsid w:val="00117A62"/>
    <w:rsid w:val="00123337"/>
    <w:rsid w:val="00124E6B"/>
    <w:rsid w:val="001277C7"/>
    <w:rsid w:val="00134C10"/>
    <w:rsid w:val="00135B10"/>
    <w:rsid w:val="00136358"/>
    <w:rsid w:val="00137566"/>
    <w:rsid w:val="00141504"/>
    <w:rsid w:val="00143930"/>
    <w:rsid w:val="001440ED"/>
    <w:rsid w:val="00145E59"/>
    <w:rsid w:val="00150477"/>
    <w:rsid w:val="00150F64"/>
    <w:rsid w:val="001542EF"/>
    <w:rsid w:val="0015452E"/>
    <w:rsid w:val="00156860"/>
    <w:rsid w:val="0015768B"/>
    <w:rsid w:val="0017138D"/>
    <w:rsid w:val="00177770"/>
    <w:rsid w:val="001856E8"/>
    <w:rsid w:val="00190A29"/>
    <w:rsid w:val="0019572D"/>
    <w:rsid w:val="001A1313"/>
    <w:rsid w:val="001A1C38"/>
    <w:rsid w:val="001A1EEB"/>
    <w:rsid w:val="001A25BF"/>
    <w:rsid w:val="001A6A6C"/>
    <w:rsid w:val="001C0ECA"/>
    <w:rsid w:val="001C3359"/>
    <w:rsid w:val="001C41A6"/>
    <w:rsid w:val="001C43B5"/>
    <w:rsid w:val="001C60BA"/>
    <w:rsid w:val="001C7924"/>
    <w:rsid w:val="001D0B1C"/>
    <w:rsid w:val="001D1C27"/>
    <w:rsid w:val="001D5D78"/>
    <w:rsid w:val="001D76E6"/>
    <w:rsid w:val="001E091A"/>
    <w:rsid w:val="001E1FE4"/>
    <w:rsid w:val="001E72DA"/>
    <w:rsid w:val="001F1339"/>
    <w:rsid w:val="00201360"/>
    <w:rsid w:val="00211AC7"/>
    <w:rsid w:val="002128C7"/>
    <w:rsid w:val="00216A43"/>
    <w:rsid w:val="002210B7"/>
    <w:rsid w:val="00221A35"/>
    <w:rsid w:val="002222B5"/>
    <w:rsid w:val="00232E1E"/>
    <w:rsid w:val="002343FD"/>
    <w:rsid w:val="00241B0E"/>
    <w:rsid w:val="00244356"/>
    <w:rsid w:val="00244507"/>
    <w:rsid w:val="00247F16"/>
    <w:rsid w:val="00250AEA"/>
    <w:rsid w:val="002531D4"/>
    <w:rsid w:val="00263BC3"/>
    <w:rsid w:val="00265473"/>
    <w:rsid w:val="0027194D"/>
    <w:rsid w:val="0027594E"/>
    <w:rsid w:val="00285F9A"/>
    <w:rsid w:val="00293494"/>
    <w:rsid w:val="00293EC3"/>
    <w:rsid w:val="002979F3"/>
    <w:rsid w:val="002A0832"/>
    <w:rsid w:val="002A1685"/>
    <w:rsid w:val="002A236F"/>
    <w:rsid w:val="002A42D0"/>
    <w:rsid w:val="002B1303"/>
    <w:rsid w:val="002B6068"/>
    <w:rsid w:val="002D5B1A"/>
    <w:rsid w:val="002E4DEF"/>
    <w:rsid w:val="002E79BA"/>
    <w:rsid w:val="002F3405"/>
    <w:rsid w:val="00301E99"/>
    <w:rsid w:val="0031344B"/>
    <w:rsid w:val="00315FBC"/>
    <w:rsid w:val="003225D0"/>
    <w:rsid w:val="003266B8"/>
    <w:rsid w:val="003316DF"/>
    <w:rsid w:val="00331FEF"/>
    <w:rsid w:val="0033565C"/>
    <w:rsid w:val="00340539"/>
    <w:rsid w:val="00341CF4"/>
    <w:rsid w:val="003422E3"/>
    <w:rsid w:val="00343289"/>
    <w:rsid w:val="003604A8"/>
    <w:rsid w:val="003608B7"/>
    <w:rsid w:val="00363AFF"/>
    <w:rsid w:val="00364DAA"/>
    <w:rsid w:val="00370E92"/>
    <w:rsid w:val="0037274F"/>
    <w:rsid w:val="003765EB"/>
    <w:rsid w:val="0037670B"/>
    <w:rsid w:val="0038223D"/>
    <w:rsid w:val="00382B83"/>
    <w:rsid w:val="00387721"/>
    <w:rsid w:val="00390DDD"/>
    <w:rsid w:val="00393D8D"/>
    <w:rsid w:val="003953C5"/>
    <w:rsid w:val="003968C2"/>
    <w:rsid w:val="00397C07"/>
    <w:rsid w:val="003A5962"/>
    <w:rsid w:val="003B00EC"/>
    <w:rsid w:val="003B4F15"/>
    <w:rsid w:val="003C31B0"/>
    <w:rsid w:val="003C54CE"/>
    <w:rsid w:val="003D1558"/>
    <w:rsid w:val="003D5827"/>
    <w:rsid w:val="003D5AA5"/>
    <w:rsid w:val="003F2E6B"/>
    <w:rsid w:val="003F4922"/>
    <w:rsid w:val="003F7ACE"/>
    <w:rsid w:val="00400023"/>
    <w:rsid w:val="00405634"/>
    <w:rsid w:val="00411774"/>
    <w:rsid w:val="004154E9"/>
    <w:rsid w:val="00415FDC"/>
    <w:rsid w:val="00417D99"/>
    <w:rsid w:val="00417E9F"/>
    <w:rsid w:val="00420995"/>
    <w:rsid w:val="004248CB"/>
    <w:rsid w:val="00425AD8"/>
    <w:rsid w:val="004302E5"/>
    <w:rsid w:val="004344F9"/>
    <w:rsid w:val="00436178"/>
    <w:rsid w:val="004400F8"/>
    <w:rsid w:val="0044146C"/>
    <w:rsid w:val="00443762"/>
    <w:rsid w:val="00444758"/>
    <w:rsid w:val="00445C5E"/>
    <w:rsid w:val="00446E5E"/>
    <w:rsid w:val="00452074"/>
    <w:rsid w:val="00454BBF"/>
    <w:rsid w:val="00454D30"/>
    <w:rsid w:val="00455147"/>
    <w:rsid w:val="0045720B"/>
    <w:rsid w:val="00467C07"/>
    <w:rsid w:val="00470012"/>
    <w:rsid w:val="00474DC6"/>
    <w:rsid w:val="00480700"/>
    <w:rsid w:val="00484D3C"/>
    <w:rsid w:val="00490FFD"/>
    <w:rsid w:val="00493DCA"/>
    <w:rsid w:val="004A0528"/>
    <w:rsid w:val="004A05F5"/>
    <w:rsid w:val="004A67EC"/>
    <w:rsid w:val="004B0B60"/>
    <w:rsid w:val="004B2489"/>
    <w:rsid w:val="004B523A"/>
    <w:rsid w:val="004B671D"/>
    <w:rsid w:val="004C1DF8"/>
    <w:rsid w:val="004C2C24"/>
    <w:rsid w:val="004C5FD6"/>
    <w:rsid w:val="004D13C8"/>
    <w:rsid w:val="004D5664"/>
    <w:rsid w:val="004E3E65"/>
    <w:rsid w:val="004E5896"/>
    <w:rsid w:val="004F02E6"/>
    <w:rsid w:val="004F2376"/>
    <w:rsid w:val="004F52F1"/>
    <w:rsid w:val="004F55D8"/>
    <w:rsid w:val="004F6FDE"/>
    <w:rsid w:val="004F70BE"/>
    <w:rsid w:val="005026D2"/>
    <w:rsid w:val="00504602"/>
    <w:rsid w:val="005061A4"/>
    <w:rsid w:val="00511E8D"/>
    <w:rsid w:val="0051390E"/>
    <w:rsid w:val="00516C94"/>
    <w:rsid w:val="0052235C"/>
    <w:rsid w:val="00523777"/>
    <w:rsid w:val="00523B67"/>
    <w:rsid w:val="0052479C"/>
    <w:rsid w:val="00526A2F"/>
    <w:rsid w:val="005310BD"/>
    <w:rsid w:val="00532BD4"/>
    <w:rsid w:val="00533D88"/>
    <w:rsid w:val="00534D09"/>
    <w:rsid w:val="00535A59"/>
    <w:rsid w:val="0053656E"/>
    <w:rsid w:val="00540F96"/>
    <w:rsid w:val="00554123"/>
    <w:rsid w:val="00556826"/>
    <w:rsid w:val="00561878"/>
    <w:rsid w:val="00561E0C"/>
    <w:rsid w:val="005656F0"/>
    <w:rsid w:val="00567FCD"/>
    <w:rsid w:val="00570D86"/>
    <w:rsid w:val="00574A35"/>
    <w:rsid w:val="005819C6"/>
    <w:rsid w:val="005829F8"/>
    <w:rsid w:val="005830A9"/>
    <w:rsid w:val="0058678F"/>
    <w:rsid w:val="00591C4E"/>
    <w:rsid w:val="00595365"/>
    <w:rsid w:val="0059799F"/>
    <w:rsid w:val="005A357B"/>
    <w:rsid w:val="005A58EE"/>
    <w:rsid w:val="005B1747"/>
    <w:rsid w:val="005B2289"/>
    <w:rsid w:val="005C2E86"/>
    <w:rsid w:val="005C3F4A"/>
    <w:rsid w:val="005C66F4"/>
    <w:rsid w:val="005C6A46"/>
    <w:rsid w:val="005C6C21"/>
    <w:rsid w:val="005D43A6"/>
    <w:rsid w:val="005E6C4F"/>
    <w:rsid w:val="005E7A4B"/>
    <w:rsid w:val="005F7360"/>
    <w:rsid w:val="005F7CD2"/>
    <w:rsid w:val="00600259"/>
    <w:rsid w:val="00601E61"/>
    <w:rsid w:val="006023D5"/>
    <w:rsid w:val="006067E5"/>
    <w:rsid w:val="0061560E"/>
    <w:rsid w:val="006175DF"/>
    <w:rsid w:val="00617E88"/>
    <w:rsid w:val="00625745"/>
    <w:rsid w:val="00627B70"/>
    <w:rsid w:val="00630A00"/>
    <w:rsid w:val="006363CD"/>
    <w:rsid w:val="006372BE"/>
    <w:rsid w:val="006378CC"/>
    <w:rsid w:val="00641C3E"/>
    <w:rsid w:val="006440EA"/>
    <w:rsid w:val="00645450"/>
    <w:rsid w:val="00647796"/>
    <w:rsid w:val="00650AA8"/>
    <w:rsid w:val="006517D9"/>
    <w:rsid w:val="006518F7"/>
    <w:rsid w:val="00653092"/>
    <w:rsid w:val="006576A9"/>
    <w:rsid w:val="006621A2"/>
    <w:rsid w:val="00664B6D"/>
    <w:rsid w:val="006702A4"/>
    <w:rsid w:val="00671DFD"/>
    <w:rsid w:val="00672128"/>
    <w:rsid w:val="006725AB"/>
    <w:rsid w:val="006728B4"/>
    <w:rsid w:val="00675501"/>
    <w:rsid w:val="00675A8E"/>
    <w:rsid w:val="006766C9"/>
    <w:rsid w:val="00677A4B"/>
    <w:rsid w:val="00683418"/>
    <w:rsid w:val="00686A2D"/>
    <w:rsid w:val="006934B8"/>
    <w:rsid w:val="006948BE"/>
    <w:rsid w:val="00697F0D"/>
    <w:rsid w:val="006A344A"/>
    <w:rsid w:val="006A34B2"/>
    <w:rsid w:val="006A5AFB"/>
    <w:rsid w:val="006B2E75"/>
    <w:rsid w:val="006B43BD"/>
    <w:rsid w:val="006C3D63"/>
    <w:rsid w:val="006C58B8"/>
    <w:rsid w:val="006C6683"/>
    <w:rsid w:val="006D0213"/>
    <w:rsid w:val="006D0B25"/>
    <w:rsid w:val="006D11E1"/>
    <w:rsid w:val="006D214D"/>
    <w:rsid w:val="006D7523"/>
    <w:rsid w:val="006E5B34"/>
    <w:rsid w:val="006F1F19"/>
    <w:rsid w:val="006F23B5"/>
    <w:rsid w:val="006F4028"/>
    <w:rsid w:val="006F4546"/>
    <w:rsid w:val="006F4CBE"/>
    <w:rsid w:val="006F6A95"/>
    <w:rsid w:val="007006ED"/>
    <w:rsid w:val="00705977"/>
    <w:rsid w:val="00705CB1"/>
    <w:rsid w:val="00721A07"/>
    <w:rsid w:val="00721BD0"/>
    <w:rsid w:val="00721E33"/>
    <w:rsid w:val="00725BC2"/>
    <w:rsid w:val="007339C6"/>
    <w:rsid w:val="00746717"/>
    <w:rsid w:val="00747833"/>
    <w:rsid w:val="007513A2"/>
    <w:rsid w:val="00752DA1"/>
    <w:rsid w:val="007620B3"/>
    <w:rsid w:val="00763E8C"/>
    <w:rsid w:val="00765B46"/>
    <w:rsid w:val="00766517"/>
    <w:rsid w:val="0077689F"/>
    <w:rsid w:val="00777B69"/>
    <w:rsid w:val="00793A54"/>
    <w:rsid w:val="00793C6E"/>
    <w:rsid w:val="00795F95"/>
    <w:rsid w:val="00796994"/>
    <w:rsid w:val="007979AF"/>
    <w:rsid w:val="007C5F14"/>
    <w:rsid w:val="007D4C4C"/>
    <w:rsid w:val="007D74D1"/>
    <w:rsid w:val="007D7E4B"/>
    <w:rsid w:val="007E0C7D"/>
    <w:rsid w:val="007E76D4"/>
    <w:rsid w:val="007F1FC5"/>
    <w:rsid w:val="007F37AF"/>
    <w:rsid w:val="00800083"/>
    <w:rsid w:val="00803132"/>
    <w:rsid w:val="00803E96"/>
    <w:rsid w:val="008060C6"/>
    <w:rsid w:val="0081296C"/>
    <w:rsid w:val="00813835"/>
    <w:rsid w:val="0081537A"/>
    <w:rsid w:val="008223AC"/>
    <w:rsid w:val="00825F8D"/>
    <w:rsid w:val="008326EA"/>
    <w:rsid w:val="0083445C"/>
    <w:rsid w:val="00835AD1"/>
    <w:rsid w:val="0083707F"/>
    <w:rsid w:val="00837D70"/>
    <w:rsid w:val="00840FBB"/>
    <w:rsid w:val="00842960"/>
    <w:rsid w:val="0084347A"/>
    <w:rsid w:val="00851E00"/>
    <w:rsid w:val="0085765C"/>
    <w:rsid w:val="00857E27"/>
    <w:rsid w:val="0086395B"/>
    <w:rsid w:val="00866CC2"/>
    <w:rsid w:val="0087110C"/>
    <w:rsid w:val="0087588A"/>
    <w:rsid w:val="0088387C"/>
    <w:rsid w:val="00884F69"/>
    <w:rsid w:val="00893285"/>
    <w:rsid w:val="008A3F31"/>
    <w:rsid w:val="008B1114"/>
    <w:rsid w:val="008B1635"/>
    <w:rsid w:val="008B62F3"/>
    <w:rsid w:val="008B6D1D"/>
    <w:rsid w:val="008B7F49"/>
    <w:rsid w:val="008C034B"/>
    <w:rsid w:val="008C600C"/>
    <w:rsid w:val="008C7435"/>
    <w:rsid w:val="008D52C8"/>
    <w:rsid w:val="008E1723"/>
    <w:rsid w:val="008E1A72"/>
    <w:rsid w:val="008E3554"/>
    <w:rsid w:val="008F0E43"/>
    <w:rsid w:val="008F244B"/>
    <w:rsid w:val="008F34E5"/>
    <w:rsid w:val="008F50E3"/>
    <w:rsid w:val="008F5C38"/>
    <w:rsid w:val="008F60FF"/>
    <w:rsid w:val="008F614D"/>
    <w:rsid w:val="008F6281"/>
    <w:rsid w:val="008F7A33"/>
    <w:rsid w:val="009024ED"/>
    <w:rsid w:val="0090377C"/>
    <w:rsid w:val="00904800"/>
    <w:rsid w:val="0091167C"/>
    <w:rsid w:val="0091223E"/>
    <w:rsid w:val="0091274E"/>
    <w:rsid w:val="00921991"/>
    <w:rsid w:val="00930132"/>
    <w:rsid w:val="009308F9"/>
    <w:rsid w:val="00931974"/>
    <w:rsid w:val="00942013"/>
    <w:rsid w:val="00943102"/>
    <w:rsid w:val="0094503D"/>
    <w:rsid w:val="00950916"/>
    <w:rsid w:val="00950B34"/>
    <w:rsid w:val="00952C2B"/>
    <w:rsid w:val="009574DD"/>
    <w:rsid w:val="00960384"/>
    <w:rsid w:val="009611CA"/>
    <w:rsid w:val="009673A8"/>
    <w:rsid w:val="00970049"/>
    <w:rsid w:val="00974A83"/>
    <w:rsid w:val="00975462"/>
    <w:rsid w:val="009756F8"/>
    <w:rsid w:val="00981A80"/>
    <w:rsid w:val="0098727F"/>
    <w:rsid w:val="009901C9"/>
    <w:rsid w:val="00992C9E"/>
    <w:rsid w:val="00993269"/>
    <w:rsid w:val="009A345E"/>
    <w:rsid w:val="009A4750"/>
    <w:rsid w:val="009B00DE"/>
    <w:rsid w:val="009B12F3"/>
    <w:rsid w:val="009B15D4"/>
    <w:rsid w:val="009B2489"/>
    <w:rsid w:val="009C2644"/>
    <w:rsid w:val="009C7DAA"/>
    <w:rsid w:val="009E6E7F"/>
    <w:rsid w:val="009F03A8"/>
    <w:rsid w:val="009F284A"/>
    <w:rsid w:val="00A0039E"/>
    <w:rsid w:val="00A0228A"/>
    <w:rsid w:val="00A03A7E"/>
    <w:rsid w:val="00A03B2D"/>
    <w:rsid w:val="00A04FA1"/>
    <w:rsid w:val="00A0791B"/>
    <w:rsid w:val="00A162A0"/>
    <w:rsid w:val="00A20197"/>
    <w:rsid w:val="00A21BDF"/>
    <w:rsid w:val="00A27F6E"/>
    <w:rsid w:val="00A32A5A"/>
    <w:rsid w:val="00A32D35"/>
    <w:rsid w:val="00A343F6"/>
    <w:rsid w:val="00A40294"/>
    <w:rsid w:val="00A41E5B"/>
    <w:rsid w:val="00A43123"/>
    <w:rsid w:val="00A45B5B"/>
    <w:rsid w:val="00A47D3B"/>
    <w:rsid w:val="00A50B2E"/>
    <w:rsid w:val="00A535D8"/>
    <w:rsid w:val="00A56D23"/>
    <w:rsid w:val="00A60D18"/>
    <w:rsid w:val="00A64573"/>
    <w:rsid w:val="00A719BC"/>
    <w:rsid w:val="00A746C4"/>
    <w:rsid w:val="00A756C3"/>
    <w:rsid w:val="00A77EBB"/>
    <w:rsid w:val="00A965FD"/>
    <w:rsid w:val="00A97E42"/>
    <w:rsid w:val="00AA1BCE"/>
    <w:rsid w:val="00AB20EC"/>
    <w:rsid w:val="00AB6A2E"/>
    <w:rsid w:val="00AC0B3F"/>
    <w:rsid w:val="00AD0BD9"/>
    <w:rsid w:val="00AD1BE0"/>
    <w:rsid w:val="00AD406C"/>
    <w:rsid w:val="00AD6A8A"/>
    <w:rsid w:val="00AE1DAD"/>
    <w:rsid w:val="00AE2A40"/>
    <w:rsid w:val="00AE3E3C"/>
    <w:rsid w:val="00AF220A"/>
    <w:rsid w:val="00B0069B"/>
    <w:rsid w:val="00B05DD1"/>
    <w:rsid w:val="00B12A30"/>
    <w:rsid w:val="00B15F36"/>
    <w:rsid w:val="00B20C42"/>
    <w:rsid w:val="00B21821"/>
    <w:rsid w:val="00B315AD"/>
    <w:rsid w:val="00B37BE0"/>
    <w:rsid w:val="00B44E91"/>
    <w:rsid w:val="00B46879"/>
    <w:rsid w:val="00B502B4"/>
    <w:rsid w:val="00B57A41"/>
    <w:rsid w:val="00B6088F"/>
    <w:rsid w:val="00B66D88"/>
    <w:rsid w:val="00B70AEE"/>
    <w:rsid w:val="00B75208"/>
    <w:rsid w:val="00B80EBD"/>
    <w:rsid w:val="00B82915"/>
    <w:rsid w:val="00B85F18"/>
    <w:rsid w:val="00B86C47"/>
    <w:rsid w:val="00B92526"/>
    <w:rsid w:val="00B92B4A"/>
    <w:rsid w:val="00BA14EA"/>
    <w:rsid w:val="00BA1ED0"/>
    <w:rsid w:val="00BA5520"/>
    <w:rsid w:val="00BA6210"/>
    <w:rsid w:val="00BB1838"/>
    <w:rsid w:val="00BB4896"/>
    <w:rsid w:val="00BC0769"/>
    <w:rsid w:val="00BC1ADE"/>
    <w:rsid w:val="00BC1E38"/>
    <w:rsid w:val="00BC20F6"/>
    <w:rsid w:val="00BD6BC9"/>
    <w:rsid w:val="00BE28A8"/>
    <w:rsid w:val="00BE2A7E"/>
    <w:rsid w:val="00BE315B"/>
    <w:rsid w:val="00BF096C"/>
    <w:rsid w:val="00BF3359"/>
    <w:rsid w:val="00C057E6"/>
    <w:rsid w:val="00C111CE"/>
    <w:rsid w:val="00C13074"/>
    <w:rsid w:val="00C14AA2"/>
    <w:rsid w:val="00C46145"/>
    <w:rsid w:val="00C50537"/>
    <w:rsid w:val="00C57675"/>
    <w:rsid w:val="00C604FB"/>
    <w:rsid w:val="00C654A4"/>
    <w:rsid w:val="00C728A2"/>
    <w:rsid w:val="00C7443A"/>
    <w:rsid w:val="00C75977"/>
    <w:rsid w:val="00C84E72"/>
    <w:rsid w:val="00C870C5"/>
    <w:rsid w:val="00C900B3"/>
    <w:rsid w:val="00C95CF0"/>
    <w:rsid w:val="00C95D2B"/>
    <w:rsid w:val="00C97340"/>
    <w:rsid w:val="00CA293C"/>
    <w:rsid w:val="00CA65F0"/>
    <w:rsid w:val="00CA6F54"/>
    <w:rsid w:val="00CA7E9B"/>
    <w:rsid w:val="00CC18D4"/>
    <w:rsid w:val="00CC5447"/>
    <w:rsid w:val="00CC581E"/>
    <w:rsid w:val="00CC633A"/>
    <w:rsid w:val="00CC6FB0"/>
    <w:rsid w:val="00CC744F"/>
    <w:rsid w:val="00CD1DAA"/>
    <w:rsid w:val="00CD51B8"/>
    <w:rsid w:val="00CD5202"/>
    <w:rsid w:val="00CE0D26"/>
    <w:rsid w:val="00CE16C3"/>
    <w:rsid w:val="00CE6396"/>
    <w:rsid w:val="00CF0118"/>
    <w:rsid w:val="00CF11F1"/>
    <w:rsid w:val="00CF19B8"/>
    <w:rsid w:val="00CF437B"/>
    <w:rsid w:val="00CF473C"/>
    <w:rsid w:val="00CF6629"/>
    <w:rsid w:val="00CF7698"/>
    <w:rsid w:val="00D02D97"/>
    <w:rsid w:val="00D061CC"/>
    <w:rsid w:val="00D169FB"/>
    <w:rsid w:val="00D1734D"/>
    <w:rsid w:val="00D20CD6"/>
    <w:rsid w:val="00D216BC"/>
    <w:rsid w:val="00D22B8A"/>
    <w:rsid w:val="00D30131"/>
    <w:rsid w:val="00D35FE2"/>
    <w:rsid w:val="00D36F08"/>
    <w:rsid w:val="00D44AF7"/>
    <w:rsid w:val="00D45147"/>
    <w:rsid w:val="00D458E1"/>
    <w:rsid w:val="00D53EDF"/>
    <w:rsid w:val="00D54235"/>
    <w:rsid w:val="00D60D0B"/>
    <w:rsid w:val="00D669C3"/>
    <w:rsid w:val="00D672E2"/>
    <w:rsid w:val="00D8036E"/>
    <w:rsid w:val="00D8229E"/>
    <w:rsid w:val="00D9265B"/>
    <w:rsid w:val="00D9269B"/>
    <w:rsid w:val="00DA1A25"/>
    <w:rsid w:val="00DA5684"/>
    <w:rsid w:val="00DC5788"/>
    <w:rsid w:val="00DD003C"/>
    <w:rsid w:val="00DD2E98"/>
    <w:rsid w:val="00DD5FB4"/>
    <w:rsid w:val="00DD6D11"/>
    <w:rsid w:val="00DE0550"/>
    <w:rsid w:val="00DE0C84"/>
    <w:rsid w:val="00DE14BD"/>
    <w:rsid w:val="00DE2AF9"/>
    <w:rsid w:val="00DE2C01"/>
    <w:rsid w:val="00DE2C41"/>
    <w:rsid w:val="00DF0226"/>
    <w:rsid w:val="00DF0874"/>
    <w:rsid w:val="00DF249C"/>
    <w:rsid w:val="00DF7A5F"/>
    <w:rsid w:val="00E00F68"/>
    <w:rsid w:val="00E03A2E"/>
    <w:rsid w:val="00E12D3B"/>
    <w:rsid w:val="00E161E3"/>
    <w:rsid w:val="00E21D94"/>
    <w:rsid w:val="00E30561"/>
    <w:rsid w:val="00E30F7A"/>
    <w:rsid w:val="00E311E4"/>
    <w:rsid w:val="00E31648"/>
    <w:rsid w:val="00E31A2D"/>
    <w:rsid w:val="00E31B39"/>
    <w:rsid w:val="00E329D2"/>
    <w:rsid w:val="00E34913"/>
    <w:rsid w:val="00E36D5B"/>
    <w:rsid w:val="00E40543"/>
    <w:rsid w:val="00E41B73"/>
    <w:rsid w:val="00E425F1"/>
    <w:rsid w:val="00E50518"/>
    <w:rsid w:val="00E56496"/>
    <w:rsid w:val="00E56F68"/>
    <w:rsid w:val="00E636FB"/>
    <w:rsid w:val="00E6692A"/>
    <w:rsid w:val="00E66CC7"/>
    <w:rsid w:val="00E70AC2"/>
    <w:rsid w:val="00E7507F"/>
    <w:rsid w:val="00E76D1F"/>
    <w:rsid w:val="00E76D80"/>
    <w:rsid w:val="00E778A3"/>
    <w:rsid w:val="00E81020"/>
    <w:rsid w:val="00E81C98"/>
    <w:rsid w:val="00E83B5A"/>
    <w:rsid w:val="00E841CC"/>
    <w:rsid w:val="00E91189"/>
    <w:rsid w:val="00E911E5"/>
    <w:rsid w:val="00E9366E"/>
    <w:rsid w:val="00E93E9E"/>
    <w:rsid w:val="00E94C9C"/>
    <w:rsid w:val="00EA0B14"/>
    <w:rsid w:val="00EB3D64"/>
    <w:rsid w:val="00EC0CC3"/>
    <w:rsid w:val="00EC2DB6"/>
    <w:rsid w:val="00EC5885"/>
    <w:rsid w:val="00ED2E15"/>
    <w:rsid w:val="00ED5647"/>
    <w:rsid w:val="00EE79D0"/>
    <w:rsid w:val="00EF3FBA"/>
    <w:rsid w:val="00EF5BA1"/>
    <w:rsid w:val="00EF6488"/>
    <w:rsid w:val="00EF75E0"/>
    <w:rsid w:val="00F01B07"/>
    <w:rsid w:val="00F122F6"/>
    <w:rsid w:val="00F123FA"/>
    <w:rsid w:val="00F13422"/>
    <w:rsid w:val="00F13945"/>
    <w:rsid w:val="00F15046"/>
    <w:rsid w:val="00F15AED"/>
    <w:rsid w:val="00F16FF5"/>
    <w:rsid w:val="00F22A7B"/>
    <w:rsid w:val="00F309E0"/>
    <w:rsid w:val="00F31256"/>
    <w:rsid w:val="00F333BF"/>
    <w:rsid w:val="00F357B5"/>
    <w:rsid w:val="00F36467"/>
    <w:rsid w:val="00F423E1"/>
    <w:rsid w:val="00F43D69"/>
    <w:rsid w:val="00F44B06"/>
    <w:rsid w:val="00F457E1"/>
    <w:rsid w:val="00F57E45"/>
    <w:rsid w:val="00F60177"/>
    <w:rsid w:val="00F62832"/>
    <w:rsid w:val="00F6741A"/>
    <w:rsid w:val="00F71698"/>
    <w:rsid w:val="00F82465"/>
    <w:rsid w:val="00F92E16"/>
    <w:rsid w:val="00F932AD"/>
    <w:rsid w:val="00F95012"/>
    <w:rsid w:val="00FA0735"/>
    <w:rsid w:val="00FA21B8"/>
    <w:rsid w:val="00FA240E"/>
    <w:rsid w:val="00FA5B2B"/>
    <w:rsid w:val="00FA7502"/>
    <w:rsid w:val="00FB05E1"/>
    <w:rsid w:val="00FB1239"/>
    <w:rsid w:val="00FB5394"/>
    <w:rsid w:val="00FB6EB5"/>
    <w:rsid w:val="00FC045E"/>
    <w:rsid w:val="00FC053C"/>
    <w:rsid w:val="00FC0FD6"/>
    <w:rsid w:val="00FC38E8"/>
    <w:rsid w:val="00FC6B8D"/>
    <w:rsid w:val="00FD1575"/>
    <w:rsid w:val="00FD5E14"/>
    <w:rsid w:val="00FE2AF6"/>
    <w:rsid w:val="00FF0021"/>
    <w:rsid w:val="00FF1AEE"/>
    <w:rsid w:val="00FF306D"/>
    <w:rsid w:val="00FF5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E28A8"/>
    <w:pPr>
      <w:keepNext/>
      <w:spacing w:after="0" w:line="240" w:lineRule="auto"/>
      <w:outlineLvl w:val="0"/>
    </w:pPr>
    <w:rPr>
      <w:rFonts w:ascii="Times New Roman" w:eastAsia="Times New Roman" w:hAnsi="Times New Roman" w:cs="Times New Roman"/>
      <w:b/>
      <w:szCs w:val="20"/>
      <w:lang w:eastAsia="ru-RU"/>
    </w:rPr>
  </w:style>
  <w:style w:type="paragraph" w:styleId="2">
    <w:name w:val="heading 2"/>
    <w:basedOn w:val="a"/>
    <w:next w:val="a"/>
    <w:link w:val="20"/>
    <w:qFormat/>
    <w:rsid w:val="00BE28A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BE28A8"/>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1AC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4C5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BE28A8"/>
    <w:rPr>
      <w:rFonts w:ascii="Times New Roman" w:eastAsia="Times New Roman" w:hAnsi="Times New Roman" w:cs="Times New Roman"/>
      <w:b/>
      <w:szCs w:val="20"/>
      <w:lang w:eastAsia="ru-RU"/>
    </w:rPr>
  </w:style>
  <w:style w:type="character" w:customStyle="1" w:styleId="20">
    <w:name w:val="Заголовок 2 Знак"/>
    <w:basedOn w:val="a0"/>
    <w:link w:val="2"/>
    <w:rsid w:val="00BE28A8"/>
    <w:rPr>
      <w:rFonts w:ascii="Arial" w:eastAsia="Times New Roman" w:hAnsi="Arial" w:cs="Arial"/>
      <w:b/>
      <w:bCs/>
      <w:i/>
      <w:iCs/>
      <w:sz w:val="28"/>
      <w:szCs w:val="28"/>
      <w:lang w:eastAsia="ru-RU"/>
    </w:rPr>
  </w:style>
  <w:style w:type="character" w:customStyle="1" w:styleId="30">
    <w:name w:val="Заголовок 3 Знак"/>
    <w:basedOn w:val="a0"/>
    <w:link w:val="3"/>
    <w:rsid w:val="00BE28A8"/>
    <w:rPr>
      <w:rFonts w:ascii="Arial" w:eastAsia="Times New Roman" w:hAnsi="Arial" w:cs="Arial"/>
      <w:b/>
      <w:bCs/>
      <w:sz w:val="26"/>
      <w:szCs w:val="26"/>
      <w:lang w:eastAsia="ru-RU"/>
    </w:rPr>
  </w:style>
  <w:style w:type="numbering" w:customStyle="1" w:styleId="11">
    <w:name w:val="Нет списка1"/>
    <w:next w:val="a2"/>
    <w:semiHidden/>
    <w:rsid w:val="00BE28A8"/>
  </w:style>
  <w:style w:type="paragraph" w:styleId="a4">
    <w:name w:val="Normal (Web)"/>
    <w:aliases w:val="Обычный (Web)"/>
    <w:basedOn w:val="a"/>
    <w:rsid w:val="00BE28A8"/>
    <w:pPr>
      <w:spacing w:after="75" w:line="240" w:lineRule="auto"/>
    </w:pPr>
    <w:rPr>
      <w:rFonts w:ascii="Verdana" w:eastAsia="Times New Roman" w:hAnsi="Verdana" w:cs="Times New Roman"/>
      <w:color w:val="000000"/>
      <w:sz w:val="18"/>
      <w:szCs w:val="18"/>
      <w:lang w:eastAsia="ru-RU"/>
    </w:rPr>
  </w:style>
  <w:style w:type="paragraph" w:customStyle="1" w:styleId="pagettl">
    <w:name w:val="pagettl"/>
    <w:basedOn w:val="a"/>
    <w:rsid w:val="00BE28A8"/>
    <w:pPr>
      <w:spacing w:before="150" w:after="60" w:line="240" w:lineRule="auto"/>
    </w:pPr>
    <w:rPr>
      <w:rFonts w:ascii="Verdana" w:eastAsia="Times New Roman" w:hAnsi="Verdana" w:cs="Times New Roman"/>
      <w:b/>
      <w:bCs/>
      <w:color w:val="983F0C"/>
      <w:sz w:val="18"/>
      <w:szCs w:val="18"/>
      <w:lang w:eastAsia="ru-RU"/>
    </w:rPr>
  </w:style>
  <w:style w:type="paragraph" w:styleId="a5">
    <w:name w:val="footer"/>
    <w:basedOn w:val="a"/>
    <w:link w:val="a6"/>
    <w:uiPriority w:val="99"/>
    <w:rsid w:val="00BE28A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BE28A8"/>
    <w:rPr>
      <w:rFonts w:ascii="Times New Roman" w:eastAsia="Times New Roman" w:hAnsi="Times New Roman" w:cs="Times New Roman"/>
      <w:sz w:val="24"/>
      <w:szCs w:val="24"/>
      <w:lang w:eastAsia="ru-RU"/>
    </w:rPr>
  </w:style>
  <w:style w:type="character" w:styleId="a7">
    <w:name w:val="page number"/>
    <w:basedOn w:val="a0"/>
    <w:rsid w:val="00BE28A8"/>
  </w:style>
  <w:style w:type="paragraph" w:styleId="a8">
    <w:name w:val="Body Text"/>
    <w:basedOn w:val="a"/>
    <w:link w:val="a9"/>
    <w:rsid w:val="00BE28A8"/>
    <w:pPr>
      <w:spacing w:after="0" w:line="240" w:lineRule="auto"/>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BE28A8"/>
    <w:rPr>
      <w:rFonts w:ascii="Times New Roman" w:eastAsia="Times New Roman" w:hAnsi="Times New Roman" w:cs="Times New Roman"/>
      <w:sz w:val="28"/>
      <w:szCs w:val="20"/>
      <w:lang w:eastAsia="ru-RU"/>
    </w:rPr>
  </w:style>
  <w:style w:type="paragraph" w:styleId="21">
    <w:name w:val="Body Text 2"/>
    <w:basedOn w:val="a"/>
    <w:link w:val="22"/>
    <w:rsid w:val="00BE28A8"/>
    <w:pPr>
      <w:spacing w:after="0" w:line="240" w:lineRule="auto"/>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BE28A8"/>
    <w:rPr>
      <w:rFonts w:ascii="Times New Roman" w:eastAsia="Times New Roman" w:hAnsi="Times New Roman" w:cs="Times New Roman"/>
      <w:sz w:val="24"/>
      <w:szCs w:val="20"/>
      <w:lang w:eastAsia="ru-RU"/>
    </w:rPr>
  </w:style>
  <w:style w:type="character" w:styleId="aa">
    <w:name w:val="Strong"/>
    <w:qFormat/>
    <w:rsid w:val="00BE28A8"/>
    <w:rPr>
      <w:rFonts w:ascii="Verdana" w:hAnsi="Verdana" w:hint="default"/>
      <w:b/>
      <w:bCs/>
    </w:rPr>
  </w:style>
  <w:style w:type="paragraph" w:customStyle="1" w:styleId="ConsPlusNormal">
    <w:name w:val="ConsPlusNormal"/>
    <w:rsid w:val="00BE28A8"/>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31">
    <w:name w:val="Body Text Indent 3"/>
    <w:basedOn w:val="a"/>
    <w:link w:val="32"/>
    <w:rsid w:val="00BE28A8"/>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BE28A8"/>
    <w:rPr>
      <w:rFonts w:ascii="Times New Roman" w:eastAsia="Times New Roman" w:hAnsi="Times New Roman" w:cs="Times New Roman"/>
      <w:sz w:val="16"/>
      <w:szCs w:val="16"/>
      <w:lang w:eastAsia="ru-RU"/>
    </w:rPr>
  </w:style>
  <w:style w:type="paragraph" w:styleId="ab">
    <w:name w:val="header"/>
    <w:basedOn w:val="a"/>
    <w:link w:val="ac"/>
    <w:uiPriority w:val="99"/>
    <w:rsid w:val="00BE28A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BE28A8"/>
    <w:rPr>
      <w:rFonts w:ascii="Times New Roman" w:eastAsia="Times New Roman" w:hAnsi="Times New Roman" w:cs="Times New Roman"/>
      <w:sz w:val="24"/>
      <w:szCs w:val="24"/>
      <w:lang w:eastAsia="ru-RU"/>
    </w:rPr>
  </w:style>
  <w:style w:type="paragraph" w:customStyle="1" w:styleId="ConsPlusTitle">
    <w:name w:val="ConsPlusTitle"/>
    <w:rsid w:val="00BE28A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Body Text Indent"/>
    <w:basedOn w:val="a"/>
    <w:link w:val="ae"/>
    <w:rsid w:val="00BE28A8"/>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BE28A8"/>
    <w:rPr>
      <w:rFonts w:ascii="Times New Roman" w:eastAsia="Times New Roman" w:hAnsi="Times New Roman" w:cs="Times New Roman"/>
      <w:sz w:val="24"/>
      <w:szCs w:val="24"/>
      <w:lang w:eastAsia="ru-RU"/>
    </w:rPr>
  </w:style>
  <w:style w:type="paragraph" w:customStyle="1" w:styleId="ConsNormal">
    <w:name w:val="ConsNormal"/>
    <w:rsid w:val="00BE28A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
    <w:name w:val="caption"/>
    <w:basedOn w:val="a"/>
    <w:qFormat/>
    <w:rsid w:val="00BE28A8"/>
    <w:pPr>
      <w:spacing w:after="0" w:line="240" w:lineRule="auto"/>
      <w:ind w:firstLine="567"/>
      <w:jc w:val="center"/>
    </w:pPr>
    <w:rPr>
      <w:rFonts w:ascii="Times New Roman" w:eastAsia="Times New Roman" w:hAnsi="Times New Roman" w:cs="Times New Roman"/>
      <w:b/>
      <w:sz w:val="28"/>
      <w:szCs w:val="20"/>
      <w:lang w:eastAsia="ru-RU"/>
    </w:rPr>
  </w:style>
  <w:style w:type="paragraph" w:styleId="af0">
    <w:name w:val="List Paragraph"/>
    <w:basedOn w:val="a"/>
    <w:qFormat/>
    <w:rsid w:val="00BE28A8"/>
    <w:pPr>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af1">
    <w:name w:val="Стиль"/>
    <w:rsid w:val="00BE28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2">
    <w:name w:val="footnote reference"/>
    <w:semiHidden/>
    <w:rsid w:val="00BE28A8"/>
    <w:rPr>
      <w:vertAlign w:val="superscript"/>
    </w:rPr>
  </w:style>
  <w:style w:type="character" w:styleId="af3">
    <w:name w:val="Hyperlink"/>
    <w:rsid w:val="00BE28A8"/>
    <w:rPr>
      <w:color w:val="0000FF"/>
      <w:u w:val="single"/>
    </w:rPr>
  </w:style>
  <w:style w:type="table" w:customStyle="1" w:styleId="12">
    <w:name w:val="Сетка таблицы1"/>
    <w:basedOn w:val="a1"/>
    <w:next w:val="a3"/>
    <w:rsid w:val="00BE28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rsid w:val="00BE28A8"/>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BE28A8"/>
    <w:rPr>
      <w:rFonts w:ascii="Tahoma" w:eastAsia="Times New Roman" w:hAnsi="Tahoma" w:cs="Tahoma"/>
      <w:sz w:val="16"/>
      <w:szCs w:val="16"/>
      <w:lang w:eastAsia="ru-RU"/>
    </w:rPr>
  </w:style>
  <w:style w:type="paragraph" w:styleId="13">
    <w:name w:val="toc 1"/>
    <w:basedOn w:val="a"/>
    <w:next w:val="a"/>
    <w:autoRedefine/>
    <w:semiHidden/>
    <w:rsid w:val="00BE28A8"/>
    <w:pPr>
      <w:tabs>
        <w:tab w:val="right" w:leader="dot" w:pos="9344"/>
      </w:tabs>
      <w:spacing w:after="0" w:line="360" w:lineRule="auto"/>
      <w:jc w:val="center"/>
    </w:pPr>
    <w:rPr>
      <w:rFonts w:ascii="Times New Roman" w:eastAsia="Times New Roman" w:hAnsi="Times New Roman" w:cs="Times New Roman"/>
      <w:b/>
      <w:sz w:val="28"/>
      <w:szCs w:val="28"/>
      <w:lang w:eastAsia="ru-RU"/>
    </w:rPr>
  </w:style>
  <w:style w:type="paragraph" w:styleId="23">
    <w:name w:val="toc 2"/>
    <w:basedOn w:val="a"/>
    <w:next w:val="a"/>
    <w:autoRedefine/>
    <w:semiHidden/>
    <w:rsid w:val="00BE28A8"/>
    <w:pPr>
      <w:spacing w:after="0" w:line="240" w:lineRule="auto"/>
      <w:ind w:left="240"/>
    </w:pPr>
    <w:rPr>
      <w:rFonts w:ascii="Times New Roman" w:eastAsia="Times New Roman" w:hAnsi="Times New Roman" w:cs="Times New Roman"/>
      <w:sz w:val="24"/>
      <w:szCs w:val="24"/>
      <w:lang w:eastAsia="ru-RU"/>
    </w:rPr>
  </w:style>
  <w:style w:type="paragraph" w:styleId="33">
    <w:name w:val="toc 3"/>
    <w:basedOn w:val="a"/>
    <w:next w:val="a"/>
    <w:autoRedefine/>
    <w:semiHidden/>
    <w:rsid w:val="00BE28A8"/>
    <w:pPr>
      <w:spacing w:after="0" w:line="240" w:lineRule="auto"/>
      <w:ind w:left="480"/>
    </w:pPr>
    <w:rPr>
      <w:rFonts w:ascii="Times New Roman" w:eastAsia="Times New Roman" w:hAnsi="Times New Roman" w:cs="Times New Roman"/>
      <w:sz w:val="24"/>
      <w:szCs w:val="24"/>
      <w:lang w:eastAsia="ru-RU"/>
    </w:rPr>
  </w:style>
  <w:style w:type="numbering" w:customStyle="1" w:styleId="24">
    <w:name w:val="Нет списка2"/>
    <w:next w:val="a2"/>
    <w:uiPriority w:val="99"/>
    <w:semiHidden/>
    <w:unhideWhenUsed/>
    <w:rsid w:val="009574DD"/>
  </w:style>
  <w:style w:type="paragraph" w:customStyle="1" w:styleId="ConsPlusNonformat">
    <w:name w:val="ConsPlusNonformat"/>
    <w:uiPriority w:val="99"/>
    <w:rsid w:val="009574DD"/>
    <w:pPr>
      <w:autoSpaceDE w:val="0"/>
      <w:autoSpaceDN w:val="0"/>
      <w:adjustRightInd w:val="0"/>
      <w:spacing w:after="0" w:line="240" w:lineRule="auto"/>
    </w:pPr>
    <w:rPr>
      <w:rFonts w:ascii="Courier New" w:eastAsia="Calibri" w:hAnsi="Courier New" w:cs="Courier New"/>
      <w:sz w:val="20"/>
      <w:szCs w:val="20"/>
    </w:rPr>
  </w:style>
  <w:style w:type="paragraph" w:customStyle="1" w:styleId="af6">
    <w:name w:val="Знак"/>
    <w:basedOn w:val="a"/>
    <w:rsid w:val="009574DD"/>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uiPriority w:val="99"/>
    <w:semiHidden/>
    <w:unhideWhenUsed/>
    <w:rsid w:val="005061A4"/>
    <w:pPr>
      <w:spacing w:after="120" w:line="480" w:lineRule="auto"/>
      <w:ind w:left="283"/>
    </w:pPr>
  </w:style>
  <w:style w:type="character" w:customStyle="1" w:styleId="26">
    <w:name w:val="Основной текст с отступом 2 Знак"/>
    <w:basedOn w:val="a0"/>
    <w:link w:val="25"/>
    <w:uiPriority w:val="99"/>
    <w:semiHidden/>
    <w:rsid w:val="005061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E28A8"/>
    <w:pPr>
      <w:keepNext/>
      <w:spacing w:after="0" w:line="240" w:lineRule="auto"/>
      <w:outlineLvl w:val="0"/>
    </w:pPr>
    <w:rPr>
      <w:rFonts w:ascii="Times New Roman" w:eastAsia="Times New Roman" w:hAnsi="Times New Roman" w:cs="Times New Roman"/>
      <w:b/>
      <w:szCs w:val="20"/>
      <w:lang w:eastAsia="ru-RU"/>
    </w:rPr>
  </w:style>
  <w:style w:type="paragraph" w:styleId="2">
    <w:name w:val="heading 2"/>
    <w:basedOn w:val="a"/>
    <w:next w:val="a"/>
    <w:link w:val="20"/>
    <w:qFormat/>
    <w:rsid w:val="00BE28A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BE28A8"/>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1AC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4C5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BE28A8"/>
    <w:rPr>
      <w:rFonts w:ascii="Times New Roman" w:eastAsia="Times New Roman" w:hAnsi="Times New Roman" w:cs="Times New Roman"/>
      <w:b/>
      <w:szCs w:val="20"/>
      <w:lang w:eastAsia="ru-RU"/>
    </w:rPr>
  </w:style>
  <w:style w:type="character" w:customStyle="1" w:styleId="20">
    <w:name w:val="Заголовок 2 Знак"/>
    <w:basedOn w:val="a0"/>
    <w:link w:val="2"/>
    <w:rsid w:val="00BE28A8"/>
    <w:rPr>
      <w:rFonts w:ascii="Arial" w:eastAsia="Times New Roman" w:hAnsi="Arial" w:cs="Arial"/>
      <w:b/>
      <w:bCs/>
      <w:i/>
      <w:iCs/>
      <w:sz w:val="28"/>
      <w:szCs w:val="28"/>
      <w:lang w:eastAsia="ru-RU"/>
    </w:rPr>
  </w:style>
  <w:style w:type="character" w:customStyle="1" w:styleId="30">
    <w:name w:val="Заголовок 3 Знак"/>
    <w:basedOn w:val="a0"/>
    <w:link w:val="3"/>
    <w:rsid w:val="00BE28A8"/>
    <w:rPr>
      <w:rFonts w:ascii="Arial" w:eastAsia="Times New Roman" w:hAnsi="Arial" w:cs="Arial"/>
      <w:b/>
      <w:bCs/>
      <w:sz w:val="26"/>
      <w:szCs w:val="26"/>
      <w:lang w:eastAsia="ru-RU"/>
    </w:rPr>
  </w:style>
  <w:style w:type="numbering" w:customStyle="1" w:styleId="11">
    <w:name w:val="Нет списка1"/>
    <w:next w:val="a2"/>
    <w:semiHidden/>
    <w:rsid w:val="00BE28A8"/>
  </w:style>
  <w:style w:type="paragraph" w:styleId="a4">
    <w:name w:val="Normal (Web)"/>
    <w:aliases w:val="Обычный (Web)"/>
    <w:basedOn w:val="a"/>
    <w:rsid w:val="00BE28A8"/>
    <w:pPr>
      <w:spacing w:after="75" w:line="240" w:lineRule="auto"/>
    </w:pPr>
    <w:rPr>
      <w:rFonts w:ascii="Verdana" w:eastAsia="Times New Roman" w:hAnsi="Verdana" w:cs="Times New Roman"/>
      <w:color w:val="000000"/>
      <w:sz w:val="18"/>
      <w:szCs w:val="18"/>
      <w:lang w:eastAsia="ru-RU"/>
    </w:rPr>
  </w:style>
  <w:style w:type="paragraph" w:customStyle="1" w:styleId="pagettl">
    <w:name w:val="pagettl"/>
    <w:basedOn w:val="a"/>
    <w:rsid w:val="00BE28A8"/>
    <w:pPr>
      <w:spacing w:before="150" w:after="60" w:line="240" w:lineRule="auto"/>
    </w:pPr>
    <w:rPr>
      <w:rFonts w:ascii="Verdana" w:eastAsia="Times New Roman" w:hAnsi="Verdana" w:cs="Times New Roman"/>
      <w:b/>
      <w:bCs/>
      <w:color w:val="983F0C"/>
      <w:sz w:val="18"/>
      <w:szCs w:val="18"/>
      <w:lang w:eastAsia="ru-RU"/>
    </w:rPr>
  </w:style>
  <w:style w:type="paragraph" w:styleId="a5">
    <w:name w:val="footer"/>
    <w:basedOn w:val="a"/>
    <w:link w:val="a6"/>
    <w:uiPriority w:val="99"/>
    <w:rsid w:val="00BE28A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BE28A8"/>
    <w:rPr>
      <w:rFonts w:ascii="Times New Roman" w:eastAsia="Times New Roman" w:hAnsi="Times New Roman" w:cs="Times New Roman"/>
      <w:sz w:val="24"/>
      <w:szCs w:val="24"/>
      <w:lang w:eastAsia="ru-RU"/>
    </w:rPr>
  </w:style>
  <w:style w:type="character" w:styleId="a7">
    <w:name w:val="page number"/>
    <w:basedOn w:val="a0"/>
    <w:rsid w:val="00BE28A8"/>
  </w:style>
  <w:style w:type="paragraph" w:styleId="a8">
    <w:name w:val="Body Text"/>
    <w:basedOn w:val="a"/>
    <w:link w:val="a9"/>
    <w:rsid w:val="00BE28A8"/>
    <w:pPr>
      <w:spacing w:after="0" w:line="240" w:lineRule="auto"/>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BE28A8"/>
    <w:rPr>
      <w:rFonts w:ascii="Times New Roman" w:eastAsia="Times New Roman" w:hAnsi="Times New Roman" w:cs="Times New Roman"/>
      <w:sz w:val="28"/>
      <w:szCs w:val="20"/>
      <w:lang w:eastAsia="ru-RU"/>
    </w:rPr>
  </w:style>
  <w:style w:type="paragraph" w:styleId="21">
    <w:name w:val="Body Text 2"/>
    <w:basedOn w:val="a"/>
    <w:link w:val="22"/>
    <w:rsid w:val="00BE28A8"/>
    <w:pPr>
      <w:spacing w:after="0" w:line="240" w:lineRule="auto"/>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BE28A8"/>
    <w:rPr>
      <w:rFonts w:ascii="Times New Roman" w:eastAsia="Times New Roman" w:hAnsi="Times New Roman" w:cs="Times New Roman"/>
      <w:sz w:val="24"/>
      <w:szCs w:val="20"/>
      <w:lang w:eastAsia="ru-RU"/>
    </w:rPr>
  </w:style>
  <w:style w:type="character" w:styleId="aa">
    <w:name w:val="Strong"/>
    <w:qFormat/>
    <w:rsid w:val="00BE28A8"/>
    <w:rPr>
      <w:rFonts w:ascii="Verdana" w:hAnsi="Verdana" w:hint="default"/>
      <w:b/>
      <w:bCs/>
    </w:rPr>
  </w:style>
  <w:style w:type="paragraph" w:customStyle="1" w:styleId="ConsPlusNormal">
    <w:name w:val="ConsPlusNormal"/>
    <w:rsid w:val="00BE28A8"/>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31">
    <w:name w:val="Body Text Indent 3"/>
    <w:basedOn w:val="a"/>
    <w:link w:val="32"/>
    <w:rsid w:val="00BE28A8"/>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BE28A8"/>
    <w:rPr>
      <w:rFonts w:ascii="Times New Roman" w:eastAsia="Times New Roman" w:hAnsi="Times New Roman" w:cs="Times New Roman"/>
      <w:sz w:val="16"/>
      <w:szCs w:val="16"/>
      <w:lang w:eastAsia="ru-RU"/>
    </w:rPr>
  </w:style>
  <w:style w:type="paragraph" w:styleId="ab">
    <w:name w:val="header"/>
    <w:basedOn w:val="a"/>
    <w:link w:val="ac"/>
    <w:uiPriority w:val="99"/>
    <w:rsid w:val="00BE28A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BE28A8"/>
    <w:rPr>
      <w:rFonts w:ascii="Times New Roman" w:eastAsia="Times New Roman" w:hAnsi="Times New Roman" w:cs="Times New Roman"/>
      <w:sz w:val="24"/>
      <w:szCs w:val="24"/>
      <w:lang w:eastAsia="ru-RU"/>
    </w:rPr>
  </w:style>
  <w:style w:type="paragraph" w:customStyle="1" w:styleId="ConsPlusTitle">
    <w:name w:val="ConsPlusTitle"/>
    <w:rsid w:val="00BE28A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Body Text Indent"/>
    <w:basedOn w:val="a"/>
    <w:link w:val="ae"/>
    <w:rsid w:val="00BE28A8"/>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BE28A8"/>
    <w:rPr>
      <w:rFonts w:ascii="Times New Roman" w:eastAsia="Times New Roman" w:hAnsi="Times New Roman" w:cs="Times New Roman"/>
      <w:sz w:val="24"/>
      <w:szCs w:val="24"/>
      <w:lang w:eastAsia="ru-RU"/>
    </w:rPr>
  </w:style>
  <w:style w:type="paragraph" w:customStyle="1" w:styleId="ConsNormal">
    <w:name w:val="ConsNormal"/>
    <w:rsid w:val="00BE28A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
    <w:name w:val="caption"/>
    <w:basedOn w:val="a"/>
    <w:qFormat/>
    <w:rsid w:val="00BE28A8"/>
    <w:pPr>
      <w:spacing w:after="0" w:line="240" w:lineRule="auto"/>
      <w:ind w:firstLine="567"/>
      <w:jc w:val="center"/>
    </w:pPr>
    <w:rPr>
      <w:rFonts w:ascii="Times New Roman" w:eastAsia="Times New Roman" w:hAnsi="Times New Roman" w:cs="Times New Roman"/>
      <w:b/>
      <w:sz w:val="28"/>
      <w:szCs w:val="20"/>
      <w:lang w:eastAsia="ru-RU"/>
    </w:rPr>
  </w:style>
  <w:style w:type="paragraph" w:styleId="af0">
    <w:name w:val="List Paragraph"/>
    <w:basedOn w:val="a"/>
    <w:qFormat/>
    <w:rsid w:val="00BE28A8"/>
    <w:pPr>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af1">
    <w:name w:val="Стиль"/>
    <w:rsid w:val="00BE28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2">
    <w:name w:val="footnote reference"/>
    <w:semiHidden/>
    <w:rsid w:val="00BE28A8"/>
    <w:rPr>
      <w:vertAlign w:val="superscript"/>
    </w:rPr>
  </w:style>
  <w:style w:type="character" w:styleId="af3">
    <w:name w:val="Hyperlink"/>
    <w:rsid w:val="00BE28A8"/>
    <w:rPr>
      <w:color w:val="0000FF"/>
      <w:u w:val="single"/>
    </w:rPr>
  </w:style>
  <w:style w:type="table" w:customStyle="1" w:styleId="12">
    <w:name w:val="Сетка таблицы1"/>
    <w:basedOn w:val="a1"/>
    <w:next w:val="a3"/>
    <w:rsid w:val="00BE28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rsid w:val="00BE28A8"/>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BE28A8"/>
    <w:rPr>
      <w:rFonts w:ascii="Tahoma" w:eastAsia="Times New Roman" w:hAnsi="Tahoma" w:cs="Tahoma"/>
      <w:sz w:val="16"/>
      <w:szCs w:val="16"/>
      <w:lang w:eastAsia="ru-RU"/>
    </w:rPr>
  </w:style>
  <w:style w:type="paragraph" w:styleId="13">
    <w:name w:val="toc 1"/>
    <w:basedOn w:val="a"/>
    <w:next w:val="a"/>
    <w:autoRedefine/>
    <w:semiHidden/>
    <w:rsid w:val="00BE28A8"/>
    <w:pPr>
      <w:tabs>
        <w:tab w:val="right" w:leader="dot" w:pos="9344"/>
      </w:tabs>
      <w:spacing w:after="0" w:line="360" w:lineRule="auto"/>
      <w:jc w:val="center"/>
    </w:pPr>
    <w:rPr>
      <w:rFonts w:ascii="Times New Roman" w:eastAsia="Times New Roman" w:hAnsi="Times New Roman" w:cs="Times New Roman"/>
      <w:b/>
      <w:sz w:val="28"/>
      <w:szCs w:val="28"/>
      <w:lang w:eastAsia="ru-RU"/>
    </w:rPr>
  </w:style>
  <w:style w:type="paragraph" w:styleId="23">
    <w:name w:val="toc 2"/>
    <w:basedOn w:val="a"/>
    <w:next w:val="a"/>
    <w:autoRedefine/>
    <w:semiHidden/>
    <w:rsid w:val="00BE28A8"/>
    <w:pPr>
      <w:spacing w:after="0" w:line="240" w:lineRule="auto"/>
      <w:ind w:left="240"/>
    </w:pPr>
    <w:rPr>
      <w:rFonts w:ascii="Times New Roman" w:eastAsia="Times New Roman" w:hAnsi="Times New Roman" w:cs="Times New Roman"/>
      <w:sz w:val="24"/>
      <w:szCs w:val="24"/>
      <w:lang w:eastAsia="ru-RU"/>
    </w:rPr>
  </w:style>
  <w:style w:type="paragraph" w:styleId="33">
    <w:name w:val="toc 3"/>
    <w:basedOn w:val="a"/>
    <w:next w:val="a"/>
    <w:autoRedefine/>
    <w:semiHidden/>
    <w:rsid w:val="00BE28A8"/>
    <w:pPr>
      <w:spacing w:after="0" w:line="240" w:lineRule="auto"/>
      <w:ind w:left="480"/>
    </w:pPr>
    <w:rPr>
      <w:rFonts w:ascii="Times New Roman" w:eastAsia="Times New Roman" w:hAnsi="Times New Roman" w:cs="Times New Roman"/>
      <w:sz w:val="24"/>
      <w:szCs w:val="24"/>
      <w:lang w:eastAsia="ru-RU"/>
    </w:rPr>
  </w:style>
  <w:style w:type="numbering" w:customStyle="1" w:styleId="24">
    <w:name w:val="Нет списка2"/>
    <w:next w:val="a2"/>
    <w:uiPriority w:val="99"/>
    <w:semiHidden/>
    <w:unhideWhenUsed/>
    <w:rsid w:val="009574DD"/>
  </w:style>
  <w:style w:type="paragraph" w:customStyle="1" w:styleId="ConsPlusNonformat">
    <w:name w:val="ConsPlusNonformat"/>
    <w:uiPriority w:val="99"/>
    <w:rsid w:val="009574DD"/>
    <w:pPr>
      <w:autoSpaceDE w:val="0"/>
      <w:autoSpaceDN w:val="0"/>
      <w:adjustRightInd w:val="0"/>
      <w:spacing w:after="0" w:line="240" w:lineRule="auto"/>
    </w:pPr>
    <w:rPr>
      <w:rFonts w:ascii="Courier New" w:eastAsia="Calibri" w:hAnsi="Courier New" w:cs="Courier New"/>
      <w:sz w:val="20"/>
      <w:szCs w:val="20"/>
    </w:rPr>
  </w:style>
  <w:style w:type="paragraph" w:customStyle="1" w:styleId="af6">
    <w:name w:val="Знак"/>
    <w:basedOn w:val="a"/>
    <w:rsid w:val="009574DD"/>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uiPriority w:val="99"/>
    <w:semiHidden/>
    <w:unhideWhenUsed/>
    <w:rsid w:val="005061A4"/>
    <w:pPr>
      <w:spacing w:after="120" w:line="480" w:lineRule="auto"/>
      <w:ind w:left="283"/>
    </w:pPr>
  </w:style>
  <w:style w:type="character" w:customStyle="1" w:styleId="26">
    <w:name w:val="Основной текст с отступом 2 Знак"/>
    <w:basedOn w:val="a0"/>
    <w:link w:val="25"/>
    <w:uiPriority w:val="99"/>
    <w:semiHidden/>
    <w:rsid w:val="00506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32599">
      <w:bodyDiv w:val="1"/>
      <w:marLeft w:val="0"/>
      <w:marRight w:val="0"/>
      <w:marTop w:val="0"/>
      <w:marBottom w:val="0"/>
      <w:divBdr>
        <w:top w:val="none" w:sz="0" w:space="0" w:color="auto"/>
        <w:left w:val="none" w:sz="0" w:space="0" w:color="auto"/>
        <w:bottom w:val="none" w:sz="0" w:space="0" w:color="auto"/>
        <w:right w:val="none" w:sz="0" w:space="0" w:color="auto"/>
      </w:divBdr>
    </w:div>
    <w:div w:id="183519366">
      <w:bodyDiv w:val="1"/>
      <w:marLeft w:val="0"/>
      <w:marRight w:val="0"/>
      <w:marTop w:val="0"/>
      <w:marBottom w:val="0"/>
      <w:divBdr>
        <w:top w:val="none" w:sz="0" w:space="0" w:color="auto"/>
        <w:left w:val="none" w:sz="0" w:space="0" w:color="auto"/>
        <w:bottom w:val="none" w:sz="0" w:space="0" w:color="auto"/>
        <w:right w:val="none" w:sz="0" w:space="0" w:color="auto"/>
      </w:divBdr>
    </w:div>
    <w:div w:id="212548365">
      <w:bodyDiv w:val="1"/>
      <w:marLeft w:val="0"/>
      <w:marRight w:val="0"/>
      <w:marTop w:val="0"/>
      <w:marBottom w:val="0"/>
      <w:divBdr>
        <w:top w:val="none" w:sz="0" w:space="0" w:color="auto"/>
        <w:left w:val="none" w:sz="0" w:space="0" w:color="auto"/>
        <w:bottom w:val="none" w:sz="0" w:space="0" w:color="auto"/>
        <w:right w:val="none" w:sz="0" w:space="0" w:color="auto"/>
      </w:divBdr>
    </w:div>
    <w:div w:id="334385552">
      <w:bodyDiv w:val="1"/>
      <w:marLeft w:val="0"/>
      <w:marRight w:val="0"/>
      <w:marTop w:val="0"/>
      <w:marBottom w:val="0"/>
      <w:divBdr>
        <w:top w:val="none" w:sz="0" w:space="0" w:color="auto"/>
        <w:left w:val="none" w:sz="0" w:space="0" w:color="auto"/>
        <w:bottom w:val="none" w:sz="0" w:space="0" w:color="auto"/>
        <w:right w:val="none" w:sz="0" w:space="0" w:color="auto"/>
      </w:divBdr>
    </w:div>
    <w:div w:id="362755098">
      <w:bodyDiv w:val="1"/>
      <w:marLeft w:val="0"/>
      <w:marRight w:val="0"/>
      <w:marTop w:val="0"/>
      <w:marBottom w:val="0"/>
      <w:divBdr>
        <w:top w:val="none" w:sz="0" w:space="0" w:color="auto"/>
        <w:left w:val="none" w:sz="0" w:space="0" w:color="auto"/>
        <w:bottom w:val="none" w:sz="0" w:space="0" w:color="auto"/>
        <w:right w:val="none" w:sz="0" w:space="0" w:color="auto"/>
      </w:divBdr>
    </w:div>
    <w:div w:id="375467733">
      <w:bodyDiv w:val="1"/>
      <w:marLeft w:val="0"/>
      <w:marRight w:val="0"/>
      <w:marTop w:val="0"/>
      <w:marBottom w:val="0"/>
      <w:divBdr>
        <w:top w:val="none" w:sz="0" w:space="0" w:color="auto"/>
        <w:left w:val="none" w:sz="0" w:space="0" w:color="auto"/>
        <w:bottom w:val="none" w:sz="0" w:space="0" w:color="auto"/>
        <w:right w:val="none" w:sz="0" w:space="0" w:color="auto"/>
      </w:divBdr>
    </w:div>
    <w:div w:id="393087831">
      <w:bodyDiv w:val="1"/>
      <w:marLeft w:val="0"/>
      <w:marRight w:val="0"/>
      <w:marTop w:val="0"/>
      <w:marBottom w:val="0"/>
      <w:divBdr>
        <w:top w:val="none" w:sz="0" w:space="0" w:color="auto"/>
        <w:left w:val="none" w:sz="0" w:space="0" w:color="auto"/>
        <w:bottom w:val="none" w:sz="0" w:space="0" w:color="auto"/>
        <w:right w:val="none" w:sz="0" w:space="0" w:color="auto"/>
      </w:divBdr>
    </w:div>
    <w:div w:id="414861336">
      <w:bodyDiv w:val="1"/>
      <w:marLeft w:val="0"/>
      <w:marRight w:val="0"/>
      <w:marTop w:val="0"/>
      <w:marBottom w:val="0"/>
      <w:divBdr>
        <w:top w:val="none" w:sz="0" w:space="0" w:color="auto"/>
        <w:left w:val="none" w:sz="0" w:space="0" w:color="auto"/>
        <w:bottom w:val="none" w:sz="0" w:space="0" w:color="auto"/>
        <w:right w:val="none" w:sz="0" w:space="0" w:color="auto"/>
      </w:divBdr>
    </w:div>
    <w:div w:id="611208548">
      <w:bodyDiv w:val="1"/>
      <w:marLeft w:val="0"/>
      <w:marRight w:val="0"/>
      <w:marTop w:val="0"/>
      <w:marBottom w:val="0"/>
      <w:divBdr>
        <w:top w:val="none" w:sz="0" w:space="0" w:color="auto"/>
        <w:left w:val="none" w:sz="0" w:space="0" w:color="auto"/>
        <w:bottom w:val="none" w:sz="0" w:space="0" w:color="auto"/>
        <w:right w:val="none" w:sz="0" w:space="0" w:color="auto"/>
      </w:divBdr>
    </w:div>
    <w:div w:id="619803337">
      <w:bodyDiv w:val="1"/>
      <w:marLeft w:val="0"/>
      <w:marRight w:val="0"/>
      <w:marTop w:val="0"/>
      <w:marBottom w:val="0"/>
      <w:divBdr>
        <w:top w:val="none" w:sz="0" w:space="0" w:color="auto"/>
        <w:left w:val="none" w:sz="0" w:space="0" w:color="auto"/>
        <w:bottom w:val="none" w:sz="0" w:space="0" w:color="auto"/>
        <w:right w:val="none" w:sz="0" w:space="0" w:color="auto"/>
      </w:divBdr>
    </w:div>
    <w:div w:id="710568612">
      <w:bodyDiv w:val="1"/>
      <w:marLeft w:val="0"/>
      <w:marRight w:val="0"/>
      <w:marTop w:val="0"/>
      <w:marBottom w:val="0"/>
      <w:divBdr>
        <w:top w:val="none" w:sz="0" w:space="0" w:color="auto"/>
        <w:left w:val="none" w:sz="0" w:space="0" w:color="auto"/>
        <w:bottom w:val="none" w:sz="0" w:space="0" w:color="auto"/>
        <w:right w:val="none" w:sz="0" w:space="0" w:color="auto"/>
      </w:divBdr>
    </w:div>
    <w:div w:id="739406953">
      <w:bodyDiv w:val="1"/>
      <w:marLeft w:val="0"/>
      <w:marRight w:val="0"/>
      <w:marTop w:val="0"/>
      <w:marBottom w:val="0"/>
      <w:divBdr>
        <w:top w:val="none" w:sz="0" w:space="0" w:color="auto"/>
        <w:left w:val="none" w:sz="0" w:space="0" w:color="auto"/>
        <w:bottom w:val="none" w:sz="0" w:space="0" w:color="auto"/>
        <w:right w:val="none" w:sz="0" w:space="0" w:color="auto"/>
      </w:divBdr>
    </w:div>
    <w:div w:id="757944760">
      <w:bodyDiv w:val="1"/>
      <w:marLeft w:val="0"/>
      <w:marRight w:val="0"/>
      <w:marTop w:val="0"/>
      <w:marBottom w:val="0"/>
      <w:divBdr>
        <w:top w:val="none" w:sz="0" w:space="0" w:color="auto"/>
        <w:left w:val="none" w:sz="0" w:space="0" w:color="auto"/>
        <w:bottom w:val="none" w:sz="0" w:space="0" w:color="auto"/>
        <w:right w:val="none" w:sz="0" w:space="0" w:color="auto"/>
      </w:divBdr>
    </w:div>
    <w:div w:id="803931190">
      <w:bodyDiv w:val="1"/>
      <w:marLeft w:val="0"/>
      <w:marRight w:val="0"/>
      <w:marTop w:val="0"/>
      <w:marBottom w:val="0"/>
      <w:divBdr>
        <w:top w:val="none" w:sz="0" w:space="0" w:color="auto"/>
        <w:left w:val="none" w:sz="0" w:space="0" w:color="auto"/>
        <w:bottom w:val="none" w:sz="0" w:space="0" w:color="auto"/>
        <w:right w:val="none" w:sz="0" w:space="0" w:color="auto"/>
      </w:divBdr>
    </w:div>
    <w:div w:id="913272030">
      <w:bodyDiv w:val="1"/>
      <w:marLeft w:val="0"/>
      <w:marRight w:val="0"/>
      <w:marTop w:val="0"/>
      <w:marBottom w:val="0"/>
      <w:divBdr>
        <w:top w:val="none" w:sz="0" w:space="0" w:color="auto"/>
        <w:left w:val="none" w:sz="0" w:space="0" w:color="auto"/>
        <w:bottom w:val="none" w:sz="0" w:space="0" w:color="auto"/>
        <w:right w:val="none" w:sz="0" w:space="0" w:color="auto"/>
      </w:divBdr>
    </w:div>
    <w:div w:id="921336017">
      <w:bodyDiv w:val="1"/>
      <w:marLeft w:val="0"/>
      <w:marRight w:val="0"/>
      <w:marTop w:val="0"/>
      <w:marBottom w:val="0"/>
      <w:divBdr>
        <w:top w:val="none" w:sz="0" w:space="0" w:color="auto"/>
        <w:left w:val="none" w:sz="0" w:space="0" w:color="auto"/>
        <w:bottom w:val="none" w:sz="0" w:space="0" w:color="auto"/>
        <w:right w:val="none" w:sz="0" w:space="0" w:color="auto"/>
      </w:divBdr>
    </w:div>
    <w:div w:id="1147018841">
      <w:bodyDiv w:val="1"/>
      <w:marLeft w:val="0"/>
      <w:marRight w:val="0"/>
      <w:marTop w:val="0"/>
      <w:marBottom w:val="0"/>
      <w:divBdr>
        <w:top w:val="none" w:sz="0" w:space="0" w:color="auto"/>
        <w:left w:val="none" w:sz="0" w:space="0" w:color="auto"/>
        <w:bottom w:val="none" w:sz="0" w:space="0" w:color="auto"/>
        <w:right w:val="none" w:sz="0" w:space="0" w:color="auto"/>
      </w:divBdr>
    </w:div>
    <w:div w:id="1187401937">
      <w:bodyDiv w:val="1"/>
      <w:marLeft w:val="0"/>
      <w:marRight w:val="0"/>
      <w:marTop w:val="0"/>
      <w:marBottom w:val="0"/>
      <w:divBdr>
        <w:top w:val="none" w:sz="0" w:space="0" w:color="auto"/>
        <w:left w:val="none" w:sz="0" w:space="0" w:color="auto"/>
        <w:bottom w:val="none" w:sz="0" w:space="0" w:color="auto"/>
        <w:right w:val="none" w:sz="0" w:space="0" w:color="auto"/>
      </w:divBdr>
    </w:div>
    <w:div w:id="1203446123">
      <w:bodyDiv w:val="1"/>
      <w:marLeft w:val="0"/>
      <w:marRight w:val="0"/>
      <w:marTop w:val="0"/>
      <w:marBottom w:val="0"/>
      <w:divBdr>
        <w:top w:val="none" w:sz="0" w:space="0" w:color="auto"/>
        <w:left w:val="none" w:sz="0" w:space="0" w:color="auto"/>
        <w:bottom w:val="none" w:sz="0" w:space="0" w:color="auto"/>
        <w:right w:val="none" w:sz="0" w:space="0" w:color="auto"/>
      </w:divBdr>
    </w:div>
    <w:div w:id="1209336949">
      <w:bodyDiv w:val="1"/>
      <w:marLeft w:val="0"/>
      <w:marRight w:val="0"/>
      <w:marTop w:val="0"/>
      <w:marBottom w:val="0"/>
      <w:divBdr>
        <w:top w:val="none" w:sz="0" w:space="0" w:color="auto"/>
        <w:left w:val="none" w:sz="0" w:space="0" w:color="auto"/>
        <w:bottom w:val="none" w:sz="0" w:space="0" w:color="auto"/>
        <w:right w:val="none" w:sz="0" w:space="0" w:color="auto"/>
      </w:divBdr>
    </w:div>
    <w:div w:id="1310549514">
      <w:bodyDiv w:val="1"/>
      <w:marLeft w:val="0"/>
      <w:marRight w:val="0"/>
      <w:marTop w:val="0"/>
      <w:marBottom w:val="0"/>
      <w:divBdr>
        <w:top w:val="none" w:sz="0" w:space="0" w:color="auto"/>
        <w:left w:val="none" w:sz="0" w:space="0" w:color="auto"/>
        <w:bottom w:val="none" w:sz="0" w:space="0" w:color="auto"/>
        <w:right w:val="none" w:sz="0" w:space="0" w:color="auto"/>
      </w:divBdr>
    </w:div>
    <w:div w:id="1341157251">
      <w:bodyDiv w:val="1"/>
      <w:marLeft w:val="0"/>
      <w:marRight w:val="0"/>
      <w:marTop w:val="0"/>
      <w:marBottom w:val="0"/>
      <w:divBdr>
        <w:top w:val="none" w:sz="0" w:space="0" w:color="auto"/>
        <w:left w:val="none" w:sz="0" w:space="0" w:color="auto"/>
        <w:bottom w:val="none" w:sz="0" w:space="0" w:color="auto"/>
        <w:right w:val="none" w:sz="0" w:space="0" w:color="auto"/>
      </w:divBdr>
    </w:div>
    <w:div w:id="1424109974">
      <w:bodyDiv w:val="1"/>
      <w:marLeft w:val="0"/>
      <w:marRight w:val="0"/>
      <w:marTop w:val="0"/>
      <w:marBottom w:val="0"/>
      <w:divBdr>
        <w:top w:val="none" w:sz="0" w:space="0" w:color="auto"/>
        <w:left w:val="none" w:sz="0" w:space="0" w:color="auto"/>
        <w:bottom w:val="none" w:sz="0" w:space="0" w:color="auto"/>
        <w:right w:val="none" w:sz="0" w:space="0" w:color="auto"/>
      </w:divBdr>
    </w:div>
    <w:div w:id="1447580334">
      <w:bodyDiv w:val="1"/>
      <w:marLeft w:val="0"/>
      <w:marRight w:val="0"/>
      <w:marTop w:val="0"/>
      <w:marBottom w:val="0"/>
      <w:divBdr>
        <w:top w:val="none" w:sz="0" w:space="0" w:color="auto"/>
        <w:left w:val="none" w:sz="0" w:space="0" w:color="auto"/>
        <w:bottom w:val="none" w:sz="0" w:space="0" w:color="auto"/>
        <w:right w:val="none" w:sz="0" w:space="0" w:color="auto"/>
      </w:divBdr>
    </w:div>
    <w:div w:id="1450508665">
      <w:bodyDiv w:val="1"/>
      <w:marLeft w:val="0"/>
      <w:marRight w:val="0"/>
      <w:marTop w:val="0"/>
      <w:marBottom w:val="0"/>
      <w:divBdr>
        <w:top w:val="none" w:sz="0" w:space="0" w:color="auto"/>
        <w:left w:val="none" w:sz="0" w:space="0" w:color="auto"/>
        <w:bottom w:val="none" w:sz="0" w:space="0" w:color="auto"/>
        <w:right w:val="none" w:sz="0" w:space="0" w:color="auto"/>
      </w:divBdr>
    </w:div>
    <w:div w:id="1498956318">
      <w:bodyDiv w:val="1"/>
      <w:marLeft w:val="0"/>
      <w:marRight w:val="0"/>
      <w:marTop w:val="0"/>
      <w:marBottom w:val="0"/>
      <w:divBdr>
        <w:top w:val="none" w:sz="0" w:space="0" w:color="auto"/>
        <w:left w:val="none" w:sz="0" w:space="0" w:color="auto"/>
        <w:bottom w:val="none" w:sz="0" w:space="0" w:color="auto"/>
        <w:right w:val="none" w:sz="0" w:space="0" w:color="auto"/>
      </w:divBdr>
    </w:div>
    <w:div w:id="1508910546">
      <w:bodyDiv w:val="1"/>
      <w:marLeft w:val="0"/>
      <w:marRight w:val="0"/>
      <w:marTop w:val="0"/>
      <w:marBottom w:val="0"/>
      <w:divBdr>
        <w:top w:val="none" w:sz="0" w:space="0" w:color="auto"/>
        <w:left w:val="none" w:sz="0" w:space="0" w:color="auto"/>
        <w:bottom w:val="none" w:sz="0" w:space="0" w:color="auto"/>
        <w:right w:val="none" w:sz="0" w:space="0" w:color="auto"/>
      </w:divBdr>
    </w:div>
    <w:div w:id="1669284739">
      <w:bodyDiv w:val="1"/>
      <w:marLeft w:val="0"/>
      <w:marRight w:val="0"/>
      <w:marTop w:val="0"/>
      <w:marBottom w:val="0"/>
      <w:divBdr>
        <w:top w:val="none" w:sz="0" w:space="0" w:color="auto"/>
        <w:left w:val="none" w:sz="0" w:space="0" w:color="auto"/>
        <w:bottom w:val="none" w:sz="0" w:space="0" w:color="auto"/>
        <w:right w:val="none" w:sz="0" w:space="0" w:color="auto"/>
      </w:divBdr>
    </w:div>
    <w:div w:id="1683120117">
      <w:bodyDiv w:val="1"/>
      <w:marLeft w:val="0"/>
      <w:marRight w:val="0"/>
      <w:marTop w:val="0"/>
      <w:marBottom w:val="0"/>
      <w:divBdr>
        <w:top w:val="none" w:sz="0" w:space="0" w:color="auto"/>
        <w:left w:val="none" w:sz="0" w:space="0" w:color="auto"/>
        <w:bottom w:val="none" w:sz="0" w:space="0" w:color="auto"/>
        <w:right w:val="none" w:sz="0" w:space="0" w:color="auto"/>
      </w:divBdr>
    </w:div>
    <w:div w:id="1782795488">
      <w:bodyDiv w:val="1"/>
      <w:marLeft w:val="0"/>
      <w:marRight w:val="0"/>
      <w:marTop w:val="0"/>
      <w:marBottom w:val="0"/>
      <w:divBdr>
        <w:top w:val="none" w:sz="0" w:space="0" w:color="auto"/>
        <w:left w:val="none" w:sz="0" w:space="0" w:color="auto"/>
        <w:bottom w:val="none" w:sz="0" w:space="0" w:color="auto"/>
        <w:right w:val="none" w:sz="0" w:space="0" w:color="auto"/>
      </w:divBdr>
    </w:div>
    <w:div w:id="1898929070">
      <w:bodyDiv w:val="1"/>
      <w:marLeft w:val="0"/>
      <w:marRight w:val="0"/>
      <w:marTop w:val="0"/>
      <w:marBottom w:val="0"/>
      <w:divBdr>
        <w:top w:val="none" w:sz="0" w:space="0" w:color="auto"/>
        <w:left w:val="none" w:sz="0" w:space="0" w:color="auto"/>
        <w:bottom w:val="none" w:sz="0" w:space="0" w:color="auto"/>
        <w:right w:val="none" w:sz="0" w:space="0" w:color="auto"/>
      </w:divBdr>
    </w:div>
    <w:div w:id="1913808415">
      <w:bodyDiv w:val="1"/>
      <w:marLeft w:val="0"/>
      <w:marRight w:val="0"/>
      <w:marTop w:val="0"/>
      <w:marBottom w:val="0"/>
      <w:divBdr>
        <w:top w:val="none" w:sz="0" w:space="0" w:color="auto"/>
        <w:left w:val="none" w:sz="0" w:space="0" w:color="auto"/>
        <w:bottom w:val="none" w:sz="0" w:space="0" w:color="auto"/>
        <w:right w:val="none" w:sz="0" w:space="0" w:color="auto"/>
      </w:divBdr>
    </w:div>
    <w:div w:id="1942567494">
      <w:bodyDiv w:val="1"/>
      <w:marLeft w:val="0"/>
      <w:marRight w:val="0"/>
      <w:marTop w:val="0"/>
      <w:marBottom w:val="0"/>
      <w:divBdr>
        <w:top w:val="none" w:sz="0" w:space="0" w:color="auto"/>
        <w:left w:val="none" w:sz="0" w:space="0" w:color="auto"/>
        <w:bottom w:val="none" w:sz="0" w:space="0" w:color="auto"/>
        <w:right w:val="none" w:sz="0" w:space="0" w:color="auto"/>
      </w:divBdr>
    </w:div>
    <w:div w:id="1984044741">
      <w:bodyDiv w:val="1"/>
      <w:marLeft w:val="0"/>
      <w:marRight w:val="0"/>
      <w:marTop w:val="0"/>
      <w:marBottom w:val="0"/>
      <w:divBdr>
        <w:top w:val="none" w:sz="0" w:space="0" w:color="auto"/>
        <w:left w:val="none" w:sz="0" w:space="0" w:color="auto"/>
        <w:bottom w:val="none" w:sz="0" w:space="0" w:color="auto"/>
        <w:right w:val="none" w:sz="0" w:space="0" w:color="auto"/>
      </w:divBdr>
    </w:div>
    <w:div w:id="1986157638">
      <w:bodyDiv w:val="1"/>
      <w:marLeft w:val="0"/>
      <w:marRight w:val="0"/>
      <w:marTop w:val="0"/>
      <w:marBottom w:val="0"/>
      <w:divBdr>
        <w:top w:val="none" w:sz="0" w:space="0" w:color="auto"/>
        <w:left w:val="none" w:sz="0" w:space="0" w:color="auto"/>
        <w:bottom w:val="none" w:sz="0" w:space="0" w:color="auto"/>
        <w:right w:val="none" w:sz="0" w:space="0" w:color="auto"/>
      </w:divBdr>
    </w:div>
    <w:div w:id="2018265265">
      <w:bodyDiv w:val="1"/>
      <w:marLeft w:val="0"/>
      <w:marRight w:val="0"/>
      <w:marTop w:val="0"/>
      <w:marBottom w:val="0"/>
      <w:divBdr>
        <w:top w:val="none" w:sz="0" w:space="0" w:color="auto"/>
        <w:left w:val="none" w:sz="0" w:space="0" w:color="auto"/>
        <w:bottom w:val="none" w:sz="0" w:space="0" w:color="auto"/>
        <w:right w:val="none" w:sz="0" w:space="0" w:color="auto"/>
      </w:divBdr>
    </w:div>
    <w:div w:id="2019305300">
      <w:bodyDiv w:val="1"/>
      <w:marLeft w:val="0"/>
      <w:marRight w:val="0"/>
      <w:marTop w:val="0"/>
      <w:marBottom w:val="0"/>
      <w:divBdr>
        <w:top w:val="none" w:sz="0" w:space="0" w:color="auto"/>
        <w:left w:val="none" w:sz="0" w:space="0" w:color="auto"/>
        <w:bottom w:val="none" w:sz="0" w:space="0" w:color="auto"/>
        <w:right w:val="none" w:sz="0" w:space="0" w:color="auto"/>
      </w:divBdr>
    </w:div>
    <w:div w:id="2065564802">
      <w:bodyDiv w:val="1"/>
      <w:marLeft w:val="0"/>
      <w:marRight w:val="0"/>
      <w:marTop w:val="0"/>
      <w:marBottom w:val="0"/>
      <w:divBdr>
        <w:top w:val="none" w:sz="0" w:space="0" w:color="auto"/>
        <w:left w:val="none" w:sz="0" w:space="0" w:color="auto"/>
        <w:bottom w:val="none" w:sz="0" w:space="0" w:color="auto"/>
        <w:right w:val="none" w:sz="0" w:space="0" w:color="auto"/>
      </w:divBdr>
    </w:div>
    <w:div w:id="2114666682">
      <w:bodyDiv w:val="1"/>
      <w:marLeft w:val="0"/>
      <w:marRight w:val="0"/>
      <w:marTop w:val="0"/>
      <w:marBottom w:val="0"/>
      <w:divBdr>
        <w:top w:val="none" w:sz="0" w:space="0" w:color="auto"/>
        <w:left w:val="none" w:sz="0" w:space="0" w:color="auto"/>
        <w:bottom w:val="none" w:sz="0" w:space="0" w:color="auto"/>
        <w:right w:val="none" w:sz="0" w:space="0" w:color="auto"/>
      </w:divBdr>
    </w:div>
    <w:div w:id="213247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1052;&#1086;&#1080;%20&#1076;&#1086;&#1082;&#1091;&#1084;&#1077;&#1085;&#1090;&#1099;\2022\&#1055;&#1088;&#1086;&#1074;&#1077;&#1088;&#1082;&#1080;\&#1057;&#1086;&#1074;&#1084;&#1077;&#1089;&#1090;&#1085;&#1072;&#1103;%20&#1087;&#1088;&#1086;&#1074;&#1077;&#1088;&#1082;&#1072;%20&#1089;%20&#1050;&#1057;&#1055;%20&#1042;&#1054;\&#1054;&#1090;&#1076;&#1077;&#1083;%20&#1087;&#1086;%20&#1092;&#1080;&#1085;&#1072;&#1085;&#1089;&#1072;&#1084;\&#1056;&#1072;&#1089;&#1095;&#1077;&#1090;&#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'структура доходов'!$O$11</c:f>
              <c:strCache>
                <c:ptCount val="1"/>
                <c:pt idx="0">
                  <c:v>2020 год</c:v>
                </c:pt>
              </c:strCache>
            </c:strRef>
          </c:tx>
          <c:invertIfNegative val="0"/>
          <c:cat>
            <c:strRef>
              <c:f>'структура доходов'!$N$12:$N$14</c:f>
              <c:strCache>
                <c:ptCount val="3"/>
                <c:pt idx="0">
                  <c:v>Налоговые доходы</c:v>
                </c:pt>
                <c:pt idx="1">
                  <c:v>Неналоговые доходы</c:v>
                </c:pt>
                <c:pt idx="2">
                  <c:v>Безвозмездные поступления</c:v>
                </c:pt>
              </c:strCache>
            </c:strRef>
          </c:cat>
          <c:val>
            <c:numRef>
              <c:f>'структура доходов'!$O$12:$O$14</c:f>
              <c:numCache>
                <c:formatCode>#,##0.0</c:formatCode>
                <c:ptCount val="3"/>
                <c:pt idx="0">
                  <c:v>18.427291801553395</c:v>
                </c:pt>
                <c:pt idx="1">
                  <c:v>6.5</c:v>
                </c:pt>
                <c:pt idx="2">
                  <c:v>75.126589562341962</c:v>
                </c:pt>
              </c:numCache>
            </c:numRef>
          </c:val>
        </c:ser>
        <c:ser>
          <c:idx val="1"/>
          <c:order val="1"/>
          <c:tx>
            <c:strRef>
              <c:f>'структура доходов'!$P$11</c:f>
              <c:strCache>
                <c:ptCount val="1"/>
                <c:pt idx="0">
                  <c:v>2021 год</c:v>
                </c:pt>
              </c:strCache>
            </c:strRef>
          </c:tx>
          <c:invertIfNegative val="0"/>
          <c:cat>
            <c:strRef>
              <c:f>'структура доходов'!$N$12:$N$14</c:f>
              <c:strCache>
                <c:ptCount val="3"/>
                <c:pt idx="0">
                  <c:v>Налоговые доходы</c:v>
                </c:pt>
                <c:pt idx="1">
                  <c:v>Неналоговые доходы</c:v>
                </c:pt>
                <c:pt idx="2">
                  <c:v>Безвозмездные поступления</c:v>
                </c:pt>
              </c:strCache>
            </c:strRef>
          </c:cat>
          <c:val>
            <c:numRef>
              <c:f>'структура доходов'!$P$12:$P$14</c:f>
              <c:numCache>
                <c:formatCode>#,##0.0</c:formatCode>
                <c:ptCount val="3"/>
                <c:pt idx="0">
                  <c:v>19.522210502944496</c:v>
                </c:pt>
                <c:pt idx="1">
                  <c:v>11.497321349414889</c:v>
                </c:pt>
                <c:pt idx="2">
                  <c:v>68.980468147640622</c:v>
                </c:pt>
              </c:numCache>
            </c:numRef>
          </c:val>
        </c:ser>
        <c:dLbls>
          <c:showLegendKey val="0"/>
          <c:showVal val="1"/>
          <c:showCatName val="0"/>
          <c:showSerName val="0"/>
          <c:showPercent val="0"/>
          <c:showBubbleSize val="0"/>
        </c:dLbls>
        <c:gapWidth val="75"/>
        <c:shape val="cylinder"/>
        <c:axId val="211544704"/>
        <c:axId val="213438848"/>
        <c:axId val="0"/>
      </c:bar3DChart>
      <c:catAx>
        <c:axId val="211544704"/>
        <c:scaling>
          <c:orientation val="minMax"/>
        </c:scaling>
        <c:delete val="0"/>
        <c:axPos val="b"/>
        <c:majorTickMark val="none"/>
        <c:minorTickMark val="none"/>
        <c:tickLblPos val="nextTo"/>
        <c:crossAx val="213438848"/>
        <c:crosses val="autoZero"/>
        <c:auto val="1"/>
        <c:lblAlgn val="ctr"/>
        <c:lblOffset val="100"/>
        <c:noMultiLvlLbl val="0"/>
      </c:catAx>
      <c:valAx>
        <c:axId val="213438848"/>
        <c:scaling>
          <c:orientation val="minMax"/>
        </c:scaling>
        <c:delete val="0"/>
        <c:axPos val="l"/>
        <c:numFmt formatCode="#,##0.0" sourceLinked="1"/>
        <c:majorTickMark val="none"/>
        <c:minorTickMark val="none"/>
        <c:tickLblPos val="nextTo"/>
        <c:crossAx val="211544704"/>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0EE4B-0B8B-4E10-BF61-C30C714E2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2359</TotalTime>
  <Pages>23</Pages>
  <Words>8502</Words>
  <Characters>48462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Безуглая Клавдия Ивановна</cp:lastModifiedBy>
  <cp:revision>351</cp:revision>
  <cp:lastPrinted>2022-04-06T08:34:00Z</cp:lastPrinted>
  <dcterms:created xsi:type="dcterms:W3CDTF">2020-03-17T07:39:00Z</dcterms:created>
  <dcterms:modified xsi:type="dcterms:W3CDTF">2022-04-13T05:54:00Z</dcterms:modified>
</cp:coreProperties>
</file>