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DF39A4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DF39A4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DF39A4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 xml:space="preserve">Ф.И.О. руководителя юридического </w:t>
      </w:r>
      <w:proofErr w:type="spellStart"/>
      <w:r w:rsidRPr="00526AE0">
        <w:rPr>
          <w:bCs/>
          <w:sz w:val="16"/>
          <w:szCs w:val="18"/>
        </w:rPr>
        <w:t>лицаили</w:t>
      </w:r>
      <w:proofErr w:type="spellEnd"/>
      <w:r w:rsidRPr="00526AE0">
        <w:rPr>
          <w:bCs/>
          <w:sz w:val="16"/>
          <w:szCs w:val="18"/>
        </w:rPr>
        <w:t xml:space="preserve">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DF39A4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DF39A4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DF39A4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DF39A4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</w:t>
            </w:r>
            <w:proofErr w:type="spellStart"/>
            <w:r w:rsidRPr="003F36F8">
              <w:rPr>
                <w:sz w:val="18"/>
                <w:szCs w:val="18"/>
                <w:u w:val="single"/>
              </w:rPr>
              <w:t>серия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proofErr w:type="spellEnd"/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DF39A4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DF39A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DF39A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 w:rsidR="00DC3A88" w:rsidRPr="00DC3A88">
        <w:rPr>
          <w:sz w:val="22"/>
          <w:szCs w:val="18"/>
        </w:rPr>
        <w:t xml:space="preserve"> </w:t>
      </w:r>
      <w:r w:rsidR="00052C3F" w:rsidRPr="00052C3F">
        <w:rPr>
          <w:b/>
          <w:sz w:val="22"/>
          <w:szCs w:val="18"/>
          <w:u w:val="single"/>
        </w:rPr>
        <w:t>площадью 668 кв</w:t>
      </w:r>
      <w:proofErr w:type="gramStart"/>
      <w:r w:rsidR="00052C3F" w:rsidRPr="00052C3F">
        <w:rPr>
          <w:b/>
          <w:sz w:val="22"/>
          <w:szCs w:val="18"/>
          <w:u w:val="single"/>
        </w:rPr>
        <w:t>.м</w:t>
      </w:r>
      <w:proofErr w:type="gramEnd"/>
      <w:r w:rsidR="00052C3F" w:rsidRPr="00052C3F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36:04:0103057:692, расположенного по адресу: </w:t>
      </w:r>
      <w:proofErr w:type="gramStart"/>
      <w:r w:rsidR="00052C3F" w:rsidRPr="00052C3F">
        <w:rPr>
          <w:b/>
          <w:sz w:val="22"/>
          <w:szCs w:val="18"/>
          <w:u w:val="single"/>
        </w:rPr>
        <w:t>Воронежская область, Борисоглебский городской округ, г Борисоглебск, ул. Корнаковского, 33, с разрешенным использованием: индивидуальные жилые дома 1-3 этажа с придомовыми земельными участками и дворовыми постройками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DF39A4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DF39A4" w:rsidRPr="004B4B82">
        <w:rPr>
          <w:b/>
          <w:sz w:val="22"/>
          <w:szCs w:val="18"/>
          <w:u w:val="single"/>
        </w:rPr>
        <w:fldChar w:fldCharType="end"/>
      </w:r>
      <w:r w:rsidR="00DF39A4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DF39A4" w:rsidRPr="004B4B82">
        <w:rPr>
          <w:b/>
          <w:sz w:val="22"/>
          <w:szCs w:val="18"/>
          <w:u w:val="single"/>
        </w:rPr>
        <w:fldChar w:fldCharType="end"/>
      </w:r>
      <w:r w:rsidR="00052C3F" w:rsidRPr="00052C3F">
        <w:rPr>
          <w:b/>
          <w:sz w:val="22"/>
          <w:szCs w:val="18"/>
          <w:u w:val="single"/>
        </w:rPr>
        <w:t>11 000 рублей 00 копеек (Одиннадцать тысяч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на право аренды Земельного</w:t>
      </w:r>
      <w:proofErr w:type="gramEnd"/>
      <w:r w:rsidR="00195C6C" w:rsidRPr="00DC3A88">
        <w:rPr>
          <w:sz w:val="22"/>
          <w:szCs w:val="18"/>
        </w:rPr>
        <w:t xml:space="preserve"> участка в электронной форме, и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1.    </w:t>
      </w:r>
      <w:r w:rsidRPr="00526AE0">
        <w:rPr>
          <w:sz w:val="18"/>
          <w:szCs w:val="18"/>
        </w:rPr>
        <w:t>Заявитель обязуется: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1.1. 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</w:t>
      </w:r>
      <w:r w:rsidRPr="0047245D">
        <w:rPr>
          <w:sz w:val="18"/>
          <w:szCs w:val="18"/>
        </w:rPr>
        <w:t>Регламент</w:t>
      </w:r>
      <w:r>
        <w:rPr>
          <w:sz w:val="18"/>
          <w:szCs w:val="18"/>
        </w:rPr>
        <w:t>е</w:t>
      </w:r>
      <w:r w:rsidRPr="0047245D">
        <w:rPr>
          <w:sz w:val="18"/>
          <w:szCs w:val="18"/>
        </w:rPr>
        <w:t xml:space="preserve"> и Инструкция</w:t>
      </w:r>
      <w:r>
        <w:rPr>
          <w:sz w:val="18"/>
          <w:szCs w:val="18"/>
        </w:rPr>
        <w:t>х</w:t>
      </w:r>
      <w:r w:rsidRPr="00526AE0">
        <w:rPr>
          <w:sz w:val="18"/>
          <w:szCs w:val="18"/>
        </w:rPr>
        <w:t>.</w:t>
      </w:r>
      <w:r>
        <w:rPr>
          <w:rStyle w:val="a3"/>
          <w:sz w:val="18"/>
          <w:szCs w:val="18"/>
        </w:rPr>
        <w:footnoteReference w:id="3"/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1.2. 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и требованиями, установленными Извещением о проведении аукциона в электронной форме и договором аренды земельного участка.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1.3. </w:t>
      </w: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2.   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участка,</w:t>
      </w:r>
      <w:r w:rsidRPr="00526AE0">
        <w:rPr>
          <w:sz w:val="18"/>
          <w:szCs w:val="18"/>
        </w:rPr>
        <w:t xml:space="preserve"> Регламента </w:t>
      </w:r>
      <w:r>
        <w:rPr>
          <w:sz w:val="18"/>
          <w:szCs w:val="18"/>
        </w:rPr>
        <w:t>и Инструкций,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="00195C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="00195C6C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3.   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4.   </w:t>
      </w: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5.   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6.   </w:t>
      </w: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7.   </w:t>
      </w: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</w:t>
      </w:r>
      <w:r w:rsidRPr="0017050B">
        <w:rPr>
          <w:sz w:val="18"/>
          <w:szCs w:val="18"/>
        </w:rPr>
        <w:t xml:space="preserve">ии торгов </w:t>
      </w:r>
      <w:hyperlink r:id="rId7" w:history="1">
        <w:r w:rsidRPr="0017050B">
          <w:rPr>
            <w:rStyle w:val="a8"/>
            <w:color w:val="auto"/>
            <w:sz w:val="18"/>
            <w:szCs w:val="18"/>
          </w:rPr>
          <w:t>www.torgi.gov.ru</w:t>
        </w:r>
      </w:hyperlink>
      <w:r w:rsidRPr="0017050B">
        <w:rPr>
          <w:rStyle w:val="a8"/>
          <w:color w:val="auto"/>
          <w:sz w:val="18"/>
          <w:szCs w:val="18"/>
          <w:u w:val="none"/>
        </w:rPr>
        <w:t xml:space="preserve"> и сайте Оператора электронной площадки</w:t>
      </w:r>
      <w:r w:rsidRPr="0017050B">
        <w:rPr>
          <w:sz w:val="18"/>
          <w:szCs w:val="18"/>
        </w:rPr>
        <w:t>.</w:t>
      </w:r>
    </w:p>
    <w:p w:rsidR="00B920F2" w:rsidRPr="00526AE0" w:rsidRDefault="005C6875" w:rsidP="005C6875">
      <w:pPr>
        <w:ind w:left="-142" w:hanging="284"/>
        <w:jc w:val="both"/>
        <w:rPr>
          <w:sz w:val="18"/>
          <w:szCs w:val="18"/>
        </w:rPr>
      </w:pPr>
      <w:r w:rsidRPr="005C6875">
        <w:rPr>
          <w:sz w:val="18"/>
          <w:szCs w:val="18"/>
        </w:rPr>
        <w:t xml:space="preserve">8. </w:t>
      </w:r>
      <w:r>
        <w:rPr>
          <w:sz w:val="18"/>
          <w:szCs w:val="18"/>
        </w:rPr>
        <w:t>   </w:t>
      </w:r>
      <w:r w:rsidR="00B920F2" w:rsidRPr="00526AE0">
        <w:rPr>
          <w:sz w:val="18"/>
          <w:szCs w:val="18"/>
        </w:rPr>
        <w:t>Условия аукциона в электр</w:t>
      </w:r>
      <w:r w:rsidR="00B920F2">
        <w:rPr>
          <w:sz w:val="18"/>
          <w:szCs w:val="18"/>
        </w:rPr>
        <w:t>онной форме</w:t>
      </w:r>
      <w:r w:rsidR="00B920F2"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</w:t>
      </w:r>
      <w:r w:rsidR="00B920F2">
        <w:rPr>
          <w:sz w:val="18"/>
          <w:szCs w:val="18"/>
        </w:rPr>
        <w:br/>
      </w:r>
      <w:r w:rsidR="00B920F2" w:rsidRPr="00526AE0">
        <w:rPr>
          <w:sz w:val="18"/>
          <w:szCs w:val="18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195C6C">
        <w:rPr>
          <w:sz w:val="18"/>
          <w:szCs w:val="18"/>
        </w:rPr>
        <w:t xml:space="preserve"> </w:t>
      </w:r>
      <w:r w:rsidR="00B920F2" w:rsidRPr="00526AE0">
        <w:rPr>
          <w:sz w:val="18"/>
          <w:szCs w:val="18"/>
        </w:rPr>
        <w:t xml:space="preserve">установленные в Извещении </w:t>
      </w:r>
      <w:r w:rsidR="00B920F2">
        <w:rPr>
          <w:sz w:val="18"/>
          <w:szCs w:val="18"/>
        </w:rPr>
        <w:t xml:space="preserve">о проведении аукциона в электронной форме </w:t>
      </w:r>
      <w:r w:rsidR="00B920F2"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 w:rsidR="00B920F2">
        <w:rPr>
          <w:sz w:val="18"/>
          <w:szCs w:val="18"/>
        </w:rPr>
        <w:t xml:space="preserve"> Федерации</w:t>
      </w:r>
      <w:r w:rsidR="00B920F2" w:rsidRPr="00526AE0">
        <w:rPr>
          <w:sz w:val="18"/>
          <w:szCs w:val="18"/>
        </w:rPr>
        <w:t>.</w:t>
      </w:r>
    </w:p>
    <w:p w:rsidR="00B920F2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9.   </w:t>
      </w:r>
      <w:r w:rsidRPr="00DA31A1">
        <w:rPr>
          <w:sz w:val="18"/>
          <w:szCs w:val="18"/>
        </w:rPr>
        <w:t xml:space="preserve">В соответствии с Федеральным законом от 27.07.2006 № </w:t>
      </w:r>
      <w:r>
        <w:rPr>
          <w:sz w:val="18"/>
          <w:szCs w:val="18"/>
        </w:rPr>
        <w:t xml:space="preserve">152-ФЗ «О персональных данных» (далее - </w:t>
      </w:r>
      <w:r w:rsidRPr="00DA31A1">
        <w:rPr>
          <w:sz w:val="18"/>
          <w:szCs w:val="18"/>
        </w:rPr>
        <w:t>Федеральны</w:t>
      </w:r>
      <w:r>
        <w:rPr>
          <w:sz w:val="18"/>
          <w:szCs w:val="18"/>
        </w:rPr>
        <w:t>й</w:t>
      </w:r>
      <w:r w:rsidRPr="00DA31A1">
        <w:rPr>
          <w:sz w:val="18"/>
          <w:szCs w:val="18"/>
        </w:rPr>
        <w:t xml:space="preserve"> закон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 xml:space="preserve">от 27.07.2006 № </w:t>
      </w:r>
      <w:r>
        <w:rPr>
          <w:sz w:val="18"/>
          <w:szCs w:val="18"/>
        </w:rPr>
        <w:t xml:space="preserve">152-ФЗ), </w:t>
      </w:r>
      <w:r w:rsidRPr="00DA31A1">
        <w:rPr>
          <w:sz w:val="18"/>
          <w:szCs w:val="18"/>
        </w:rPr>
        <w:t xml:space="preserve">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и содержащихся в представленных докумен</w:t>
      </w:r>
      <w:r>
        <w:rPr>
          <w:sz w:val="18"/>
          <w:szCs w:val="18"/>
        </w:rPr>
        <w:t>тах, в целях участия в аукционе</w:t>
      </w:r>
      <w:r w:rsidRPr="00DA31A1">
        <w:rPr>
          <w:sz w:val="18"/>
          <w:szCs w:val="18"/>
        </w:rPr>
        <w:t xml:space="preserve"> (</w:t>
      </w:r>
      <w:r>
        <w:rPr>
          <w:sz w:val="18"/>
          <w:szCs w:val="18"/>
        </w:rPr>
        <w:t>п</w:t>
      </w:r>
      <w:r w:rsidRPr="00DA31A1">
        <w:rPr>
          <w:sz w:val="18"/>
          <w:szCs w:val="18"/>
        </w:rPr>
        <w:t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sz w:val="18"/>
          <w:szCs w:val="18"/>
        </w:rPr>
        <w:t>,</w:t>
      </w:r>
      <w:r w:rsidR="00195C6C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 xml:space="preserve">описание способов обработки данных приведено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Федеральном законе от 27.07.2006 № 152-ФЗ</w:t>
      </w:r>
      <w:r>
        <w:rPr>
          <w:sz w:val="18"/>
          <w:szCs w:val="18"/>
        </w:rPr>
        <w:t>)</w:t>
      </w:r>
      <w:r w:rsidRPr="00DA31A1">
        <w:rPr>
          <w:sz w:val="18"/>
          <w:szCs w:val="18"/>
        </w:rPr>
        <w:t>, а также на передачу такой информации третьим лицам, в случаях, установленных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любой момент по соглашению сторон.</w:t>
      </w:r>
      <w:r w:rsidR="00195C6C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Заявитель подтверждает, что ознакомлен с пол</w:t>
      </w:r>
      <w:r>
        <w:rPr>
          <w:sz w:val="18"/>
          <w:szCs w:val="18"/>
        </w:rPr>
        <w:t>ожениями Федерального закона от </w:t>
      </w:r>
      <w:r w:rsidRPr="00DA31A1">
        <w:rPr>
          <w:sz w:val="18"/>
          <w:szCs w:val="18"/>
        </w:rPr>
        <w:t>27.07.2006 №152-ФЗ,</w:t>
      </w:r>
      <w:r w:rsidRPr="00AE7C7B">
        <w:rPr>
          <w:sz w:val="18"/>
          <w:szCs w:val="18"/>
        </w:rPr>
        <w:t>права и обязанности в области защиты персональных данных ему известны</w:t>
      </w:r>
      <w:r>
        <w:rPr>
          <w:sz w:val="18"/>
          <w:szCs w:val="18"/>
        </w:rPr>
        <w:t>.</w:t>
      </w:r>
    </w:p>
    <w:sectPr w:rsidR="00B920F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4F" w:rsidRDefault="00E3314F" w:rsidP="00114852">
      <w:r>
        <w:separator/>
      </w:r>
    </w:p>
  </w:endnote>
  <w:endnote w:type="continuationSeparator" w:id="0">
    <w:p w:rsidR="00E3314F" w:rsidRDefault="00E3314F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4F" w:rsidRDefault="00E3314F" w:rsidP="00114852">
      <w:r>
        <w:separator/>
      </w:r>
    </w:p>
  </w:footnote>
  <w:footnote w:type="continuationSeparator" w:id="0">
    <w:p w:rsidR="00E3314F" w:rsidRDefault="00E3314F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F5F68"/>
    <w:rsid w:val="002270E6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63872"/>
    <w:rsid w:val="004B4B82"/>
    <w:rsid w:val="004F32FF"/>
    <w:rsid w:val="0056691F"/>
    <w:rsid w:val="00570BCB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7C2859"/>
    <w:rsid w:val="007C3954"/>
    <w:rsid w:val="007D0292"/>
    <w:rsid w:val="007D5F9D"/>
    <w:rsid w:val="007E7091"/>
    <w:rsid w:val="00805C77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920F2"/>
    <w:rsid w:val="00BC5037"/>
    <w:rsid w:val="00BD4EC2"/>
    <w:rsid w:val="00BD6044"/>
    <w:rsid w:val="00BE0B93"/>
    <w:rsid w:val="00BF2E80"/>
    <w:rsid w:val="00C30164"/>
    <w:rsid w:val="00C61156"/>
    <w:rsid w:val="00C9344E"/>
    <w:rsid w:val="00CC5E0F"/>
    <w:rsid w:val="00CE5629"/>
    <w:rsid w:val="00D60906"/>
    <w:rsid w:val="00D90689"/>
    <w:rsid w:val="00DA6113"/>
    <w:rsid w:val="00DC0085"/>
    <w:rsid w:val="00DC3A88"/>
    <w:rsid w:val="00DE140D"/>
    <w:rsid w:val="00DE6D4C"/>
    <w:rsid w:val="00DF39A4"/>
    <w:rsid w:val="00E3314F"/>
    <w:rsid w:val="00E56B26"/>
    <w:rsid w:val="00E7395F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6</cp:revision>
  <cp:lastPrinted>2019-01-28T13:12:00Z</cp:lastPrinted>
  <dcterms:created xsi:type="dcterms:W3CDTF">2023-04-03T10:35:00Z</dcterms:created>
  <dcterms:modified xsi:type="dcterms:W3CDTF">2023-07-07T12:11:00Z</dcterms:modified>
</cp:coreProperties>
</file>