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7E7EB7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7E7EB7">
        <w:rPr>
          <w:rFonts w:ascii="Times New Roman" w:hAnsi="Times New Roman"/>
          <w:sz w:val="28"/>
          <w:szCs w:val="28"/>
        </w:rPr>
        <w:t>26.06.2025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7E7EB7">
        <w:rPr>
          <w:rFonts w:ascii="Times New Roman" w:hAnsi="Times New Roman"/>
          <w:sz w:val="28"/>
          <w:szCs w:val="28"/>
        </w:rPr>
        <w:t>397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3B08A4" w:rsidP="008C782B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0F6">
              <w:rPr>
                <w:rFonts w:ascii="Times New Roman" w:hAnsi="Times New Roman"/>
                <w:sz w:val="28"/>
              </w:rPr>
              <w:t xml:space="preserve">Об утверждении Положения о муниципальном </w:t>
            </w:r>
            <w:r w:rsidR="008C782B">
              <w:rPr>
                <w:rFonts w:ascii="Times New Roman" w:hAnsi="Times New Roman"/>
                <w:sz w:val="28"/>
              </w:rPr>
              <w:t>к</w:t>
            </w:r>
            <w:r w:rsidR="002D2BE5">
              <w:rPr>
                <w:rFonts w:ascii="Times New Roman" w:hAnsi="Times New Roman"/>
                <w:sz w:val="28"/>
              </w:rPr>
              <w:t xml:space="preserve">онтроле </w:t>
            </w:r>
            <w:r w:rsidR="008C782B">
              <w:rPr>
                <w:rFonts w:ascii="Times New Roman" w:hAnsi="Times New Roman"/>
                <w:sz w:val="28"/>
              </w:rPr>
              <w:t>в сфере благоустройства н</w:t>
            </w:r>
            <w:r w:rsidR="002D2BE5" w:rsidRPr="00B942B7">
              <w:rPr>
                <w:rFonts w:ascii="Times New Roman" w:hAnsi="Times New Roman"/>
                <w:sz w:val="28"/>
              </w:rPr>
              <w:t>а территории Борисоглебского городского округа Воронежской области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1666ED" w:rsidP="0079164F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6E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соответствии </w:t>
      </w:r>
      <w:r w:rsidR="00D20B24" w:rsidRPr="00D018D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E7EB7" w:rsidRPr="00D018D6">
        <w:rPr>
          <w:rFonts w:ascii="Times New Roman" w:hAnsi="Times New Roman"/>
          <w:sz w:val="28"/>
          <w:szCs w:val="28"/>
        </w:rPr>
        <w:t xml:space="preserve">от </w:t>
      </w:r>
      <w:r w:rsidR="007E7EB7">
        <w:rPr>
          <w:rFonts w:ascii="Times New Roman" w:hAnsi="Times New Roman"/>
          <w:sz w:val="28"/>
          <w:szCs w:val="28"/>
        </w:rPr>
        <w:t>20.03.2025</w:t>
      </w:r>
      <w:r w:rsidR="007E7EB7" w:rsidRPr="00D018D6">
        <w:rPr>
          <w:rFonts w:ascii="Times New Roman" w:hAnsi="Times New Roman"/>
          <w:sz w:val="28"/>
          <w:szCs w:val="28"/>
        </w:rPr>
        <w:t xml:space="preserve"> № </w:t>
      </w:r>
      <w:r w:rsidR="007E7EB7">
        <w:rPr>
          <w:rFonts w:ascii="Times New Roman" w:hAnsi="Times New Roman"/>
          <w:sz w:val="28"/>
          <w:szCs w:val="28"/>
        </w:rPr>
        <w:t>33</w:t>
      </w:r>
      <w:r w:rsidR="007E7EB7" w:rsidRPr="00D018D6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7E7EB7">
        <w:rPr>
          <w:rFonts w:ascii="Times New Roman" w:hAnsi="Times New Roman"/>
          <w:sz w:val="28"/>
          <w:szCs w:val="28"/>
        </w:rPr>
        <w:t>единой системе публичной власти</w:t>
      </w:r>
      <w:r w:rsidR="007E7EB7" w:rsidRPr="00D018D6">
        <w:rPr>
          <w:rFonts w:ascii="Times New Roman" w:hAnsi="Times New Roman"/>
          <w:sz w:val="28"/>
          <w:szCs w:val="28"/>
        </w:rPr>
        <w:t>»</w:t>
      </w:r>
      <w:r w:rsidR="00D20B24" w:rsidRPr="00D018D6">
        <w:rPr>
          <w:rFonts w:ascii="Times New Roman" w:hAnsi="Times New Roman"/>
          <w:sz w:val="28"/>
          <w:szCs w:val="28"/>
        </w:rPr>
        <w:t>, Федеральным законом от 31</w:t>
      </w:r>
      <w:r w:rsidR="00D20B24">
        <w:rPr>
          <w:rFonts w:ascii="Times New Roman" w:hAnsi="Times New Roman"/>
          <w:sz w:val="28"/>
          <w:szCs w:val="28"/>
        </w:rPr>
        <w:t>.07.</w:t>
      </w:r>
      <w:r w:rsidR="00D20B24" w:rsidRPr="00D018D6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1666E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r w:rsidR="00C65366" w:rsidRPr="001666ED">
        <w:rPr>
          <w:rFonts w:ascii="Times New Roman" w:hAnsi="Times New Roman"/>
          <w:color w:val="auto"/>
          <w:sz w:val="28"/>
          <w:szCs w:val="28"/>
        </w:rPr>
        <w:t>Уставом Борисоглебского городского округа Воронежской области,</w:t>
      </w:r>
      <w:r w:rsidR="008777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0158" w:rsidRPr="001666ED">
        <w:rPr>
          <w:rFonts w:ascii="Times New Roman" w:hAnsi="Times New Roman"/>
          <w:color w:val="auto"/>
          <w:sz w:val="28"/>
          <w:szCs w:val="28"/>
        </w:rPr>
        <w:t>на основании поступивш</w:t>
      </w:r>
      <w:r w:rsidR="008C782B">
        <w:rPr>
          <w:rFonts w:ascii="Times New Roman" w:hAnsi="Times New Roman"/>
          <w:color w:val="auto"/>
          <w:sz w:val="28"/>
          <w:szCs w:val="28"/>
        </w:rPr>
        <w:t xml:space="preserve">его 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>протест</w:t>
      </w:r>
      <w:r w:rsidR="008C782B">
        <w:rPr>
          <w:rFonts w:ascii="Times New Roman" w:hAnsi="Times New Roman"/>
          <w:color w:val="auto"/>
          <w:sz w:val="28"/>
          <w:szCs w:val="28"/>
        </w:rPr>
        <w:t>а</w:t>
      </w:r>
      <w:r w:rsidR="008777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70CE" w:rsidRPr="001666ED">
        <w:rPr>
          <w:rFonts w:ascii="Times New Roman" w:hAnsi="Times New Roman"/>
          <w:color w:val="auto"/>
          <w:sz w:val="28"/>
          <w:szCs w:val="28"/>
        </w:rPr>
        <w:t xml:space="preserve">Борисоглебской межрайонной 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 xml:space="preserve">прокуратуры от 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19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>.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02.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>202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5</w:t>
      </w:r>
      <w:r w:rsidR="002A0158" w:rsidRPr="001666ED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070CE" w:rsidRPr="001666ED">
        <w:rPr>
          <w:rFonts w:ascii="Times New Roman" w:hAnsi="Times New Roman"/>
          <w:color w:val="auto"/>
          <w:sz w:val="28"/>
          <w:szCs w:val="28"/>
        </w:rPr>
        <w:t>2-1-202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5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C083D" w:rsidRPr="001666ED">
        <w:rPr>
          <w:rFonts w:ascii="Times New Roman" w:hAnsi="Times New Roman"/>
          <w:color w:val="auto"/>
          <w:sz w:val="28"/>
          <w:szCs w:val="28"/>
        </w:rPr>
        <w:t>Борисоглебская городская Дума Борисоглебского городского округа Воронежской облас</w:t>
      </w:r>
      <w:r w:rsidR="00DC083D" w:rsidRPr="00A868B8">
        <w:rPr>
          <w:rFonts w:ascii="Times New Roman" w:hAnsi="Times New Roman"/>
          <w:sz w:val="28"/>
          <w:szCs w:val="28"/>
        </w:rPr>
        <w:t>ти</w:t>
      </w:r>
      <w:proofErr w:type="gramEnd"/>
    </w:p>
    <w:p w:rsidR="00DC083D" w:rsidRPr="00A868B8" w:rsidRDefault="00DC083D" w:rsidP="0079164F">
      <w:pPr>
        <w:ind w:left="-720" w:right="-427" w:firstLine="720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20484" w:rsidRPr="00420484" w:rsidRDefault="00420484" w:rsidP="00E37936">
      <w:pPr>
        <w:pStyle w:val="1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8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778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484">
        <w:rPr>
          <w:rFonts w:ascii="Times New Roman" w:hAnsi="Times New Roman" w:cs="Times New Roman"/>
          <w:sz w:val="28"/>
          <w:szCs w:val="28"/>
        </w:rPr>
        <w:t xml:space="preserve">оложение о муниципальном контроле </w:t>
      </w:r>
      <w:r w:rsidR="00540B1D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204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Борисоглебского </w:t>
      </w:r>
      <w:r w:rsidRPr="0042048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420484" w:rsidRDefault="00420484" w:rsidP="00E37936">
      <w:pPr>
        <w:pStyle w:val="1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C11D3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силу:</w:t>
      </w:r>
    </w:p>
    <w:p w:rsidR="00851EBD" w:rsidRDefault="00420484" w:rsidP="00851EBD">
      <w:pPr>
        <w:pStyle w:val="17"/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C11D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51EBD">
        <w:rPr>
          <w:rFonts w:ascii="Times New Roman" w:hAnsi="Times New Roman" w:cs="Times New Roman"/>
          <w:color w:val="000000"/>
          <w:sz w:val="28"/>
          <w:szCs w:val="28"/>
        </w:rPr>
        <w:t xml:space="preserve">ешение Борисоглебской </w:t>
      </w:r>
      <w:r w:rsidR="00851EBD">
        <w:rPr>
          <w:rFonts w:ascii="Times New Roman" w:hAnsi="Times New Roman"/>
          <w:sz w:val="28"/>
        </w:rPr>
        <w:t>городской Думы Борисоглебского городского округа Воронежской области от 27.12.2021 № 3</w:t>
      </w:r>
      <w:r w:rsidR="00540B1D">
        <w:rPr>
          <w:rFonts w:ascii="Times New Roman" w:hAnsi="Times New Roman"/>
          <w:sz w:val="28"/>
        </w:rPr>
        <w:t>6</w:t>
      </w:r>
      <w:r w:rsidR="00851EBD">
        <w:rPr>
          <w:rFonts w:ascii="Times New Roman" w:hAnsi="Times New Roman"/>
          <w:sz w:val="28"/>
        </w:rPr>
        <w:t xml:space="preserve"> «</w:t>
      </w:r>
      <w:r w:rsidR="00851EBD" w:rsidRPr="00C160F6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851EBD">
        <w:rPr>
          <w:rFonts w:ascii="Times New Roman" w:hAnsi="Times New Roman"/>
          <w:sz w:val="28"/>
        </w:rPr>
        <w:t xml:space="preserve">контроле </w:t>
      </w:r>
      <w:r w:rsidR="00540B1D">
        <w:rPr>
          <w:rFonts w:ascii="Times New Roman" w:hAnsi="Times New Roman"/>
          <w:sz w:val="28"/>
        </w:rPr>
        <w:t xml:space="preserve">в сфере благоустройства </w:t>
      </w:r>
      <w:r w:rsidR="00851EBD" w:rsidRPr="00B942B7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 w:rsidR="00851EBD">
        <w:rPr>
          <w:rFonts w:ascii="Times New Roman" w:hAnsi="Times New Roman"/>
          <w:sz w:val="28"/>
        </w:rPr>
        <w:t>»</w:t>
      </w:r>
      <w:r w:rsidR="00C11D3F">
        <w:rPr>
          <w:rFonts w:ascii="Times New Roman" w:hAnsi="Times New Roman"/>
          <w:sz w:val="28"/>
        </w:rPr>
        <w:t>;</w:t>
      </w:r>
    </w:p>
    <w:p w:rsidR="00420484" w:rsidRDefault="00851EBD" w:rsidP="00851EBD">
      <w:pPr>
        <w:pStyle w:val="17"/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2.2. </w:t>
      </w:r>
      <w:r w:rsidR="00C11D3F">
        <w:rPr>
          <w:rFonts w:ascii="Times New Roman" w:hAnsi="Times New Roman"/>
          <w:sz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ешение Борисоглебской </w:t>
      </w:r>
      <w:r>
        <w:rPr>
          <w:rFonts w:ascii="Times New Roman" w:hAnsi="Times New Roman"/>
          <w:sz w:val="28"/>
        </w:rPr>
        <w:t>городской Думы Борисоглебского городского округа Воронежской области от 2</w:t>
      </w:r>
      <w:r w:rsidR="00DE7CB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.12.202</w:t>
      </w:r>
      <w:r w:rsidR="00DE7CB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3</w:t>
      </w:r>
      <w:r w:rsidR="00DE7CB2">
        <w:rPr>
          <w:rFonts w:ascii="Times New Roman" w:hAnsi="Times New Roman"/>
          <w:sz w:val="28"/>
        </w:rPr>
        <w:t>3</w:t>
      </w:r>
      <w:r w:rsidR="00401B5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DE7CB2">
        <w:rPr>
          <w:rFonts w:ascii="Times New Roman" w:hAnsi="Times New Roman"/>
          <w:sz w:val="28"/>
        </w:rPr>
        <w:t>О внесении изменений в решение Борисоглебской городской Думы Борисоглебского городского округа Воронежской области от 27.12.2021 № 3</w:t>
      </w:r>
      <w:r w:rsidR="00540B1D">
        <w:rPr>
          <w:rFonts w:ascii="Times New Roman" w:hAnsi="Times New Roman"/>
          <w:sz w:val="28"/>
        </w:rPr>
        <w:t>6</w:t>
      </w:r>
      <w:r w:rsidR="00DE7CB2">
        <w:rPr>
          <w:rFonts w:ascii="Times New Roman" w:hAnsi="Times New Roman"/>
          <w:sz w:val="28"/>
        </w:rPr>
        <w:t xml:space="preserve"> «</w:t>
      </w:r>
      <w:r w:rsidR="00540B1D" w:rsidRPr="00C160F6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540B1D">
        <w:rPr>
          <w:rFonts w:ascii="Times New Roman" w:hAnsi="Times New Roman"/>
          <w:sz w:val="28"/>
        </w:rPr>
        <w:t xml:space="preserve">контроле в сфере благоустройства </w:t>
      </w:r>
      <w:r w:rsidR="00540B1D" w:rsidRPr="00B942B7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»</w:t>
      </w:r>
      <w:r w:rsidR="00DE7CB2">
        <w:rPr>
          <w:rFonts w:ascii="Times New Roman" w:hAnsi="Times New Roman"/>
          <w:sz w:val="28"/>
        </w:rPr>
        <w:t>.</w:t>
      </w:r>
    </w:p>
    <w:p w:rsidR="00111065" w:rsidRDefault="00111065" w:rsidP="00DE7CB2">
      <w:pPr>
        <w:pStyle w:val="17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путем официального </w:t>
      </w:r>
      <w:r w:rsidRPr="00472BCB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72BCB">
        <w:rPr>
          <w:rFonts w:ascii="Times New Roman" w:hAnsi="Times New Roman" w:cs="Times New Roman"/>
          <w:sz w:val="28"/>
          <w:szCs w:val="28"/>
        </w:rPr>
        <w:t xml:space="preserve"> в газете «Муниципальный вестник Борисоглебского городского округа Воронежской области» и разме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472BCB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Интернет.</w:t>
      </w:r>
    </w:p>
    <w:p w:rsidR="00111065" w:rsidRPr="00472BCB" w:rsidRDefault="00111065" w:rsidP="00DE7CB2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решение вступает в силу 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его официального </w:t>
      </w:r>
      <w:bookmarkStart w:id="0" w:name="_GoBack"/>
      <w:bookmarkEnd w:id="0"/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опубликования. </w:t>
      </w:r>
    </w:p>
    <w:p w:rsidR="00302918" w:rsidRPr="00472BCB" w:rsidRDefault="00111065" w:rsidP="00DE7CB2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Борисоглебского городского округа Воронежской области и на постоянную комиссию Борисоглебской городской Думы Борисоглебского городского округа Воронежской области по градостроительству, жилищно-коммунальному хозяйству, транспорту, вопросам благоустройства и охраны окружающей среды</w:t>
      </w:r>
      <w:r w:rsidR="00AD4760">
        <w:rPr>
          <w:rFonts w:ascii="Times New Roman" w:hAnsi="Times New Roman" w:cs="Times New Roman"/>
          <w:sz w:val="28"/>
          <w:szCs w:val="28"/>
        </w:rPr>
        <w:t>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</w:t>
      </w:r>
      <w:r w:rsidR="00AD01D1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868B8">
        <w:rPr>
          <w:rFonts w:ascii="Times New Roman" w:hAnsi="Times New Roman"/>
          <w:sz w:val="28"/>
          <w:szCs w:val="28"/>
        </w:rPr>
        <w:t xml:space="preserve">  </w:t>
      </w:r>
      <w:r w:rsidRPr="00CF2DFE">
        <w:rPr>
          <w:rFonts w:ascii="Times New Roman" w:hAnsi="Times New Roman"/>
          <w:sz w:val="28"/>
          <w:szCs w:val="28"/>
        </w:rPr>
        <w:t>Е.О.</w:t>
      </w:r>
      <w:r w:rsidR="00AD0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Default="00C51E28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C51E28" w:rsidRPr="002301BF" w:rsidRDefault="00C51E28" w:rsidP="00C51E28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C51E28" w:rsidRDefault="00C51E28" w:rsidP="00C51E28">
      <w:pPr>
        <w:ind w:left="6237"/>
        <w:jc w:val="center"/>
        <w:rPr>
          <w:rFonts w:ascii="Times New Roman" w:hAnsi="Times New Roman"/>
        </w:rPr>
      </w:pPr>
      <w:r w:rsidRPr="002301BF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2301BF">
        <w:rPr>
          <w:rFonts w:ascii="Times New Roman" w:hAnsi="Times New Roman"/>
        </w:rPr>
        <w:t xml:space="preserve"> Борисоглебской городской Думы </w:t>
      </w:r>
      <w:r>
        <w:rPr>
          <w:rFonts w:ascii="Times New Roman" w:hAnsi="Times New Roman"/>
        </w:rPr>
        <w:t>Б</w:t>
      </w:r>
      <w:r w:rsidRPr="002301BF">
        <w:rPr>
          <w:rFonts w:ascii="Times New Roman" w:hAnsi="Times New Roman"/>
        </w:rPr>
        <w:t xml:space="preserve">орисоглебского городского округа </w:t>
      </w:r>
      <w:r>
        <w:rPr>
          <w:rFonts w:ascii="Times New Roman" w:hAnsi="Times New Roman"/>
        </w:rPr>
        <w:t>Воронежской области</w:t>
      </w:r>
    </w:p>
    <w:p w:rsidR="00C51E28" w:rsidRPr="002301BF" w:rsidRDefault="00C51E28" w:rsidP="00C51E28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E7EB7">
        <w:rPr>
          <w:rFonts w:ascii="Times New Roman" w:hAnsi="Times New Roman"/>
        </w:rPr>
        <w:t>26.06.2025</w:t>
      </w:r>
      <w:r>
        <w:rPr>
          <w:rFonts w:ascii="Times New Roman" w:hAnsi="Times New Roman"/>
        </w:rPr>
        <w:t xml:space="preserve"> № </w:t>
      </w:r>
      <w:r w:rsidR="007E7EB7">
        <w:rPr>
          <w:rFonts w:ascii="Times New Roman" w:hAnsi="Times New Roman"/>
        </w:rPr>
        <w:t>397</w:t>
      </w:r>
      <w:r>
        <w:rPr>
          <w:rFonts w:ascii="Times New Roman" w:hAnsi="Times New Roman"/>
        </w:rPr>
        <w:t xml:space="preserve"> </w:t>
      </w:r>
    </w:p>
    <w:p w:rsidR="00C51E28" w:rsidRDefault="00C51E28" w:rsidP="00C51E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1E28" w:rsidRPr="00B868F4" w:rsidRDefault="00C51E28" w:rsidP="00C51E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1E28" w:rsidRPr="00A60CBC" w:rsidRDefault="00C51E28" w:rsidP="00C51E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CBC">
        <w:rPr>
          <w:rFonts w:ascii="Times New Roman" w:hAnsi="Times New Roman"/>
          <w:b/>
          <w:sz w:val="28"/>
          <w:szCs w:val="28"/>
        </w:rPr>
        <w:t>ПОЛОЖЕНИЕ</w:t>
      </w:r>
    </w:p>
    <w:p w:rsidR="00C51E28" w:rsidRPr="00A60CBC" w:rsidRDefault="00C51E28" w:rsidP="00C51E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CBC">
        <w:rPr>
          <w:rFonts w:ascii="Times New Roman" w:hAnsi="Times New Roman"/>
          <w:b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Pr="00A60CBC">
        <w:rPr>
          <w:rFonts w:ascii="Times New Roman" w:hAnsi="Times New Roman"/>
          <w:b/>
          <w:bCs/>
          <w:iCs/>
          <w:sz w:val="28"/>
          <w:szCs w:val="28"/>
        </w:rPr>
        <w:t>на территории Борисоглебского городского округа Воронежской области</w:t>
      </w:r>
    </w:p>
    <w:p w:rsidR="00C51E28" w:rsidRPr="00B868F4" w:rsidRDefault="00C51E28" w:rsidP="00C51E2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C51E28" w:rsidRPr="00B868F4" w:rsidRDefault="00C51E28" w:rsidP="00C51E28">
      <w:pPr>
        <w:pStyle w:val="ConsPlusNormal"/>
        <w:ind w:firstLine="709"/>
        <w:jc w:val="center"/>
        <w:rPr>
          <w:sz w:val="28"/>
          <w:szCs w:val="28"/>
        </w:rPr>
      </w:pPr>
      <w:r w:rsidRPr="00A60CBC">
        <w:rPr>
          <w:b/>
          <w:sz w:val="28"/>
          <w:szCs w:val="28"/>
        </w:rPr>
        <w:t>Глава 1. Общие положения</w:t>
      </w:r>
      <w:r w:rsidRPr="00B868F4">
        <w:rPr>
          <w:sz w:val="28"/>
          <w:szCs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center"/>
        <w:rPr>
          <w:sz w:val="28"/>
          <w:szCs w:val="28"/>
        </w:rPr>
      </w:pPr>
    </w:p>
    <w:p w:rsidR="00C51E28" w:rsidRPr="00B868F4" w:rsidRDefault="00C51E28" w:rsidP="00C51E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1.1. Настоящее Положение о муниципальном контроле</w:t>
      </w:r>
      <w:r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275FE5">
        <w:rPr>
          <w:rFonts w:ascii="Times New Roman" w:hAnsi="Times New Roman"/>
          <w:bCs/>
          <w:sz w:val="28"/>
          <w:szCs w:val="28"/>
        </w:rPr>
        <w:t xml:space="preserve">на </w:t>
      </w:r>
      <w:r w:rsidRPr="00275FE5">
        <w:rPr>
          <w:rFonts w:ascii="Times New Roman" w:hAnsi="Times New Roman"/>
          <w:bCs/>
          <w:i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iCs/>
          <w:sz w:val="28"/>
          <w:szCs w:val="28"/>
        </w:rPr>
        <w:t xml:space="preserve">Борисоглебского городского округа </w:t>
      </w:r>
      <w:r w:rsidRPr="00275FE5">
        <w:rPr>
          <w:rFonts w:ascii="Times New Roman" w:hAnsi="Times New Roman"/>
          <w:bCs/>
          <w:iCs/>
          <w:sz w:val="28"/>
          <w:szCs w:val="28"/>
        </w:rPr>
        <w:t>Воронежской област</w:t>
      </w:r>
      <w:proofErr w:type="gramStart"/>
      <w:r w:rsidRPr="00275FE5"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Положение) </w:t>
      </w:r>
      <w:r w:rsidRPr="00B868F4">
        <w:rPr>
          <w:rFonts w:ascii="Times New Roman" w:hAnsi="Times New Roman"/>
          <w:sz w:val="28"/>
          <w:szCs w:val="28"/>
        </w:rPr>
        <w:t xml:space="preserve">устанавливает порядок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Pr="00B868F4">
        <w:rPr>
          <w:rFonts w:ascii="Times New Roman" w:hAnsi="Times New Roman"/>
          <w:sz w:val="28"/>
          <w:szCs w:val="28"/>
        </w:rPr>
        <w:t>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 (</w:t>
      </w:r>
      <w:r w:rsidRPr="00B868F4">
        <w:rPr>
          <w:rFonts w:ascii="Times New Roman" w:hAnsi="Times New Roman"/>
          <w:sz w:val="28"/>
          <w:szCs w:val="28"/>
        </w:rPr>
        <w:t>далее - муниципальный контроль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B868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отношении объектов благоустройства, расположенных в границах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Борисоглебского городского округа Воронежской области (далее – муниципальное образование).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1.2. Муниципальный контроль</w:t>
      </w:r>
      <w:r>
        <w:rPr>
          <w:sz w:val="28"/>
          <w:szCs w:val="28"/>
        </w:rPr>
        <w:t xml:space="preserve"> благоустройства</w:t>
      </w:r>
      <w:r w:rsidRPr="00B868F4">
        <w:rPr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мероприятий, принятия</w:t>
      </w:r>
      <w:r>
        <w:rPr>
          <w:sz w:val="28"/>
          <w:szCs w:val="28"/>
        </w:rPr>
        <w:t xml:space="preserve">, </w:t>
      </w:r>
      <w:r w:rsidRPr="00B868F4">
        <w:rPr>
          <w:sz w:val="28"/>
          <w:szCs w:val="28"/>
        </w:rPr>
        <w:t>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868F4">
        <w:rPr>
          <w:rFonts w:ascii="Times New Roman" w:hAnsi="Times New Roman"/>
          <w:sz w:val="28"/>
          <w:szCs w:val="28"/>
        </w:rPr>
        <w:t xml:space="preserve">. Предметом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благоустройства </w:t>
      </w:r>
      <w:r w:rsidRPr="00B868F4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соблюдение Правил благоустройства и содержания территории Борисоглебского городского округа, утвержденных решением Борисоглебской городской Думы Борисоглебского городского округа от 30.11.2017 № 127 (далее – правила благоустройства)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и содержания территории муниципального образования в соответствии с указанными правилами.</w:t>
      </w:r>
    </w:p>
    <w:p w:rsidR="00C51E28" w:rsidRPr="00DC7E8F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  <w:r w:rsidRPr="00DC7E8F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C51E28" w:rsidRPr="00DC7E8F" w:rsidRDefault="00C51E28" w:rsidP="00C51E28">
      <w:pPr>
        <w:pStyle w:val="a8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7E8F">
        <w:rPr>
          <w:rFonts w:ascii="Times New Roman" w:hAnsi="Times New Roman"/>
          <w:sz w:val="28"/>
          <w:szCs w:val="28"/>
        </w:rPr>
        <w:t xml:space="preserve">- </w:t>
      </w:r>
      <w:r w:rsidRPr="00DC7E8F">
        <w:rPr>
          <w:rFonts w:ascii="Times New Roman" w:eastAsiaTheme="minorHAnsi" w:hAnsi="Times New Roman"/>
          <w:sz w:val="28"/>
          <w:szCs w:val="28"/>
          <w:lang w:eastAsia="en-US"/>
        </w:rPr>
        <w:t>территори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DC7E8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расположенные на данной территории объекты,</w:t>
      </w:r>
      <w:r w:rsidRPr="00DC7E8F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C51E28" w:rsidRPr="00DC7E8F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DC7E8F">
        <w:rPr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</w:t>
      </w:r>
      <w:r w:rsidRPr="00DC7E8F">
        <w:rPr>
          <w:sz w:val="28"/>
          <w:szCs w:val="28"/>
        </w:rPr>
        <w:lastRenderedPageBreak/>
        <w:t>(бездействие);</w:t>
      </w:r>
    </w:p>
    <w:p w:rsidR="00C51E28" w:rsidRPr="00DC7E8F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DC7E8F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C51E28" w:rsidRPr="00DC7E8F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DC7E8F">
        <w:rPr>
          <w:sz w:val="28"/>
          <w:szCs w:val="28"/>
        </w:rPr>
        <w:t>В соответствии с правилами благоустройства объектами благоустройства являются:</w:t>
      </w:r>
    </w:p>
    <w:p w:rsidR="00C51E28" w:rsidRPr="00DC7E8F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DC7E8F">
        <w:rPr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E8F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зеленые насаждения;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 xml:space="preserve">- объекты (элементы) благоустройства для беспрепятственного доступа инвалидов и иных </w:t>
      </w:r>
      <w:proofErr w:type="spellStart"/>
      <w:r w:rsidRPr="00DC7E8F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DC7E8F">
        <w:rPr>
          <w:rFonts w:ascii="Times New Roman" w:hAnsi="Times New Roman"/>
          <w:sz w:val="28"/>
          <w:szCs w:val="28"/>
        </w:rPr>
        <w:t xml:space="preserve"> граждан;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C51E28" w:rsidRPr="00DC7E8F" w:rsidRDefault="00C51E28" w:rsidP="00C51E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7E8F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C51E28" w:rsidRPr="00351AD0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DC7E8F">
        <w:rPr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51AD0">
        <w:rPr>
          <w:sz w:val="28"/>
          <w:szCs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Администрацией Борисоглебского городского округа Воронежской области </w:t>
      </w:r>
      <w:r w:rsidRPr="00B868F4">
        <w:rPr>
          <w:sz w:val="28"/>
          <w:szCs w:val="28"/>
        </w:rPr>
        <w:t xml:space="preserve">в рамках осуществления муниципального контроля </w:t>
      </w:r>
      <w:r>
        <w:rPr>
          <w:sz w:val="28"/>
          <w:szCs w:val="28"/>
        </w:rPr>
        <w:t xml:space="preserve">благоустройства </w:t>
      </w:r>
      <w:r w:rsidRPr="00B868F4">
        <w:rPr>
          <w:sz w:val="28"/>
          <w:szCs w:val="28"/>
        </w:rPr>
        <w:t>обеспечивается учет объектов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B868F4">
        <w:rPr>
          <w:sz w:val="28"/>
          <w:szCs w:val="28"/>
        </w:rPr>
        <w:t>онтроля</w:t>
      </w:r>
      <w:r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контроле» (далее – Закон № 248-ФЗ) и настоящим Положением</w:t>
      </w:r>
      <w:r w:rsidRPr="00B868F4">
        <w:rPr>
          <w:sz w:val="28"/>
          <w:szCs w:val="28"/>
        </w:rPr>
        <w:t>.</w:t>
      </w:r>
    </w:p>
    <w:p w:rsidR="00C51E28" w:rsidRPr="00FF7550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hAnsi="Times New Roman"/>
          <w:sz w:val="28"/>
          <w:szCs w:val="28"/>
        </w:rPr>
        <w:t xml:space="preserve">Учет объектов контроля осуществляется путем </w:t>
      </w:r>
      <w:r>
        <w:rPr>
          <w:rFonts w:ascii="Times New Roman" w:hAnsi="Times New Roman"/>
          <w:sz w:val="28"/>
          <w:szCs w:val="28"/>
        </w:rPr>
        <w:t>включения сведений в Единый реестр видов контроля и о</w:t>
      </w:r>
      <w:r w:rsidRPr="00B868F4">
        <w:rPr>
          <w:rFonts w:ascii="Times New Roman" w:hAnsi="Times New Roman"/>
          <w:sz w:val="28"/>
          <w:szCs w:val="28"/>
        </w:rPr>
        <w:t>беспечивает актуальность сведений об объектах контроля</w:t>
      </w:r>
      <w:r w:rsidRPr="00FF755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>
        <w:rPr>
          <w:sz w:val="28"/>
          <w:szCs w:val="28"/>
        </w:rPr>
        <w:t xml:space="preserve">контрольный орган </w:t>
      </w:r>
      <w:r w:rsidRPr="00B868F4">
        <w:rPr>
          <w:sz w:val="28"/>
          <w:szCs w:val="28"/>
        </w:rPr>
        <w:t>использует информацию, предоставляемую е</w:t>
      </w:r>
      <w:r>
        <w:rPr>
          <w:sz w:val="28"/>
          <w:szCs w:val="28"/>
        </w:rPr>
        <w:t>му</w:t>
      </w:r>
      <w:r w:rsidRPr="00B868F4">
        <w:rPr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51E28" w:rsidRPr="00B868F4" w:rsidRDefault="00C51E28" w:rsidP="00C51E28">
      <w:pPr>
        <w:pStyle w:val="ConsPlusNormal"/>
        <w:ind w:firstLine="0"/>
        <w:jc w:val="center"/>
        <w:rPr>
          <w:bCs/>
          <w:sz w:val="28"/>
          <w:szCs w:val="28"/>
        </w:rPr>
      </w:pPr>
      <w:r w:rsidRPr="00A60CBC">
        <w:rPr>
          <w:b/>
          <w:bCs/>
          <w:sz w:val="28"/>
          <w:szCs w:val="28"/>
        </w:rPr>
        <w:lastRenderedPageBreak/>
        <w:t>Глава 2. Контрольный орган, уполномоченный на осуществление муниципального контроля</w:t>
      </w:r>
      <w:r>
        <w:rPr>
          <w:b/>
          <w:bCs/>
          <w:sz w:val="28"/>
          <w:szCs w:val="28"/>
        </w:rPr>
        <w:t xml:space="preserve"> благоустройства</w:t>
      </w:r>
      <w:r>
        <w:rPr>
          <w:bCs/>
          <w:sz w:val="28"/>
          <w:szCs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C51E28" w:rsidRPr="002017EB" w:rsidRDefault="00C51E28" w:rsidP="00C51E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17EB">
        <w:rPr>
          <w:rFonts w:ascii="Times New Roman" w:hAnsi="Times New Roman"/>
          <w:sz w:val="28"/>
          <w:szCs w:val="28"/>
        </w:rPr>
        <w:t xml:space="preserve">2.1. Муниципальный </w:t>
      </w:r>
      <w:r>
        <w:rPr>
          <w:rFonts w:ascii="Times New Roman" w:hAnsi="Times New Roman"/>
          <w:sz w:val="28"/>
          <w:szCs w:val="28"/>
        </w:rPr>
        <w:t>к</w:t>
      </w:r>
      <w:r w:rsidRPr="002017EB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 благоустройства </w:t>
      </w:r>
      <w:r w:rsidRPr="002017EB">
        <w:rPr>
          <w:rFonts w:ascii="Times New Roman" w:hAnsi="Times New Roman"/>
          <w:sz w:val="28"/>
          <w:szCs w:val="28"/>
        </w:rPr>
        <w:t>осуществляется администрацией Борисоглебского городского округа Воронежской области (далее –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017EB">
        <w:rPr>
          <w:rFonts w:ascii="Times New Roman" w:hAnsi="Times New Roman"/>
          <w:sz w:val="28"/>
          <w:szCs w:val="28"/>
        </w:rPr>
        <w:t>онтрольный орган).</w:t>
      </w:r>
    </w:p>
    <w:p w:rsidR="00C51E28" w:rsidRPr="002017EB" w:rsidRDefault="00C51E28" w:rsidP="00C51E28">
      <w:pPr>
        <w:pStyle w:val="a8"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2017EB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благоустройства </w:t>
      </w:r>
      <w:r w:rsidRPr="002017EB">
        <w:rPr>
          <w:rFonts w:ascii="Times New Roman" w:hAnsi="Times New Roman"/>
          <w:sz w:val="28"/>
          <w:szCs w:val="28"/>
        </w:rPr>
        <w:t>возлагается на структурное подразделение контрольного органа - отдел муниципального контроля администрации Борисоглебского городского округа Воронежской области (далее – отдел муниципального контроля).</w:t>
      </w:r>
    </w:p>
    <w:p w:rsidR="00C51E28" w:rsidRDefault="00C51E28" w:rsidP="00C51E28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868F4">
        <w:rPr>
          <w:rFonts w:ascii="Times New Roman" w:hAnsi="Times New Roman"/>
          <w:sz w:val="28"/>
          <w:szCs w:val="28"/>
        </w:rPr>
        <w:t>Должностным лиц</w:t>
      </w:r>
      <w:r>
        <w:rPr>
          <w:rFonts w:ascii="Times New Roman" w:hAnsi="Times New Roman"/>
          <w:sz w:val="28"/>
          <w:szCs w:val="28"/>
        </w:rPr>
        <w:t>о</w:t>
      </w:r>
      <w:r w:rsidRPr="00B868F4">
        <w:rPr>
          <w:rFonts w:ascii="Times New Roman" w:hAnsi="Times New Roman"/>
          <w:sz w:val="28"/>
          <w:szCs w:val="28"/>
        </w:rPr>
        <w:t xml:space="preserve">м, уполномоченным на принятие решений о проведении контрольных мероприятий, и </w:t>
      </w:r>
      <w:r>
        <w:rPr>
          <w:rFonts w:ascii="Times New Roman" w:hAnsi="Times New Roman"/>
          <w:sz w:val="28"/>
          <w:szCs w:val="28"/>
        </w:rPr>
        <w:t>руководство деятельностью по</w:t>
      </w:r>
      <w:r w:rsidRPr="00B868F4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ению</w:t>
      </w:r>
      <w:r w:rsidRPr="00B868F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868F4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я благоустройства </w:t>
      </w:r>
      <w:r w:rsidRPr="00B868F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B868F4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7EB"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– уполномоченное должностное лицо Контрольного органа).</w:t>
      </w:r>
    </w:p>
    <w:p w:rsidR="00C51E28" w:rsidRDefault="00C51E28" w:rsidP="00C51E28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Должностными лицам</w:t>
      </w:r>
      <w:proofErr w:type="gramStart"/>
      <w:r w:rsidRPr="00B868F4">
        <w:rPr>
          <w:rFonts w:ascii="Times New Roman" w:hAnsi="Times New Roman"/>
          <w:sz w:val="28"/>
          <w:szCs w:val="28"/>
        </w:rPr>
        <w:t>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инспектор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B868F4">
        <w:rPr>
          <w:rFonts w:ascii="Times New Roman" w:hAnsi="Times New Roman"/>
          <w:sz w:val="28"/>
          <w:szCs w:val="28"/>
        </w:rPr>
        <w:t xml:space="preserve">,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должностные обязанности которых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настоящим Положением, должностной инструкцией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входит осуществление полномочий по муниципальному контролю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в том числе проведение профилактических мероприятий и контрольных мероприятий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C51E28" w:rsidRDefault="00C51E28" w:rsidP="00C51E28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 отдела муниципального контроля;</w:t>
      </w:r>
    </w:p>
    <w:p w:rsidR="00C51E28" w:rsidRDefault="00C51E28" w:rsidP="00C51E28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специалист отдела муниципального контроля;</w:t>
      </w:r>
    </w:p>
    <w:p w:rsidR="00C51E28" w:rsidRDefault="00C51E28" w:rsidP="00C51E28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ведущий специалист отдела муниципального контроля;</w:t>
      </w:r>
    </w:p>
    <w:p w:rsidR="00C51E28" w:rsidRDefault="00C51E28" w:rsidP="00C51E28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1 категории отдела муниципального контроля.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Должностные лица, осуществляющие муниципальный контроль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</w:t>
      </w:r>
      <w:hyperlink r:id="rId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29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акон № 248-ФЗ.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B868F4">
        <w:rPr>
          <w:rFonts w:ascii="Times New Roman" w:hAnsi="Times New Roman"/>
          <w:sz w:val="28"/>
          <w:szCs w:val="28"/>
        </w:rPr>
        <w:t>. К отношениям, связанным с осуществлением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B868F4">
        <w:rPr>
          <w:rFonts w:ascii="Times New Roman" w:hAnsi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 применяются положения </w:t>
      </w:r>
      <w:r>
        <w:rPr>
          <w:rFonts w:ascii="Times New Roman" w:hAnsi="Times New Roman"/>
          <w:sz w:val="28"/>
          <w:szCs w:val="28"/>
        </w:rPr>
        <w:t>З</w:t>
      </w:r>
      <w:r w:rsidRPr="00B868F4">
        <w:rPr>
          <w:rStyle w:val="aa"/>
          <w:rFonts w:ascii="Times New Roman" w:hAnsi="Times New Roman"/>
          <w:color w:val="auto"/>
          <w:sz w:val="28"/>
          <w:szCs w:val="28"/>
        </w:rPr>
        <w:t>акона</w:t>
      </w:r>
      <w:r>
        <w:rPr>
          <w:rStyle w:val="aa"/>
          <w:rFonts w:ascii="Times New Roman" w:hAnsi="Times New Roman"/>
          <w:color w:val="auto"/>
          <w:sz w:val="28"/>
          <w:szCs w:val="28"/>
        </w:rPr>
        <w:t xml:space="preserve"> </w:t>
      </w:r>
      <w:r w:rsidRPr="00B868F4">
        <w:rPr>
          <w:rFonts w:ascii="Times New Roman" w:hAnsi="Times New Roman"/>
          <w:sz w:val="28"/>
          <w:szCs w:val="28"/>
        </w:rPr>
        <w:t xml:space="preserve">№ 248-ФЗ, Федерального </w:t>
      </w:r>
      <w:r w:rsidRPr="00B868F4">
        <w:rPr>
          <w:rStyle w:val="aa"/>
          <w:rFonts w:ascii="Times New Roman" w:hAnsi="Times New Roman"/>
          <w:color w:val="auto"/>
          <w:sz w:val="28"/>
          <w:szCs w:val="28"/>
        </w:rPr>
        <w:t>закона</w:t>
      </w:r>
      <w:r w:rsidRPr="00B868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B868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</w:t>
      </w:r>
      <w:r w:rsidRPr="00B868F4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bookmarkStart w:id="1" w:name="Par61"/>
      <w:bookmarkEnd w:id="1"/>
    </w:p>
    <w:p w:rsidR="00C51E28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</w:p>
    <w:p w:rsidR="00C51E28" w:rsidRDefault="00C51E28" w:rsidP="00C51E2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Глава 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3. Управление рисками причинения вреда (ущерба) </w:t>
      </w:r>
    </w:p>
    <w:p w:rsidR="00C51E28" w:rsidRDefault="00C51E28" w:rsidP="00C51E2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храняемым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законом ценностям при осуществлении </w:t>
      </w:r>
    </w:p>
    <w:p w:rsidR="00C51E28" w:rsidRDefault="00C51E28" w:rsidP="00C51E2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благоустройства. </w:t>
      </w:r>
    </w:p>
    <w:p w:rsidR="00C51E28" w:rsidRPr="00B868F4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3.1. При осуществлении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применяется система оценки и управления рисками причинения вреда (ущерба) охраняемым законом ценностям.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осуществлении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относит объекты контроля, предусмотренные </w:t>
      </w:r>
      <w:hyperlink r:id="rId1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1.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категории риска):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средний риск;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б) умеренный риск;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низкий риск.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3.3. Отнесение объектов контроля к определенной категории риска осуществляется на основании сопоставления их характеристик с </w:t>
      </w:r>
      <w:hyperlink r:id="rId11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критериями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отнесения объектов контроля к категориям риска согласно Приложению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 к настоящему Положению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223B2A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3B2A">
        <w:rPr>
          <w:rFonts w:ascii="Times New Roman" w:hAnsi="Times New Roman"/>
          <w:sz w:val="28"/>
          <w:szCs w:val="28"/>
        </w:rPr>
        <w:t xml:space="preserve">Решение о присвоении объекту контроля категории риска принимается посредством внесения и подписания сведений в </w:t>
      </w:r>
      <w:r w:rsidRPr="00223B2A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ЕРВК</w:t>
      </w:r>
      <w:r w:rsidRPr="00223B2A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9"/>
      <w:bookmarkEnd w:id="2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3.4.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 об изменении категории риска осуществляемой им деятельности либо категории риска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 1 января 2030 года заявление контролируемого лица об изменении категории риска осуществляемой им деятельности либо категории риска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принадлежащих ему (используемых им) иных объектов контроля может подаваться и рассматриваться в соответствии с </w:t>
      </w:r>
      <w:hyperlink r:id="rId1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акона № 248-ФЗ с учетом следующих особенностей: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заявление рассматривается </w:t>
      </w:r>
      <w:r>
        <w:rPr>
          <w:rFonts w:ascii="Times New Roman" w:hAnsi="Times New Roman"/>
          <w:sz w:val="28"/>
          <w:szCs w:val="28"/>
        </w:rPr>
        <w:t>уполномоченное должностное лицо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принявшего решение о присвоении объекту контроля категории риска;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срок рассмотрения заявления не может превышать 5 рабочих дней со дня регистрации.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C51E28" w:rsidRPr="00B868F4" w:rsidRDefault="00C51E28" w:rsidP="00C51E28">
      <w:pPr>
        <w:pStyle w:val="ConsPlusNormal"/>
        <w:ind w:firstLine="567"/>
        <w:jc w:val="both"/>
        <w:rPr>
          <w:bCs/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E0F3B">
        <w:rPr>
          <w:b/>
          <w:bCs/>
          <w:sz w:val="28"/>
          <w:szCs w:val="28"/>
        </w:rPr>
        <w:t xml:space="preserve">4. Профилактика рисков причинения вреда (ущерба) </w:t>
      </w:r>
    </w:p>
    <w:p w:rsidR="00C51E28" w:rsidRDefault="00C51E28" w:rsidP="00C51E28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6E0F3B">
        <w:rPr>
          <w:b/>
          <w:bCs/>
          <w:sz w:val="28"/>
          <w:szCs w:val="28"/>
        </w:rPr>
        <w:t>охраняемым законом ценностям</w:t>
      </w:r>
    </w:p>
    <w:p w:rsidR="00C51E28" w:rsidRPr="006E0F3B" w:rsidRDefault="00C51E28" w:rsidP="00C51E28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4.1. </w:t>
      </w:r>
      <w:r>
        <w:rPr>
          <w:sz w:val="28"/>
          <w:szCs w:val="28"/>
        </w:rPr>
        <w:t>Контрольный орган</w:t>
      </w:r>
      <w:r w:rsidRPr="00B868F4">
        <w:rPr>
          <w:sz w:val="28"/>
          <w:szCs w:val="28"/>
        </w:rPr>
        <w:t xml:space="preserve"> осуществляет муниципальный контроль</w:t>
      </w:r>
      <w:r>
        <w:rPr>
          <w:sz w:val="28"/>
          <w:szCs w:val="28"/>
        </w:rPr>
        <w:t xml:space="preserve"> благоустройства </w:t>
      </w:r>
      <w:r w:rsidRPr="00B868F4">
        <w:rPr>
          <w:sz w:val="28"/>
          <w:szCs w:val="28"/>
        </w:rPr>
        <w:t>посредством проведения: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а) профилактических мероприятий;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B868F4">
        <w:rPr>
          <w:sz w:val="28"/>
          <w:szCs w:val="28"/>
        </w:rPr>
        <w:lastRenderedPageBreak/>
        <w:t xml:space="preserve">б) контрольных мероприятий, проводимых с взаимодействием с контролируемым лицом </w:t>
      </w:r>
      <w:r>
        <w:rPr>
          <w:sz w:val="28"/>
          <w:szCs w:val="28"/>
        </w:rPr>
        <w:t>л</w:t>
      </w:r>
      <w:r w:rsidRPr="00B868F4">
        <w:rPr>
          <w:sz w:val="28"/>
          <w:szCs w:val="28"/>
        </w:rPr>
        <w:t>и</w:t>
      </w:r>
      <w:r>
        <w:rPr>
          <w:sz w:val="28"/>
          <w:szCs w:val="28"/>
        </w:rPr>
        <w:t>бо</w:t>
      </w:r>
      <w:r w:rsidRPr="00B868F4">
        <w:rPr>
          <w:sz w:val="28"/>
          <w:szCs w:val="28"/>
        </w:rPr>
        <w:t xml:space="preserve"> без взаимодействия с контролируемым лицом.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B868F4">
        <w:rPr>
          <w:sz w:val="28"/>
          <w:szCs w:val="28"/>
        </w:rPr>
        <w:t xml:space="preserve">4.2. Профилактические мероприятия осуществляются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4.3. При осуществлении муниципального контроля</w:t>
      </w:r>
      <w:r>
        <w:rPr>
          <w:sz w:val="28"/>
          <w:szCs w:val="28"/>
        </w:rPr>
        <w:t xml:space="preserve"> благоустройства </w:t>
      </w:r>
      <w:r w:rsidRPr="00B868F4">
        <w:rPr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>, в порядке, установленном Правительством Российской Федерации.</w:t>
      </w:r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>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B868F4">
        <w:rPr>
          <w:sz w:val="28"/>
          <w:szCs w:val="28"/>
        </w:rPr>
        <w:t xml:space="preserve">4.5. Утвержденная программа профилактики рисков причинения вреда (ущерба) размещается на официальном сайте </w:t>
      </w:r>
      <w:r>
        <w:rPr>
          <w:sz w:val="28"/>
          <w:szCs w:val="28"/>
        </w:rPr>
        <w:t>Контрольного органа в информационно-телекоммуникационной</w:t>
      </w:r>
      <w:r w:rsidRPr="00B868F4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 (далее – официальный сайт)</w:t>
      </w:r>
      <w:r w:rsidRPr="00B868F4">
        <w:rPr>
          <w:sz w:val="28"/>
          <w:szCs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4.6.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8"/>
          <w:szCs w:val="28"/>
        </w:rPr>
        <w:t xml:space="preserve">инспектор, </w:t>
      </w:r>
      <w:r w:rsidRPr="00B868F4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B868F4">
        <w:rPr>
          <w:sz w:val="28"/>
          <w:szCs w:val="28"/>
        </w:rPr>
        <w:t xml:space="preserve"> осуществлять муниципальный контроль</w:t>
      </w:r>
      <w:r>
        <w:rPr>
          <w:sz w:val="28"/>
          <w:szCs w:val="28"/>
        </w:rPr>
        <w:t xml:space="preserve"> благоустройства, </w:t>
      </w:r>
      <w:r w:rsidRPr="00B868F4">
        <w:rPr>
          <w:sz w:val="28"/>
          <w:szCs w:val="28"/>
        </w:rPr>
        <w:t xml:space="preserve">незамедлительно направляет информацию об этом </w:t>
      </w:r>
      <w:r>
        <w:rPr>
          <w:sz w:val="28"/>
          <w:szCs w:val="28"/>
        </w:rPr>
        <w:t xml:space="preserve">уполномоченному должностному лицу Контрольного органа </w:t>
      </w:r>
      <w:r w:rsidRPr="00B868F4">
        <w:rPr>
          <w:sz w:val="28"/>
          <w:szCs w:val="28"/>
        </w:rPr>
        <w:t xml:space="preserve">для принятия решения о проведении контрольных </w:t>
      </w:r>
      <w:proofErr w:type="gramStart"/>
      <w:r w:rsidRPr="00B868F4">
        <w:rPr>
          <w:sz w:val="28"/>
          <w:szCs w:val="28"/>
        </w:rPr>
        <w:t>мероприятий</w:t>
      </w:r>
      <w:proofErr w:type="gramEnd"/>
      <w:r w:rsidRPr="00B868F4">
        <w:rPr>
          <w:sz w:val="28"/>
          <w:szCs w:val="28"/>
        </w:rPr>
        <w:t xml:space="preserve"> либо принима</w:t>
      </w:r>
      <w:r>
        <w:rPr>
          <w:sz w:val="28"/>
          <w:szCs w:val="28"/>
        </w:rPr>
        <w:t>е</w:t>
      </w:r>
      <w:r w:rsidRPr="00B868F4">
        <w:rPr>
          <w:sz w:val="28"/>
          <w:szCs w:val="28"/>
        </w:rPr>
        <w:t xml:space="preserve">т меры, предусмотренные статьей 90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 в соответствии с компетенцией.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4.7. При осуществлении </w:t>
      </w:r>
      <w:r>
        <w:rPr>
          <w:sz w:val="28"/>
          <w:szCs w:val="28"/>
        </w:rPr>
        <w:t xml:space="preserve">Контрольным органом </w:t>
      </w:r>
      <w:r w:rsidRPr="00B868F4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благоустройства </w:t>
      </w:r>
      <w:r w:rsidRPr="00B868F4">
        <w:rPr>
          <w:sz w:val="28"/>
          <w:szCs w:val="28"/>
        </w:rPr>
        <w:t>проводятся следующие виды профилактических мероприятий: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а) информирование;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б) обобщение правоприменительной практики;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в) объявление предостережени</w:t>
      </w:r>
      <w:r>
        <w:rPr>
          <w:sz w:val="28"/>
          <w:szCs w:val="28"/>
        </w:rPr>
        <w:t>я</w:t>
      </w:r>
      <w:r w:rsidRPr="00B868F4">
        <w:rPr>
          <w:sz w:val="28"/>
          <w:szCs w:val="28"/>
        </w:rPr>
        <w:t>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г) консультирование;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868F4">
        <w:rPr>
          <w:sz w:val="28"/>
          <w:szCs w:val="28"/>
        </w:rPr>
        <w:t>д</w:t>
      </w:r>
      <w:proofErr w:type="spellEnd"/>
      <w:r w:rsidRPr="00B868F4">
        <w:rPr>
          <w:sz w:val="28"/>
          <w:szCs w:val="28"/>
        </w:rPr>
        <w:t>) профилактический визит.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информации, </w:t>
      </w:r>
      <w:r w:rsidRPr="00B868F4">
        <w:rPr>
          <w:sz w:val="28"/>
          <w:szCs w:val="28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Pr="00B868F4">
        <w:rPr>
          <w:sz w:val="28"/>
          <w:szCs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</w:t>
      </w:r>
      <w:r w:rsidRPr="00B868F4">
        <w:rPr>
          <w:sz w:val="28"/>
          <w:szCs w:val="28"/>
        </w:rPr>
        <w:t xml:space="preserve"> обязан размещать и поддерживать в актуальном </w:t>
      </w:r>
      <w:r w:rsidRPr="00B868F4">
        <w:rPr>
          <w:sz w:val="28"/>
          <w:szCs w:val="28"/>
        </w:rPr>
        <w:lastRenderedPageBreak/>
        <w:t xml:space="preserve">состоянии на официальном сайте в специальном разделе, сведения, предусмотренные частью 3 статьи 46 </w:t>
      </w:r>
      <w:r>
        <w:rPr>
          <w:sz w:val="28"/>
          <w:szCs w:val="28"/>
        </w:rPr>
        <w:t>З</w:t>
      </w:r>
      <w:r w:rsidRPr="00B868F4">
        <w:rPr>
          <w:sz w:val="28"/>
          <w:szCs w:val="28"/>
        </w:rPr>
        <w:t>акона № 248-ФЗ.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.9. Обобщение правоприменительной практики осуществляется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Доклад о правоприменительной практике готовится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до 1 </w:t>
      </w:r>
      <w:r>
        <w:rPr>
          <w:sz w:val="28"/>
          <w:szCs w:val="28"/>
        </w:rPr>
        <w:t xml:space="preserve">марта </w:t>
      </w:r>
      <w:r w:rsidRPr="00B868F4">
        <w:rPr>
          <w:sz w:val="28"/>
          <w:szCs w:val="28"/>
        </w:rPr>
        <w:t xml:space="preserve">года, следующего </w:t>
      </w:r>
      <w:proofErr w:type="gramStart"/>
      <w:r w:rsidRPr="00B868F4">
        <w:rPr>
          <w:sz w:val="28"/>
          <w:szCs w:val="28"/>
        </w:rPr>
        <w:t>за</w:t>
      </w:r>
      <w:proofErr w:type="gramEnd"/>
      <w:r w:rsidRPr="00B868F4">
        <w:rPr>
          <w:sz w:val="28"/>
          <w:szCs w:val="28"/>
        </w:rPr>
        <w:t xml:space="preserve"> отчетным.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8F4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</w:t>
      </w:r>
      <w:r>
        <w:rPr>
          <w:rFonts w:ascii="Times New Roman" w:hAnsi="Times New Roman"/>
          <w:sz w:val="28"/>
          <w:szCs w:val="28"/>
        </w:rPr>
        <w:t xml:space="preserve">уполномоченным должностным лицом Контрольного органа и  </w:t>
      </w:r>
      <w:r w:rsidRPr="00B868F4">
        <w:rPr>
          <w:rFonts w:ascii="Times New Roman" w:hAnsi="Times New Roman"/>
          <w:sz w:val="28"/>
          <w:szCs w:val="28"/>
        </w:rPr>
        <w:t>размещается на официальном сайте в разделе муниципального контроля в срок не позднее 7 дней с даты утверждения доклада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Российской Федерации»</w:t>
      </w:r>
      <w:r w:rsidRPr="00B868F4">
        <w:rPr>
          <w:rFonts w:ascii="Times New Roman" w:hAnsi="Times New Roman"/>
          <w:sz w:val="28"/>
          <w:szCs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.10. </w:t>
      </w:r>
      <w:proofErr w:type="gramStart"/>
      <w:r w:rsidRPr="00B868F4">
        <w:rPr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B868F4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868F4">
        <w:rPr>
          <w:sz w:val="28"/>
          <w:szCs w:val="28"/>
        </w:rPr>
        <w:t xml:space="preserve"> объявляется и направляется контролируемому лицу в случае наличия у </w:t>
      </w:r>
      <w:r>
        <w:rPr>
          <w:sz w:val="28"/>
          <w:szCs w:val="28"/>
        </w:rPr>
        <w:t>Контрольного органа</w:t>
      </w:r>
      <w:r w:rsidRPr="00B868F4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 w:rsidRPr="00B868F4">
        <w:rPr>
          <w:sz w:val="28"/>
          <w:szCs w:val="28"/>
        </w:rPr>
        <w:t xml:space="preserve"> вреда (ущерба) охраняемым законом ценностям.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51E28" w:rsidRPr="00B868F4" w:rsidRDefault="00C51E28" w:rsidP="00C51E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868F4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</w:p>
    <w:p w:rsidR="00C51E28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отправлением либо в виде электронного документа, подписанного с учетом требований, установленных </w:t>
      </w:r>
      <w:hyperlink r:id="rId13" w:history="1">
        <w:r w:rsidRPr="00324E81">
          <w:rPr>
            <w:rFonts w:ascii="Times New Roman" w:eastAsiaTheme="minorHAnsi" w:hAnsi="Times New Roman"/>
            <w:sz w:val="28"/>
            <w:szCs w:val="28"/>
            <w:lang w:eastAsia="en-US"/>
          </w:rPr>
          <w:t>частью 6 статьи 21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324E81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248-ФЗ, в течение 30 дней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получения контролируемым лицом предостережения.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Возражение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 содержать: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  <w:proofErr w:type="gramEnd"/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 - контролируемого лица;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дата и номер предостережения, направленного в адрес контролируемого лица;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Возражение в отношении предостережения рассматривается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- об оставлени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предостережения без изменения;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- об отмене предостережения.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случае оставления предостережения без изменения указывается мотивированное обоснование.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.11. Консультирование контролируемых лиц осуществляется </w:t>
      </w:r>
      <w:r>
        <w:rPr>
          <w:sz w:val="28"/>
          <w:szCs w:val="28"/>
        </w:rPr>
        <w:t>инспектором</w:t>
      </w:r>
      <w:r w:rsidRPr="00B868F4">
        <w:rPr>
          <w:sz w:val="28"/>
          <w:szCs w:val="28"/>
        </w:rPr>
        <w:t xml:space="preserve">, уполномоченным осуществлять муниципальный </w:t>
      </w:r>
      <w:r>
        <w:rPr>
          <w:sz w:val="28"/>
          <w:szCs w:val="28"/>
        </w:rPr>
        <w:t>контроль благоустройства,</w:t>
      </w:r>
      <w:r w:rsidRPr="00B868F4">
        <w:rPr>
          <w:sz w:val="28"/>
          <w:szCs w:val="28"/>
        </w:rPr>
        <w:t xml:space="preserve"> по телефону, посредством </w:t>
      </w:r>
      <w:proofErr w:type="spellStart"/>
      <w:r w:rsidRPr="00B868F4">
        <w:rPr>
          <w:sz w:val="28"/>
          <w:szCs w:val="28"/>
        </w:rPr>
        <w:t>видео-конференц-связи</w:t>
      </w:r>
      <w:proofErr w:type="spellEnd"/>
      <w:r w:rsidRPr="00B868F4">
        <w:rPr>
          <w:sz w:val="28"/>
          <w:szCs w:val="28"/>
        </w:rPr>
        <w:t xml:space="preserve">, на личном приеме, в ходе проведения профилактических либо контрольных мероприятий. 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Личный прием проводится </w:t>
      </w:r>
      <w:r>
        <w:rPr>
          <w:sz w:val="28"/>
          <w:szCs w:val="28"/>
        </w:rPr>
        <w:t>инспектором</w:t>
      </w:r>
      <w:r w:rsidRPr="00B868F4">
        <w:rPr>
          <w:sz w:val="28"/>
          <w:szCs w:val="28"/>
        </w:rPr>
        <w:t>, уполномоченным осуществлять муниципальный контроль</w:t>
      </w:r>
      <w:r>
        <w:rPr>
          <w:sz w:val="28"/>
          <w:szCs w:val="28"/>
        </w:rPr>
        <w:t xml:space="preserve"> благоустройства</w:t>
      </w:r>
      <w:r w:rsidRPr="00B868F4">
        <w:rPr>
          <w:sz w:val="28"/>
          <w:szCs w:val="28"/>
        </w:rPr>
        <w:t>. Информация о номерах телефонов для консультирования, адреса для направления запросов в письменной форме, а также месте приема</w:t>
      </w:r>
      <w:r>
        <w:rPr>
          <w:sz w:val="28"/>
          <w:szCs w:val="28"/>
        </w:rPr>
        <w:t>,</w:t>
      </w:r>
      <w:r w:rsidRPr="00B868F4">
        <w:rPr>
          <w:sz w:val="28"/>
          <w:szCs w:val="28"/>
        </w:rPr>
        <w:t xml:space="preserve"> и установленных для приема днях и часах размещается на официальном сайте.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1) организация и осуществление муниципального контроля</w:t>
      </w:r>
      <w:r>
        <w:rPr>
          <w:sz w:val="28"/>
          <w:szCs w:val="28"/>
        </w:rPr>
        <w:t xml:space="preserve"> благоустройства</w:t>
      </w:r>
      <w:r w:rsidRPr="00B868F4">
        <w:rPr>
          <w:sz w:val="28"/>
          <w:szCs w:val="28"/>
        </w:rPr>
        <w:t>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3) порядок обжалования действий (бездействия) </w:t>
      </w:r>
      <w:r>
        <w:rPr>
          <w:sz w:val="28"/>
          <w:szCs w:val="28"/>
        </w:rPr>
        <w:t>инспекторов</w:t>
      </w:r>
      <w:r w:rsidRPr="00B868F4">
        <w:rPr>
          <w:sz w:val="28"/>
          <w:szCs w:val="28"/>
        </w:rPr>
        <w:t xml:space="preserve">, уполномоченных осуществлять муниципальный </w:t>
      </w:r>
      <w:r>
        <w:rPr>
          <w:sz w:val="28"/>
          <w:szCs w:val="28"/>
        </w:rPr>
        <w:t>к</w:t>
      </w:r>
      <w:r w:rsidRPr="00B868F4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благоустройства</w:t>
      </w:r>
      <w:r w:rsidRPr="00B868F4">
        <w:rPr>
          <w:sz w:val="28"/>
          <w:szCs w:val="28"/>
        </w:rPr>
        <w:t>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а) контролируемым лицом представлен письменный запрос о </w:t>
      </w:r>
      <w:r w:rsidRPr="00B868F4">
        <w:rPr>
          <w:sz w:val="28"/>
          <w:szCs w:val="28"/>
        </w:rPr>
        <w:lastRenderedPageBreak/>
        <w:t>представлении письменного ответа по вопросам консультирования;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При осуществлении консультирования </w:t>
      </w:r>
      <w:r>
        <w:rPr>
          <w:sz w:val="28"/>
          <w:szCs w:val="28"/>
        </w:rPr>
        <w:t>инспектор</w:t>
      </w:r>
      <w:r w:rsidRPr="00B868F4">
        <w:rPr>
          <w:sz w:val="28"/>
          <w:szCs w:val="28"/>
        </w:rPr>
        <w:t>, уполномоченн</w:t>
      </w:r>
      <w:r>
        <w:rPr>
          <w:sz w:val="28"/>
          <w:szCs w:val="28"/>
        </w:rPr>
        <w:t xml:space="preserve">ый </w:t>
      </w:r>
      <w:r w:rsidRPr="00B868F4">
        <w:rPr>
          <w:sz w:val="28"/>
          <w:szCs w:val="28"/>
        </w:rPr>
        <w:t xml:space="preserve">осуществлять муниципальный </w:t>
      </w: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благоустройства</w:t>
      </w:r>
      <w:r w:rsidRPr="00B868F4">
        <w:rPr>
          <w:sz w:val="28"/>
          <w:szCs w:val="28"/>
        </w:rPr>
        <w:t>обязан</w:t>
      </w:r>
      <w:proofErr w:type="spellEnd"/>
      <w:r w:rsidRPr="00B868F4"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>
        <w:rPr>
          <w:sz w:val="28"/>
          <w:szCs w:val="28"/>
        </w:rPr>
        <w:t>инспекторов</w:t>
      </w:r>
      <w:r w:rsidRPr="00B868F4">
        <w:rPr>
          <w:sz w:val="28"/>
          <w:szCs w:val="28"/>
        </w:rPr>
        <w:t xml:space="preserve">, уполномоченных осуществлять муниципальный </w:t>
      </w:r>
      <w:r>
        <w:rPr>
          <w:sz w:val="28"/>
          <w:szCs w:val="28"/>
        </w:rPr>
        <w:t>контроль благоустройства</w:t>
      </w:r>
      <w:r w:rsidRPr="00B868F4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Информация, ставшая известной </w:t>
      </w:r>
      <w:r>
        <w:rPr>
          <w:sz w:val="28"/>
          <w:szCs w:val="28"/>
        </w:rPr>
        <w:t>инспектору</w:t>
      </w:r>
      <w:r w:rsidRPr="00B868F4">
        <w:rPr>
          <w:sz w:val="28"/>
          <w:szCs w:val="28"/>
        </w:rPr>
        <w:t xml:space="preserve">, уполномоченному осуществлять </w:t>
      </w:r>
      <w:proofErr w:type="gramStart"/>
      <w:r w:rsidRPr="00B868F4">
        <w:rPr>
          <w:sz w:val="28"/>
          <w:szCs w:val="28"/>
        </w:rPr>
        <w:t>муниципальный</w:t>
      </w:r>
      <w:proofErr w:type="gramEnd"/>
      <w:r w:rsidRPr="00B868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контрольблагоустройства</w:t>
      </w:r>
      <w:proofErr w:type="spellEnd"/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>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1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C51E28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Инспекторами</w:t>
      </w:r>
      <w:r w:rsidRPr="00B868F4">
        <w:rPr>
          <w:sz w:val="28"/>
          <w:szCs w:val="28"/>
        </w:rPr>
        <w:t xml:space="preserve">, уполномоченными осуществлять муниципальный </w:t>
      </w:r>
      <w:r>
        <w:rPr>
          <w:sz w:val="28"/>
          <w:szCs w:val="28"/>
        </w:rPr>
        <w:t>контроль благоустройства</w:t>
      </w:r>
      <w:r w:rsidRPr="00B868F4">
        <w:rPr>
          <w:sz w:val="28"/>
          <w:szCs w:val="28"/>
        </w:rPr>
        <w:t>, ведется журнал учета консультирований.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.12.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868F4">
        <w:rPr>
          <w:sz w:val="28"/>
          <w:szCs w:val="28"/>
        </w:rPr>
        <w:t>видео-конференц-связи</w:t>
      </w:r>
      <w:proofErr w:type="spellEnd"/>
      <w:r w:rsidRPr="00B868F4">
        <w:rPr>
          <w:sz w:val="28"/>
          <w:szCs w:val="28"/>
        </w:rPr>
        <w:t xml:space="preserve"> или мобильного приложения «Инспектор</w:t>
      </w:r>
      <w:proofErr w:type="gramStart"/>
      <w:r w:rsidRPr="00B868F4">
        <w:rPr>
          <w:sz w:val="28"/>
          <w:szCs w:val="28"/>
        </w:rPr>
        <w:t>»в</w:t>
      </w:r>
      <w:proofErr w:type="gramEnd"/>
      <w:r w:rsidRPr="00B868F4">
        <w:rPr>
          <w:sz w:val="28"/>
          <w:szCs w:val="28"/>
        </w:rPr>
        <w:t xml:space="preserve"> порядке, установленном статьей 52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868F4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</w:t>
      </w:r>
      <w:proofErr w:type="gramEnd"/>
      <w:r w:rsidRPr="00B868F4">
        <w:rPr>
          <w:sz w:val="28"/>
          <w:szCs w:val="28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lastRenderedPageBreak/>
        <w:t xml:space="preserve">Профилактический визит проводится по инициативе </w:t>
      </w:r>
      <w:r>
        <w:rPr>
          <w:sz w:val="28"/>
          <w:szCs w:val="28"/>
        </w:rPr>
        <w:t>Контрольного органа</w:t>
      </w:r>
      <w:r w:rsidRPr="00B868F4">
        <w:rPr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.12.1. Обязательный профилактический визит проводится по основаниям и в порядке, установленном статьей 52.1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248-ФЗ, в срок, не превышающ</w:t>
      </w:r>
      <w:r>
        <w:rPr>
          <w:sz w:val="28"/>
          <w:szCs w:val="28"/>
        </w:rPr>
        <w:t>ий</w:t>
      </w:r>
      <w:r w:rsidRPr="00B868F4">
        <w:rPr>
          <w:sz w:val="28"/>
          <w:szCs w:val="28"/>
        </w:rPr>
        <w:t xml:space="preserve"> 10 рабочих дней. Указанный срок может быть продлен на срок, необходимый для проведения экспертизы, испытаний.  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 для контрольных мероприятий.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88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 для контрольных мероприятий.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10 статьи 65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 для контрольных мероприятий.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не позднее трех месяцев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с даты составления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90.1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B868F4">
        <w:rPr>
          <w:rFonts w:ascii="Times New Roman" w:hAnsi="Times New Roman"/>
          <w:sz w:val="28"/>
          <w:szCs w:val="28"/>
        </w:rPr>
        <w:t xml:space="preserve">.12.2.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установленном статьей 52.2 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такое лицо относится к субъектам малого предпринимательства, является социально ориентированной некоммерческой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государственным или муниципальным учреждением.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рассматривает заявление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 проведении профилактического визита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Решение об отказе в проведении профилактического визита принимается в следующих случаях: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в течение года до даты подачи заявления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 профилактический визит по ранее поданному заявлению;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членов их семей.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коном № 248-ФЗ.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не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до даты его проведения.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</w:t>
      </w:r>
      <w:proofErr w:type="spell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этомуполномоченно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должностно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принятия решения о проведении контрольных мероприятий.</w:t>
      </w:r>
    </w:p>
    <w:p w:rsidR="00C51E28" w:rsidRPr="00B868F4" w:rsidRDefault="00C51E28" w:rsidP="00C51E28">
      <w:pPr>
        <w:pStyle w:val="ConsPlusNormal"/>
        <w:ind w:firstLine="539"/>
        <w:jc w:val="both"/>
        <w:rPr>
          <w:sz w:val="28"/>
          <w:szCs w:val="28"/>
        </w:rPr>
      </w:pPr>
    </w:p>
    <w:p w:rsidR="00C51E28" w:rsidRPr="004A5798" w:rsidRDefault="00C51E28" w:rsidP="00C51E28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4A5798">
        <w:rPr>
          <w:b/>
          <w:bCs/>
          <w:sz w:val="28"/>
          <w:szCs w:val="28"/>
        </w:rPr>
        <w:t>5. Порядок организации и осуществления контрольных мероприятий.</w:t>
      </w:r>
    </w:p>
    <w:p w:rsidR="00C51E28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.1. При осуществлении муниципальн</w:t>
      </w:r>
      <w:r>
        <w:rPr>
          <w:sz w:val="28"/>
          <w:szCs w:val="28"/>
        </w:rPr>
        <w:t>ого контроля благоустройства Контрольным органом</w:t>
      </w:r>
      <w:r w:rsidRPr="00B868F4">
        <w:rPr>
          <w:sz w:val="28"/>
          <w:szCs w:val="28"/>
        </w:rPr>
        <w:t xml:space="preserve"> могут проводиться следующие виды контрольных мероприятий: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.1.1. При взаимодействии с контролируемыми лицами: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868F4">
        <w:rPr>
          <w:sz w:val="28"/>
          <w:szCs w:val="28"/>
        </w:rPr>
        <w:t>) документарная проверка;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868F4">
        <w:rPr>
          <w:sz w:val="28"/>
          <w:szCs w:val="28"/>
        </w:rPr>
        <w:t>) выездная проверка.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.1.2. Без взаимодействия с контролируемыми лицами: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868F4">
        <w:rPr>
          <w:sz w:val="28"/>
          <w:szCs w:val="28"/>
        </w:rPr>
        <w:t xml:space="preserve">а) наблюдение за соблюдением обязательных требований </w:t>
      </w:r>
      <w:r w:rsidRPr="00B868F4">
        <w:rPr>
          <w:sz w:val="28"/>
          <w:szCs w:val="28"/>
        </w:rPr>
        <w:lastRenderedPageBreak/>
        <w:t>(посредством сбора и анализа данных об объектах муниципальн</w:t>
      </w:r>
      <w:r>
        <w:rPr>
          <w:sz w:val="28"/>
          <w:szCs w:val="28"/>
        </w:rPr>
        <w:t>ого контроля благоустройства</w:t>
      </w:r>
      <w:r w:rsidRPr="00B868F4">
        <w:rPr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B868F4"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B868F4">
        <w:rPr>
          <w:sz w:val="28"/>
          <w:szCs w:val="28"/>
          <w:shd w:val="clear" w:color="auto" w:fill="FFFFFF"/>
        </w:rPr>
        <w:t xml:space="preserve"> автоматическом </w:t>
      </w:r>
      <w:proofErr w:type="gramStart"/>
      <w:r w:rsidRPr="00B868F4">
        <w:rPr>
          <w:sz w:val="28"/>
          <w:szCs w:val="28"/>
          <w:shd w:val="clear" w:color="auto" w:fill="FFFFFF"/>
        </w:rPr>
        <w:t>режиме</w:t>
      </w:r>
      <w:proofErr w:type="gramEnd"/>
      <w:r w:rsidRPr="00B868F4">
        <w:rPr>
          <w:sz w:val="28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B868F4">
        <w:rPr>
          <w:sz w:val="28"/>
          <w:szCs w:val="28"/>
        </w:rPr>
        <w:t>);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C51E28" w:rsidRPr="009064AF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64AF">
        <w:rPr>
          <w:rFonts w:ascii="Times New Roman" w:hAnsi="Times New Roman"/>
          <w:sz w:val="28"/>
          <w:szCs w:val="28"/>
        </w:rPr>
        <w:t xml:space="preserve">5.2. В соответствии с частью 2 статьи 61 </w:t>
      </w:r>
      <w:r>
        <w:rPr>
          <w:rFonts w:ascii="Times New Roman" w:hAnsi="Times New Roman"/>
          <w:sz w:val="28"/>
          <w:szCs w:val="28"/>
        </w:rPr>
        <w:t>З</w:t>
      </w:r>
      <w:r w:rsidRPr="009064AF">
        <w:rPr>
          <w:rFonts w:ascii="Times New Roman" w:hAnsi="Times New Roman"/>
          <w:sz w:val="28"/>
          <w:szCs w:val="28"/>
        </w:rPr>
        <w:t>акона № 248-ФЗ и пунктом 11 постановления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064A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9064AF">
        <w:rPr>
          <w:rFonts w:ascii="Times New Roman" w:hAnsi="Times New Roman"/>
          <w:sz w:val="28"/>
          <w:szCs w:val="28"/>
        </w:rPr>
        <w:t xml:space="preserve">от 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Постановление № 336) при осуществлении муниципального контроля благоустройства 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плановые контрольные мероприятия не проводятся. 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64AF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Закона № 248-ФЗ. 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случаях, установленных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C51E28" w:rsidRPr="009064AF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Контрольным органом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поступлении сведений, предусмотренных </w:t>
      </w:r>
      <w:hyperlink r:id="rId18" w:history="1">
        <w:r w:rsidRPr="009064AF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</w:t>
      </w:r>
      <w:proofErr w:type="gramEnd"/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9" w:history="1">
        <w:r w:rsidRPr="009064AF">
          <w:rPr>
            <w:rFonts w:ascii="Times New Roman" w:eastAsiaTheme="minorHAnsi" w:hAnsi="Times New Roman"/>
            <w:sz w:val="28"/>
            <w:szCs w:val="28"/>
            <w:lang w:eastAsia="en-US"/>
          </w:rPr>
          <w:t>частью 5</w:t>
        </w:r>
      </w:hyperlink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66 Закона № 248-ФЗ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5.5</w:t>
      </w:r>
      <w:r w:rsidRPr="00B868F4">
        <w:rPr>
          <w:rFonts w:ascii="Times New Roman" w:hAnsi="Times New Roman"/>
          <w:sz w:val="28"/>
          <w:szCs w:val="28"/>
        </w:rPr>
        <w:t xml:space="preserve">. Наблюдение за соблюдением обязательных требований и выездное обследование проводятся </w:t>
      </w:r>
      <w:r>
        <w:rPr>
          <w:rFonts w:ascii="Times New Roman" w:hAnsi="Times New Roman"/>
          <w:sz w:val="28"/>
          <w:szCs w:val="28"/>
        </w:rPr>
        <w:t>Контрольным органом</w:t>
      </w:r>
      <w:r w:rsidRPr="00B868F4">
        <w:rPr>
          <w:rFonts w:ascii="Times New Roman" w:hAnsi="Times New Roman"/>
          <w:sz w:val="28"/>
          <w:szCs w:val="28"/>
        </w:rPr>
        <w:t xml:space="preserve"> без взаимодействия с контролируемыми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основании заданий уполномоченного должностного лица Контрольного органа, включая задания, содержащиеся в планах работы Контрольного органа, в том числе в случаях, установленных Законом № 248-ФЗ.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868F4">
        <w:rPr>
          <w:sz w:val="28"/>
          <w:szCs w:val="28"/>
        </w:rPr>
        <w:t xml:space="preserve">. Документарная проверка осуществляется в порядке, установленном статьей 72 </w:t>
      </w:r>
      <w:r>
        <w:rPr>
          <w:sz w:val="28"/>
          <w:szCs w:val="28"/>
        </w:rPr>
        <w:t xml:space="preserve">Закона </w:t>
      </w:r>
      <w:r w:rsidRPr="00B868F4">
        <w:rPr>
          <w:sz w:val="28"/>
          <w:szCs w:val="28"/>
        </w:rPr>
        <w:t xml:space="preserve">№ 248-ФЗ.  </w:t>
      </w:r>
    </w:p>
    <w:p w:rsidR="00C51E28" w:rsidRPr="00B868F4" w:rsidRDefault="00C51E28" w:rsidP="00C51E2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В ходе документарной проверки могут совершаться следующие </w:t>
      </w:r>
      <w:r w:rsidRPr="00B868F4">
        <w:rPr>
          <w:sz w:val="28"/>
          <w:szCs w:val="28"/>
        </w:rPr>
        <w:lastRenderedPageBreak/>
        <w:t>контрольные действия:</w:t>
      </w:r>
    </w:p>
    <w:p w:rsidR="00C51E28" w:rsidRPr="00B868F4" w:rsidRDefault="00C51E28" w:rsidP="00C51E28">
      <w:pPr>
        <w:pStyle w:val="ConsPlusNormal"/>
        <w:widowControl/>
        <w:numPr>
          <w:ilvl w:val="0"/>
          <w:numId w:val="18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получение письменных объяснений;</w:t>
      </w:r>
    </w:p>
    <w:p w:rsidR="00C51E28" w:rsidRDefault="00C51E28" w:rsidP="00C51E28">
      <w:pPr>
        <w:pStyle w:val="ConsPlusNormal"/>
        <w:widowControl/>
        <w:numPr>
          <w:ilvl w:val="0"/>
          <w:numId w:val="18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истребование документов</w:t>
      </w:r>
      <w:r>
        <w:rPr>
          <w:sz w:val="28"/>
          <w:szCs w:val="28"/>
        </w:rPr>
        <w:t>;</w:t>
      </w:r>
    </w:p>
    <w:p w:rsidR="00C51E28" w:rsidRPr="00B868F4" w:rsidRDefault="00C51E28" w:rsidP="00C51E28">
      <w:pPr>
        <w:pStyle w:val="ConsPlusNormal"/>
        <w:widowControl/>
        <w:numPr>
          <w:ilvl w:val="0"/>
          <w:numId w:val="18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экспертиза. </w:t>
      </w:r>
    </w:p>
    <w:p w:rsidR="00C51E28" w:rsidRPr="00B868F4" w:rsidRDefault="00C51E28" w:rsidP="00C51E28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проведения документарной проверки не может превышать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На период с момента направления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содержащимся в имеющихся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документах и (или) полученным при осуществлении муниципального </w:t>
      </w:r>
      <w:proofErr w:type="spell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благоустройства</w:t>
      </w:r>
      <w:proofErr w:type="spell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исчисление срока проведения документарной проверки приостанавливается.</w:t>
      </w:r>
    </w:p>
    <w:p w:rsidR="00C51E28" w:rsidRPr="00B868F4" w:rsidRDefault="00C51E28" w:rsidP="00C51E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1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2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 статьи 57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акона № 248-ФЗ.</w:t>
      </w:r>
    </w:p>
    <w:p w:rsidR="00C51E28" w:rsidRPr="00B868F4" w:rsidRDefault="00C51E28" w:rsidP="00C51E2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868F4">
        <w:rPr>
          <w:sz w:val="28"/>
          <w:szCs w:val="28"/>
        </w:rPr>
        <w:t xml:space="preserve">. Выездная проверка проводится в порядке, установленном статьей 73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B868F4">
        <w:rPr>
          <w:sz w:val="28"/>
          <w:szCs w:val="28"/>
        </w:rPr>
        <w:t>видео-конференц-связи</w:t>
      </w:r>
      <w:proofErr w:type="spellEnd"/>
      <w:r w:rsidRPr="00B868F4">
        <w:rPr>
          <w:sz w:val="28"/>
          <w:szCs w:val="28"/>
        </w:rPr>
        <w:t xml:space="preserve">, а также с использованием мобильного приложения «Инспектор». </w:t>
      </w:r>
    </w:p>
    <w:p w:rsidR="00C51E28" w:rsidRPr="00B868F4" w:rsidRDefault="00C51E28" w:rsidP="00C51E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Выездная проверка проводится в случае, если не представляется возможным:</w:t>
      </w:r>
    </w:p>
    <w:p w:rsidR="00C51E28" w:rsidRPr="00B868F4" w:rsidRDefault="00C51E28" w:rsidP="00C51E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а) удостовериться в полноте и достоверности сведений, которые содержатся в находящихся в распоряжении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запрашиваемых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документах и объяснениях контролируемого лица;</w:t>
      </w:r>
    </w:p>
    <w:p w:rsidR="00C51E28" w:rsidRPr="00B868F4" w:rsidRDefault="00C51E28" w:rsidP="00C51E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23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части 2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73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C51E28" w:rsidRPr="00B868F4" w:rsidRDefault="00C51E28" w:rsidP="00C51E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2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hyperlink r:id="rId2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57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8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</w:t>
        </w:r>
      </w:hyperlink>
      <w:hyperlink r:id="rId2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66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C51E28" w:rsidRPr="00B868F4" w:rsidRDefault="00C51E28" w:rsidP="00C51E28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lastRenderedPageBreak/>
        <w:t xml:space="preserve">осмотр, </w:t>
      </w:r>
    </w:p>
    <w:p w:rsidR="00C51E28" w:rsidRPr="00B868F4" w:rsidRDefault="00C51E28" w:rsidP="00C51E28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опрос, </w:t>
      </w:r>
    </w:p>
    <w:p w:rsidR="00C51E28" w:rsidRPr="00B868F4" w:rsidRDefault="00C51E28" w:rsidP="00C51E28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получение письменных объяснений,</w:t>
      </w:r>
    </w:p>
    <w:p w:rsidR="00C51E28" w:rsidRPr="00B868F4" w:rsidRDefault="00C51E28" w:rsidP="00C51E28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истребование документов, </w:t>
      </w:r>
    </w:p>
    <w:p w:rsidR="00C51E28" w:rsidRDefault="00C51E28" w:rsidP="00C51E28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инструментальное обследование</w:t>
      </w:r>
      <w:r>
        <w:rPr>
          <w:sz w:val="28"/>
          <w:szCs w:val="28"/>
        </w:rPr>
        <w:t>;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868F4">
        <w:rPr>
          <w:sz w:val="28"/>
          <w:szCs w:val="28"/>
        </w:rPr>
        <w:t>. Основанием для проведения контрольных мероприятий в отношении контролируемых лиц (за исключением контрольных мероприятий без взаимодействия) являются: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1) наличие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hyperlink r:id="rId3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) истечение срока исполнения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Контрольного органа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устранении выявленного нарушения обязательных требований - в случаях, установленных </w:t>
      </w:r>
      <w:hyperlink r:id="rId31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95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согласно Приложения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 к настоящему Приложению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уклонение контролируемого лица от проведения обязательного профилактического визита.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проведении контрольного мероприятия, предусматривающего взаимодействие с контролируемым лицом по основанию наличия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о причинении или непосредственной угрозе причинения вреда жизни и тяжкого или среднего вреда (ущерба) здоровью граждан;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о причинении вреда объектам культурного наследия (памятникам истории и культуры) народов Российской Федерации, влекущего их полную или частичную утрату, либо о возникновении угрозы причинения такого вреда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об угрозе возникновения чрезвычайных ситуаций природного и (или) техногенного характера, эпидемий, эпизоотий.</w:t>
      </w:r>
    </w:p>
    <w:p w:rsidR="00C51E28" w:rsidRPr="00D018D6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5.10. 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Контрольного органа 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о проведении контрольного мероприятия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предусматривающего взаимодействие с контролируемым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лицом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принимается также:</w:t>
      </w:r>
    </w:p>
    <w:p w:rsidR="00C51E28" w:rsidRPr="00D018D6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) при возникновении чрезвычайных ситуаций природного и (или) техногенного характера, эпидемий, эпизоотий;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) при поступлении материалов о произведенном при проведении проверки сообщения о преступлении или при проведении оперативно-р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нарушением обязательных требований, от органов, должностных лиц, уполномоченных рассматривать дела об административных правонарушениях.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случае контрольное мероприятие проводится </w:t>
      </w:r>
      <w:proofErr w:type="gramStart"/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без согласования с органами прокуратуры с извещением об этом в течение</w:t>
      </w:r>
      <w:proofErr w:type="gramEnd"/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 двадцати четырех часов органа прокуратуры по месту нахождения объекта контроля.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2"/>
      <w:bookmarkEnd w:id="3"/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случаях, установленных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контрольного мероприятия, предусматривающего взаимодействие с контролируемым лицом, а также документарной проверки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принимается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подписанное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должностным лицом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в котором указываются сведения, предусмотренные статьей 64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 </w:t>
      </w:r>
      <w:proofErr w:type="gramEnd"/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ЕКРНМ)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сведений, установленных правилами его формирования и ведения, за исключением случаев неработоспособности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ЕКРНМ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зафиксированных оператором реестра.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 отношении проведения контрольных мероприятий без взаимодействия не требуется принятие решения об их проведении. Контрольные мероприятия без взаимодействия проводятся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инспекторами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заданий, включая задания, содержащиеся в планах работы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в том числе в случаях, установленных Федеральным законом № 248-ФЗ.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5.15.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Для фиксации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инспекторами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Видеозапись может осуществляться посредством любых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технических средств, имеющихся в распоряжении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инспекторов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лиц, привлекаемых к проведению контрольных мероприятий.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Аудиозапись проводимого контрольного мероприятия осуществляется при отсутствии возможности осуществления видеозаписи.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При проведении контрольного мероприятия фотосъемка, ауди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видеозапись осуществляются в случаях: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проведения контрольного мероприятия во взаимодействии с контролируемым лицом одним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б) выявления при проведении контрольного мероприятия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инспектором (инспекторами)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во взаимодействии с контролируемым лицом признаков нарушений обязательных требований;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в) отказа контролируемого лица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инспектору (инспекторам)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доступе на его объекты.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Ауди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Использование фотосъемки, ауди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Проведение фотосъемки, аудио- и видеозаписи должно обеспечивать фиксацию даты, времени и места их проведения.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Индивидуальный предприниматель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гражданин,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ся контролируемым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вправе представить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заявление о невозможности присутствия при проведении контрольного мероприятия в следующих случаях: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временная нетрудоспособность на момент проведения контрольного мероприятия;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применение к контролируемому лицу следующих видов наказаний, предусмотренных Уголовным </w:t>
      </w:r>
      <w:hyperlink r:id="rId3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призыв на военную службу в соответствии с Федеральным </w:t>
      </w:r>
      <w:hyperlink r:id="rId33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28 марта 1998 года N 53-ФЗ "О воинской обязанности и военной службе".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указанных случаях проведение контрольного мероприятия переносится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срок, необходимый для устранения обстоятельств, послуживших поводом для данного обращения контролируемого лица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A28A4">
        <w:rPr>
          <w:rFonts w:ascii="Times New Roman" w:hAnsi="Times New Roman"/>
          <w:bCs/>
          <w:sz w:val="28"/>
          <w:szCs w:val="28"/>
        </w:rPr>
        <w:t>Порядок осуществления отдельных контрольных действий.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hAnsi="Times New Roman"/>
          <w:bCs/>
          <w:sz w:val="28"/>
          <w:szCs w:val="28"/>
        </w:rPr>
        <w:t>5.2</w:t>
      </w:r>
      <w:r>
        <w:rPr>
          <w:rFonts w:ascii="Times New Roman" w:hAnsi="Times New Roman"/>
          <w:bCs/>
          <w:sz w:val="28"/>
          <w:szCs w:val="28"/>
        </w:rPr>
        <w:t>4</w:t>
      </w:r>
      <w:r w:rsidRPr="00BA28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Pr="00BA28A4">
        <w:rPr>
          <w:rFonts w:ascii="Times New Roman" w:hAnsi="Times New Roman"/>
          <w:bCs/>
          <w:sz w:val="28"/>
          <w:szCs w:val="28"/>
        </w:rPr>
        <w:t>. Порядок проведения инструментального обследования.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Инструментальное обследование осуществляется инспектором или специалистом, имеющим допуск к работе на специальном оборудовании, использованию технических приборов.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Контролируемое лицо или его представитель, присутствующие при </w:t>
      </w:r>
      <w:r w:rsidRPr="00BA28A4">
        <w:rPr>
          <w:rFonts w:ascii="Times New Roman" w:hAnsi="Times New Roman"/>
          <w:sz w:val="28"/>
          <w:szCs w:val="28"/>
        </w:rPr>
        <w:lastRenderedPageBreak/>
        <w:t xml:space="preserve">проведении инструментального обследования, информируются </w:t>
      </w:r>
      <w:r>
        <w:rPr>
          <w:rFonts w:ascii="Times New Roman" w:hAnsi="Times New Roman"/>
          <w:sz w:val="28"/>
          <w:szCs w:val="28"/>
        </w:rPr>
        <w:t>инспекторами Контрольного органа</w:t>
      </w:r>
      <w:r w:rsidRPr="00BA28A4">
        <w:rPr>
          <w:rFonts w:ascii="Times New Roman" w:hAnsi="Times New Roman"/>
          <w:sz w:val="28"/>
          <w:szCs w:val="28"/>
        </w:rPr>
        <w:t xml:space="preserve"> о целях проведения инструментального обследования.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A28A4">
        <w:rPr>
          <w:rFonts w:ascii="Times New Roman" w:hAnsi="Times New Roman"/>
          <w:bCs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</w:t>
      </w:r>
      <w:proofErr w:type="gramEnd"/>
      <w:r w:rsidRPr="00BA28A4">
        <w:rPr>
          <w:rFonts w:ascii="Times New Roman" w:hAnsi="Times New Roman"/>
          <w:bCs/>
          <w:sz w:val="28"/>
          <w:szCs w:val="28"/>
        </w:rPr>
        <w:t xml:space="preserve">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hAnsi="Times New Roman"/>
          <w:bCs/>
          <w:sz w:val="28"/>
          <w:szCs w:val="28"/>
        </w:rPr>
        <w:t>5.2</w:t>
      </w:r>
      <w:r>
        <w:rPr>
          <w:rFonts w:ascii="Times New Roman" w:hAnsi="Times New Roman"/>
          <w:bCs/>
          <w:sz w:val="28"/>
          <w:szCs w:val="28"/>
        </w:rPr>
        <w:t>4</w:t>
      </w:r>
      <w:r w:rsidRPr="00BA28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BA28A4">
        <w:rPr>
          <w:rFonts w:ascii="Times New Roman" w:hAnsi="Times New Roman"/>
          <w:bCs/>
          <w:sz w:val="28"/>
          <w:szCs w:val="28"/>
        </w:rPr>
        <w:t>. Порядок проведения экспертизы.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hAnsi="Times New Roman"/>
          <w:bCs/>
          <w:sz w:val="28"/>
          <w:szCs w:val="28"/>
        </w:rPr>
        <w:t xml:space="preserve">Экспертиза осуществляется экспертом или экспертной организацией по поручению </w:t>
      </w:r>
      <w:r>
        <w:rPr>
          <w:rFonts w:ascii="Times New Roman" w:hAnsi="Times New Roman"/>
          <w:bCs/>
          <w:sz w:val="28"/>
          <w:szCs w:val="28"/>
        </w:rPr>
        <w:t>Контрольного органа.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При назначении и осуществлении экспертизы контролируемые лица имеют право: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1) информировать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BA28A4">
        <w:rPr>
          <w:rFonts w:ascii="Times New Roman" w:hAnsi="Times New Roman"/>
          <w:sz w:val="28"/>
          <w:szCs w:val="28"/>
        </w:rPr>
        <w:t xml:space="preserve"> о наличии конфликта интересов у эксперта, экспертной организации;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3) присутствовать с разрешения </w:t>
      </w:r>
      <w:r>
        <w:rPr>
          <w:rFonts w:ascii="Times New Roman" w:hAnsi="Times New Roman"/>
          <w:sz w:val="28"/>
          <w:szCs w:val="28"/>
        </w:rPr>
        <w:t xml:space="preserve">инспектора Контрольного органа </w:t>
      </w:r>
      <w:r w:rsidRPr="00BA28A4">
        <w:rPr>
          <w:rFonts w:ascii="Times New Roman" w:hAnsi="Times New Roman"/>
          <w:sz w:val="28"/>
          <w:szCs w:val="28"/>
        </w:rPr>
        <w:t>при осуществлении экспертизы и давать объяснения эксперту;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4) знакомиться с заключением эксперта или экспертной организации.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транспортировки образца исследования к месту работы эксперта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ему беспрепятственный доступ к образцу и необходимые условия для исследования.</w:t>
      </w:r>
    </w:p>
    <w:p w:rsidR="00C51E28" w:rsidRPr="00BA28A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 Результаты экспертизы оформляются экспертным заключением.</w:t>
      </w:r>
    </w:p>
    <w:p w:rsidR="00C51E28" w:rsidRPr="00BA28A4" w:rsidRDefault="00C51E28" w:rsidP="00C51E2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1E28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Глава </w:t>
      </w: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 Порядок оформления результатов </w:t>
      </w:r>
    </w:p>
    <w:p w:rsidR="00C51E28" w:rsidRPr="004A5798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контрольного мероприятия.</w:t>
      </w:r>
    </w:p>
    <w:p w:rsidR="00C51E28" w:rsidRPr="004A5798" w:rsidRDefault="00C51E28" w:rsidP="00C51E2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 установленном статьей 87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 В случае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(надзорных)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мероприятий непосредственно после его оформления.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проведения контрольных мероприятий с использованием мобильного приложения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случаях, установленных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аконом № 248-ФЗ,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 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аправляет акт контролируемому лицу в порядке, установленном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</w:t>
      </w:r>
      <w:proofErr w:type="gramEnd"/>
    </w:p>
    <w:p w:rsidR="00C51E28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51E28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Глава </w:t>
      </w: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Меры, принимаемые по результатам </w:t>
      </w:r>
    </w:p>
    <w:p w:rsidR="00C51E28" w:rsidRPr="004A5798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контрольных мероприятий.</w:t>
      </w:r>
    </w:p>
    <w:p w:rsidR="00C51E28" w:rsidRPr="00B868F4" w:rsidRDefault="00C51E28" w:rsidP="00C51E28">
      <w:pPr>
        <w:pStyle w:val="ConsPlusNormal"/>
        <w:ind w:firstLine="567"/>
        <w:jc w:val="both"/>
        <w:rPr>
          <w:sz w:val="28"/>
          <w:szCs w:val="28"/>
        </w:rPr>
      </w:pP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7.1. Составление акта по результатам проведенного контрольного мероприятия осуществляется в порядке, установленном статьей 87 Закона № 248-ФЗ.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7.2. Если в ходе проведения выездного обследования в рамках муниципального контроля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 </w:t>
      </w:r>
    </w:p>
    <w:p w:rsidR="00C51E28" w:rsidRPr="003C3E41" w:rsidRDefault="00C51E28" w:rsidP="00C51E2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C3E41">
        <w:rPr>
          <w:color w:val="000000" w:themeColor="text1"/>
          <w:sz w:val="28"/>
          <w:szCs w:val="28"/>
        </w:rPr>
        <w:t xml:space="preserve">В случае выявления в ходе проведения контрольного мероприятия в рамках осуществления муниципального контроля </w:t>
      </w:r>
      <w:r>
        <w:rPr>
          <w:color w:val="000000" w:themeColor="text1"/>
          <w:sz w:val="28"/>
          <w:szCs w:val="28"/>
        </w:rPr>
        <w:t>благоустройства Контрольный орган</w:t>
      </w:r>
      <w:r w:rsidRPr="003C3E41">
        <w:rPr>
          <w:color w:val="000000" w:themeColor="text1"/>
          <w:sz w:val="28"/>
          <w:szCs w:val="28"/>
        </w:rPr>
        <w:t xml:space="preserve"> в пределах полномочий, предусмотренных законодательством Российской Федерации, </w:t>
      </w:r>
      <w:proofErr w:type="gramStart"/>
      <w:r w:rsidRPr="003C3E41">
        <w:rPr>
          <w:color w:val="000000" w:themeColor="text1"/>
          <w:sz w:val="28"/>
          <w:szCs w:val="28"/>
        </w:rPr>
        <w:t>обязана</w:t>
      </w:r>
      <w:proofErr w:type="gramEnd"/>
      <w:r w:rsidRPr="003C3E41">
        <w:rPr>
          <w:color w:val="000000" w:themeColor="text1"/>
          <w:sz w:val="28"/>
          <w:szCs w:val="28"/>
        </w:rPr>
        <w:t xml:space="preserve">: </w:t>
      </w:r>
    </w:p>
    <w:p w:rsidR="00C51E28" w:rsidRPr="003C3E41" w:rsidRDefault="00C51E28" w:rsidP="00C51E2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C3E41">
        <w:rPr>
          <w:color w:val="000000" w:themeColor="text1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</w:t>
      </w:r>
      <w:r w:rsidRPr="003C3E41">
        <w:rPr>
          <w:color w:val="000000" w:themeColor="text1"/>
          <w:sz w:val="28"/>
          <w:szCs w:val="28"/>
        </w:rPr>
        <w:lastRenderedPageBreak/>
        <w:t>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51E28" w:rsidRPr="003C3E41" w:rsidRDefault="00C51E28" w:rsidP="00C51E2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3E41">
        <w:rPr>
          <w:color w:val="000000" w:themeColor="text1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</w:t>
      </w:r>
      <w:proofErr w:type="gramEnd"/>
      <w:r w:rsidRPr="003C3E41">
        <w:rPr>
          <w:color w:val="000000" w:themeColor="text1"/>
          <w:sz w:val="28"/>
          <w:szCs w:val="28"/>
        </w:rPr>
        <w:t xml:space="preserve"> ценностям или что такой вред (ущерб) причинен;</w:t>
      </w:r>
    </w:p>
    <w:p w:rsidR="00C51E28" w:rsidRPr="003C3E41" w:rsidRDefault="00C51E28" w:rsidP="00C51E2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C3E41">
        <w:rPr>
          <w:color w:val="000000" w:themeColor="text1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компетенцией, а также принять меры по привлечению виновных лиц к установленной законом ответственности;</w:t>
      </w:r>
    </w:p>
    <w:p w:rsidR="00C51E28" w:rsidRPr="003C3E41" w:rsidRDefault="00C51E28" w:rsidP="00C51E2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C3E41">
        <w:rPr>
          <w:color w:val="000000" w:themeColor="text1"/>
          <w:sz w:val="28"/>
          <w:szCs w:val="28"/>
        </w:rPr>
        <w:t xml:space="preserve">4) принять меры по осуществлению </w:t>
      </w:r>
      <w:proofErr w:type="gramStart"/>
      <w:r w:rsidRPr="003C3E41">
        <w:rPr>
          <w:color w:val="000000" w:themeColor="text1"/>
          <w:sz w:val="28"/>
          <w:szCs w:val="28"/>
        </w:rPr>
        <w:t>контроля за</w:t>
      </w:r>
      <w:proofErr w:type="gramEnd"/>
      <w:r w:rsidRPr="003C3E41">
        <w:rPr>
          <w:color w:val="000000" w:themeColor="text1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C51E28" w:rsidRDefault="00C51E28" w:rsidP="00C51E2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C3E41">
        <w:rPr>
          <w:color w:val="000000" w:themeColor="text1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7.3. В случае выявления фактов, свидетельствующих о совершении административного правонарушения, ответственность за которое предусмотрена </w:t>
      </w:r>
      <w:r w:rsidRPr="00B60160">
        <w:rPr>
          <w:rFonts w:ascii="Times New Roman" w:eastAsiaTheme="minorHAnsi" w:hAnsi="Times New Roman"/>
          <w:sz w:val="28"/>
          <w:szCs w:val="28"/>
          <w:lang w:eastAsia="en-US"/>
        </w:rPr>
        <w:t>частью 1 статьи 19.4</w:t>
      </w:r>
      <w:r w:rsidRPr="00E175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60160">
        <w:rPr>
          <w:rFonts w:ascii="Times New Roman" w:eastAsiaTheme="minorHAnsi" w:hAnsi="Times New Roman"/>
          <w:sz w:val="28"/>
          <w:szCs w:val="28"/>
          <w:lang w:eastAsia="en-US"/>
        </w:rPr>
        <w:t>статьей 19.4.1</w:t>
      </w:r>
      <w:r w:rsidRPr="00E175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60160">
        <w:rPr>
          <w:rFonts w:ascii="Times New Roman" w:eastAsiaTheme="minorHAnsi" w:hAnsi="Times New Roman"/>
          <w:sz w:val="28"/>
          <w:szCs w:val="28"/>
          <w:lang w:eastAsia="en-US"/>
        </w:rPr>
        <w:t>частью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19.5</w:t>
      </w:r>
      <w:r w:rsidRPr="00E175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60160">
        <w:rPr>
          <w:rFonts w:ascii="Times New Roman" w:eastAsiaTheme="minorHAnsi" w:hAnsi="Times New Roman"/>
          <w:sz w:val="28"/>
          <w:szCs w:val="28"/>
          <w:lang w:eastAsia="en-US"/>
        </w:rPr>
        <w:t>статьей 19.7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должностными лицами Контрольного органа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Соглашение о надлежащем устранении выявленных нарушений обязательных требований заключается между Контрольным органом и контролируемым лицом в порядке, установленном статьей 90.2 Закона № 248-ФЗ.</w:t>
      </w:r>
    </w:p>
    <w:p w:rsidR="00C51E28" w:rsidRDefault="00C51E28" w:rsidP="00C51E2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1E28" w:rsidRPr="004A5798" w:rsidRDefault="00C51E28" w:rsidP="00C51E2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Глава  8. 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Досудебный порядок обжалования решений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Контрольного органа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C51E28" w:rsidRPr="004A5798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благоустройства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.1.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действия (бездействи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) должностных лиц, осуществляющих муниципальный контроль, могут быть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обжалованы в порядке, установленном </w:t>
      </w:r>
      <w:hyperlink r:id="rId3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Правом на досудебное обжалование решений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действий (бездействия) 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должностных лиц в рамках осуществления контрольных  мероприятий обладает контролируемое лицо.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.2. Жалоба подается контролируемым лицом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подсистем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за исключением случаев подачи жалобы, содержащей сведения и документы, составляющие государственную или иную охраняемую законом тайну.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.3. Подача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.4. При подаче жалобы гражданином жалоба подписывается простой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либо усиленной квалифицированной электронной подписью.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 подаче жалобы организацией жалоба подписывается усиленной квалифицированной электронной подписью.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.5. Жалоба на действия (бездействие)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контрольного органа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рассматривается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должностным лицом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а в его отсутствие - лицом, исполняющим его обязанности.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Жалоба на действия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(бездействие)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решения уполномоченного должностного лица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рассматрива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порядке, установленном пунктом 4 части 2 статьи 40 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решений о проведении контрольных мероприятий и обязательных профилактических визитов;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действий (бездействия)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рамках контрольных мероприятий и обязательных профилактических визитов;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6) иных решений, принимаемых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итогам профилактических и (или) контрольных мероприятий, предусмотренных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248-ФЗ, в отношении контролируемых лиц или объектов контроля.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.6. Жалоба на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действия (бездействие) 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должностных лиц может быть подана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предписание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быть подана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момента получения контролируемым лицом предписания.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должностным лицом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.7. Жалоба может содержать ходатайство о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Уполномоченное должностное лицо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не позднее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регистрации жалобы принимает решение: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- о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- об отказе в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Уполномоченное должностное лицо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об отказе в рассмотрении жалобы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получения жалобы, если: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r:id="rId3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5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3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40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кона № 248-ФЗ, и не содержит ходатайства о восстановлении пропущенного срока на подачу жалобы;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5) ранее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была подана другая жалоба от того же контролируемого лица по тем же основаниям;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членов их семей;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9) законодательством Российской Федерации предусмотрен только судебный порядок обжалования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рассмотрении жалобы использует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подсистему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о защите государственной и иной охраняемой законом тайны.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н обеспечить передачу в подсистему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 сведений о ходе рассмотрения жалоб.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подлежит рассмотрению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ее регистрации в подсистеме досудебного обжалования.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Жалоба контролируемого лица на решени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отнесении объектов контроля к соответствующей категории риска рассматривается в срок не более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дней. 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представить указанные информацию и документы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момента направления запроса.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момента направления запроса.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Неполучение от контролируемого лица дополнительной информ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ации и документов, относящихся к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предмету жалобы, не являются основанием для отказа в рассмотрени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жалобы.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должностных лиц.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.10. По итогам рассмотрения жалобы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Контрольного органа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принимает одно из следующих решений: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оставляет жалобу без удовлетворения;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2) отменяет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полностью или частично;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отменяет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полностью и принимает новое решение;</w:t>
      </w:r>
    </w:p>
    <w:p w:rsidR="00C51E28" w:rsidRPr="00B868F4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признает действия (бездействие)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C51E28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.11.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должностного лица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или) региональных порталов государственных и муниципальных услуг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информационной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подсистем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 в срок не позднее одного рабочего дня со дня его принятия.</w:t>
      </w:r>
      <w:proofErr w:type="gramEnd"/>
    </w:p>
    <w:p w:rsidR="00C51E28" w:rsidRDefault="00C51E28" w:rsidP="00C51E2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1E28" w:rsidRPr="00B55D09" w:rsidRDefault="00C51E28" w:rsidP="00C51E28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9. </w:t>
      </w:r>
      <w:r w:rsidRPr="00B55D09">
        <w:rPr>
          <w:b/>
          <w:sz w:val="28"/>
          <w:szCs w:val="28"/>
        </w:rPr>
        <w:t xml:space="preserve">Оценка результативности и эффективности осуществления муниципального контроля </w:t>
      </w:r>
      <w:r>
        <w:rPr>
          <w:b/>
          <w:sz w:val="28"/>
          <w:szCs w:val="28"/>
        </w:rPr>
        <w:t>благоустройства</w:t>
      </w:r>
    </w:p>
    <w:p w:rsidR="00C51E28" w:rsidRPr="00B868F4" w:rsidRDefault="00C51E28" w:rsidP="00C51E28">
      <w:pPr>
        <w:pStyle w:val="ConsPlusNormal"/>
        <w:ind w:firstLine="0"/>
        <w:jc w:val="center"/>
        <w:rPr>
          <w:sz w:val="28"/>
          <w:szCs w:val="28"/>
        </w:rPr>
      </w:pPr>
    </w:p>
    <w:p w:rsidR="00C51E28" w:rsidRPr="00B868F4" w:rsidRDefault="00C51E28" w:rsidP="00C51E28">
      <w:pPr>
        <w:pStyle w:val="1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B868F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статьи 30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68F4">
        <w:rPr>
          <w:rFonts w:ascii="Times New Roman" w:hAnsi="Times New Roman" w:cs="Times New Roman"/>
          <w:sz w:val="28"/>
          <w:szCs w:val="28"/>
        </w:rPr>
        <w:t xml:space="preserve">акона № 248-ФЗ «О государственном контроле (надзоре) и муниципальном контроле в Российской Федерации». </w:t>
      </w:r>
      <w:r w:rsidRPr="003D0CAA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4" w:name="_Hlk73956884"/>
      <w:r>
        <w:rPr>
          <w:rFonts w:ascii="Times New Roman" w:hAnsi="Times New Roman"/>
          <w:sz w:val="28"/>
        </w:rPr>
        <w:t>на транспорте,</w:t>
      </w:r>
      <w:r w:rsidRPr="003D0CAA">
        <w:rPr>
          <w:rFonts w:ascii="Times New Roman" w:hAnsi="Times New Roman"/>
          <w:sz w:val="28"/>
        </w:rPr>
        <w:t xml:space="preserve"> целевые значения</w:t>
      </w:r>
      <w:r>
        <w:rPr>
          <w:rFonts w:ascii="Times New Roman" w:hAnsi="Times New Roman"/>
          <w:sz w:val="28"/>
        </w:rPr>
        <w:t xml:space="preserve"> и</w:t>
      </w:r>
      <w:r w:rsidRPr="003D0CAA">
        <w:rPr>
          <w:rFonts w:ascii="Times New Roman" w:hAnsi="Times New Roman"/>
          <w:sz w:val="28"/>
        </w:rPr>
        <w:t xml:space="preserve"> индикативные показатели</w:t>
      </w:r>
      <w:bookmarkEnd w:id="4"/>
      <w:r>
        <w:rPr>
          <w:rFonts w:ascii="Times New Roman" w:hAnsi="Times New Roman"/>
          <w:sz w:val="28"/>
        </w:rPr>
        <w:t>,</w:t>
      </w:r>
      <w:r w:rsidRPr="003D0CAA">
        <w:rPr>
          <w:rFonts w:ascii="Times New Roman" w:hAnsi="Times New Roman"/>
          <w:sz w:val="28"/>
        </w:rPr>
        <w:t xml:space="preserve"> установле</w:t>
      </w:r>
      <w:r>
        <w:rPr>
          <w:rFonts w:ascii="Times New Roman" w:hAnsi="Times New Roman"/>
          <w:sz w:val="28"/>
        </w:rPr>
        <w:t>н</w:t>
      </w:r>
      <w:r w:rsidRPr="003D0CAA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е П</w:t>
      </w:r>
      <w:r w:rsidRPr="003D0CAA">
        <w:rPr>
          <w:rFonts w:ascii="Times New Roman" w:hAnsi="Times New Roman"/>
          <w:sz w:val="28"/>
        </w:rPr>
        <w:t xml:space="preserve">риложением </w:t>
      </w:r>
      <w:r>
        <w:rPr>
          <w:rFonts w:ascii="Times New Roman" w:hAnsi="Times New Roman"/>
          <w:sz w:val="28"/>
        </w:rPr>
        <w:t xml:space="preserve">3и Приложением 4 </w:t>
      </w:r>
      <w:r w:rsidRPr="00000C38">
        <w:rPr>
          <w:rFonts w:ascii="Times New Roman" w:hAnsi="Times New Roman"/>
          <w:sz w:val="28"/>
        </w:rPr>
        <w:t>к настоящему Положению</w:t>
      </w:r>
      <w:r>
        <w:rPr>
          <w:rFonts w:ascii="Times New Roman" w:hAnsi="Times New Roman"/>
          <w:sz w:val="28"/>
        </w:rPr>
        <w:t>.</w:t>
      </w:r>
    </w:p>
    <w:p w:rsidR="00C51E28" w:rsidRPr="00B868F4" w:rsidRDefault="00C51E28" w:rsidP="00C51E28">
      <w:pPr>
        <w:pStyle w:val="ConsPlusNormal"/>
        <w:ind w:firstLine="709"/>
        <w:jc w:val="both"/>
        <w:rPr>
          <w:sz w:val="28"/>
          <w:szCs w:val="28"/>
        </w:rPr>
      </w:pPr>
    </w:p>
    <w:p w:rsidR="00C51E28" w:rsidRPr="00B55D09" w:rsidRDefault="00C51E28" w:rsidP="00C51E28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10. </w:t>
      </w:r>
      <w:r w:rsidRPr="00B55D09">
        <w:rPr>
          <w:b/>
          <w:sz w:val="28"/>
          <w:szCs w:val="28"/>
        </w:rPr>
        <w:t>Заключительные положения</w:t>
      </w:r>
    </w:p>
    <w:p w:rsidR="00C51E28" w:rsidRPr="00B868F4" w:rsidRDefault="00C51E28" w:rsidP="00C51E28">
      <w:pPr>
        <w:pStyle w:val="ConsPlusNormal"/>
        <w:ind w:firstLine="0"/>
        <w:rPr>
          <w:sz w:val="28"/>
          <w:szCs w:val="28"/>
        </w:rPr>
      </w:pPr>
    </w:p>
    <w:p w:rsidR="00C51E28" w:rsidRPr="00872AF5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AF5">
        <w:rPr>
          <w:rFonts w:ascii="Times New Roman" w:hAnsi="Times New Roman"/>
          <w:sz w:val="28"/>
          <w:szCs w:val="28"/>
        </w:rPr>
        <w:t>10.1. Муниципальный контроль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72AF5">
        <w:rPr>
          <w:rFonts w:ascii="Times New Roman" w:hAnsi="Times New Roman"/>
          <w:sz w:val="28"/>
          <w:szCs w:val="28"/>
        </w:rPr>
        <w:t xml:space="preserve"> осуществляется с учетом норм постановления Правительства № 336.</w:t>
      </w:r>
    </w:p>
    <w:p w:rsidR="00C51E28" w:rsidRPr="00872AF5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hAnsi="Times New Roman"/>
          <w:sz w:val="28"/>
          <w:szCs w:val="28"/>
        </w:rPr>
        <w:t xml:space="preserve">10.2. </w:t>
      </w:r>
      <w:bookmarkStart w:id="5" w:name="Par0"/>
      <w:bookmarkEnd w:id="5"/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До 31 декабря 2025 года:</w:t>
      </w:r>
    </w:p>
    <w:p w:rsidR="00C51E28" w:rsidRPr="00872AF5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10.2.1. </w:t>
      </w:r>
      <w:proofErr w:type="gramStart"/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Информирование контролируемого лица о совершаемых должностными лицами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 и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иными уполномоченными лицами действиях и принимаемых решениях, направление документов и сведений контролируемому лицу в соответствии со </w:t>
      </w:r>
      <w:hyperlink r:id="rId37" w:history="1">
        <w:r w:rsidRPr="00872AF5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акона № 248-ФЗ мо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жет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осуществляться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поступления такого запроса, направляет контролируемому лицу указанные документы и (или) сведения.</w:t>
      </w:r>
    </w:p>
    <w:p w:rsidR="00C51E28" w:rsidRPr="00872AF5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10.2.2. Указанные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C51E28" w:rsidRPr="00872AF5" w:rsidRDefault="00C51E28" w:rsidP="00C51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10.2.3. Подготовка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проведения муниципального контроля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транспорте 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информирование контролируемых лиц о совершаемых должностными лицами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C51E28" w:rsidRDefault="00C51E28" w:rsidP="00C51E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ConsPlusNormal"/>
        <w:ind w:left="5670" w:firstLine="0"/>
        <w:jc w:val="center"/>
        <w:rPr>
          <w:szCs w:val="24"/>
        </w:rPr>
      </w:pPr>
      <w:r w:rsidRPr="009515E3">
        <w:rPr>
          <w:szCs w:val="24"/>
        </w:rPr>
        <w:t>Приложение 1</w:t>
      </w:r>
      <w:r>
        <w:rPr>
          <w:szCs w:val="24"/>
        </w:rPr>
        <w:t xml:space="preserve"> к Положению</w:t>
      </w:r>
    </w:p>
    <w:p w:rsidR="00C51E28" w:rsidRDefault="00C51E28" w:rsidP="00C51E28">
      <w:pPr>
        <w:pStyle w:val="ConsPlusNormal"/>
        <w:ind w:left="6237" w:firstLine="0"/>
        <w:jc w:val="center"/>
        <w:rPr>
          <w:szCs w:val="24"/>
        </w:rPr>
      </w:pPr>
    </w:p>
    <w:p w:rsidR="00C51E28" w:rsidRPr="002B24C1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B24C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Критерии</w:t>
      </w:r>
    </w:p>
    <w:p w:rsidR="00C51E28" w:rsidRPr="002B24C1" w:rsidRDefault="00C51E28" w:rsidP="00C51E2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B24C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отнесения объектов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контроля к категориям риска в рамках осуществления </w:t>
      </w:r>
      <w:r w:rsidRPr="002B24C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муниципального контроля благоустройства </w:t>
      </w:r>
    </w:p>
    <w:p w:rsidR="00C51E28" w:rsidRPr="002B24C1" w:rsidRDefault="00C51E28" w:rsidP="00C51E2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125"/>
        <w:gridCol w:w="6406"/>
      </w:tblGrid>
      <w:tr w:rsidR="00C51E28" w:rsidRPr="002B24C1" w:rsidTr="003312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риска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28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Критерии отнесения объектов</w:t>
            </w:r>
          </w:p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контроля к категории риска</w:t>
            </w:r>
          </w:p>
        </w:tc>
      </w:tr>
      <w:tr w:rsidR="00C51E28" w:rsidRPr="002B24C1" w:rsidTr="003312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Средний риск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за предшествующие два года на дату принятия решения об отнесении объекта муниципального контроля к категории риска (решения об изменении категории риска объекта муниципального контроля) двух и более постановлений о назначении административного наказания за нарушение обязательных требований, выявленное по результатам контрольных мероприятий муниципального контроля благоустройства в отношении одного объекта контроля</w:t>
            </w:r>
          </w:p>
        </w:tc>
      </w:tr>
      <w:tr w:rsidR="00C51E28" w:rsidRPr="002B24C1" w:rsidTr="003312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Умеренный риск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за предшествующие два года на дату принятия решения об отнесении объекта муниципального контроля к категории риска (решения об изменении категории риска объекта муниципального контроля) постановления о назначении административного наказания за нарушение обязательных требований, выявленное по результатам контрольных мероприятий муниципального контроля благоустройства в отношении одного объекта контроля</w:t>
            </w:r>
          </w:p>
        </w:tc>
      </w:tr>
      <w:tr w:rsidR="00C51E28" w:rsidRPr="002B24C1" w:rsidTr="003312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Низкий риск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2B24C1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24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контроля, не отнесенные к категориям среднего или умеренного риска</w:t>
            </w:r>
          </w:p>
        </w:tc>
      </w:tr>
    </w:tbl>
    <w:p w:rsidR="00C51E28" w:rsidRDefault="00C51E28" w:rsidP="00C51E28">
      <w:pPr>
        <w:pStyle w:val="ConsPlusNormal"/>
        <w:ind w:firstLine="0"/>
        <w:jc w:val="center"/>
        <w:rPr>
          <w:szCs w:val="24"/>
        </w:rPr>
      </w:pPr>
    </w:p>
    <w:p w:rsidR="00C51E28" w:rsidRPr="009515E3" w:rsidRDefault="00C51E28" w:rsidP="00C51E28">
      <w:pPr>
        <w:pStyle w:val="ConsPlusNormal"/>
        <w:ind w:left="6237" w:firstLine="0"/>
        <w:jc w:val="center"/>
        <w:rPr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Default="00C51E28" w:rsidP="00C51E28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51E28" w:rsidRPr="009515E3" w:rsidRDefault="00C51E28" w:rsidP="00C51E28">
      <w:pPr>
        <w:pStyle w:val="a8"/>
        <w:ind w:left="5670"/>
        <w:jc w:val="center"/>
        <w:rPr>
          <w:rFonts w:ascii="Times New Roman" w:hAnsi="Times New Roman"/>
          <w:sz w:val="24"/>
          <w:szCs w:val="24"/>
        </w:rPr>
      </w:pPr>
      <w:r w:rsidRPr="009515E3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 xml:space="preserve"> к Положению</w:t>
      </w: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274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еречень индикаторов риска нарушения обязательных требований при осуществлении муниципального контроля благоустройства </w:t>
      </w:r>
    </w:p>
    <w:p w:rsidR="00C51E28" w:rsidRDefault="00C51E28" w:rsidP="00C51E28">
      <w:pPr>
        <w:pStyle w:val="ConsPlusNormal"/>
        <w:ind w:firstLine="709"/>
        <w:rPr>
          <w:sz w:val="28"/>
          <w:szCs w:val="28"/>
        </w:rPr>
      </w:pPr>
    </w:p>
    <w:p w:rsidR="00C51E28" w:rsidRPr="003B153B" w:rsidRDefault="00C51E28" w:rsidP="00C51E28">
      <w:pPr>
        <w:pStyle w:val="a8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1D3">
        <w:rPr>
          <w:rFonts w:ascii="Times New Roman" w:hAnsi="Times New Roman"/>
          <w:sz w:val="28"/>
          <w:szCs w:val="28"/>
        </w:rPr>
        <w:t xml:space="preserve">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E51D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E51D3">
        <w:rPr>
          <w:rFonts w:ascii="Times New Roman" w:hAnsi="Times New Roman"/>
          <w:sz w:val="28"/>
          <w:szCs w:val="28"/>
        </w:rPr>
        <w:t xml:space="preserve"> в течение одного месяца трех и более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сведений о действиях (бездействии) контролируемых лиц, свидетельствующих о наличии нарушений правил благоустройства </w:t>
      </w:r>
      <w:r w:rsidRPr="002B24C1">
        <w:rPr>
          <w:rFonts w:ascii="Times New Roman" w:eastAsiaTheme="minorHAnsi" w:hAnsi="Times New Roman"/>
          <w:sz w:val="28"/>
          <w:szCs w:val="28"/>
          <w:lang w:eastAsia="en-US"/>
        </w:rPr>
        <w:t>в отношении одного объекта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используемого контролируемым лицом.</w:t>
      </w:r>
    </w:p>
    <w:p w:rsidR="00C51E28" w:rsidRPr="000D5E5E" w:rsidRDefault="00C51E28" w:rsidP="00C51E28">
      <w:pPr>
        <w:pStyle w:val="a8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B87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E87B87">
        <w:rPr>
          <w:rFonts w:ascii="Times New Roman" w:eastAsiaTheme="minorHAnsi" w:hAnsi="Times New Roman"/>
          <w:sz w:val="28"/>
          <w:szCs w:val="28"/>
          <w:lang w:eastAsia="en-US"/>
        </w:rPr>
        <w:t xml:space="preserve">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87B87">
        <w:rPr>
          <w:rFonts w:ascii="Times New Roman" w:eastAsiaTheme="minorHAnsi" w:hAnsi="Times New Roman"/>
          <w:sz w:val="28"/>
          <w:szCs w:val="28"/>
          <w:lang w:eastAsia="en-US"/>
        </w:rPr>
        <w:t>равилами благоустройства,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</w:t>
      </w:r>
      <w:proofErr w:type="gramEnd"/>
      <w:r w:rsidRPr="00E87B87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1E28" w:rsidRPr="0076274D" w:rsidRDefault="00C51E28" w:rsidP="00C51E28">
      <w:pPr>
        <w:pStyle w:val="a8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87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Отсутствие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E87B87">
        <w:rPr>
          <w:rFonts w:ascii="Times New Roman" w:eastAsiaTheme="minorHAnsi" w:hAnsi="Times New Roman"/>
          <w:sz w:val="28"/>
          <w:szCs w:val="28"/>
          <w:lang w:eastAsia="en-US"/>
        </w:rPr>
        <w:t>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я.</w:t>
      </w:r>
    </w:p>
    <w:p w:rsidR="00C51E28" w:rsidRPr="0076274D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Pr="0076274D" w:rsidRDefault="00C51E28" w:rsidP="00C51E28">
      <w:pPr>
        <w:pStyle w:val="ConsPlusNormal"/>
        <w:ind w:firstLine="0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firstLine="709"/>
        <w:jc w:val="right"/>
        <w:rPr>
          <w:sz w:val="28"/>
          <w:szCs w:val="28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  <w:r w:rsidRPr="00804F27">
        <w:rPr>
          <w:szCs w:val="24"/>
        </w:rPr>
        <w:lastRenderedPageBreak/>
        <w:t>Приложение 3</w:t>
      </w:r>
      <w:r>
        <w:rPr>
          <w:szCs w:val="24"/>
        </w:rPr>
        <w:t xml:space="preserve"> к Положению</w:t>
      </w: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Pr="007842F8" w:rsidRDefault="00C51E28" w:rsidP="00C51E28">
      <w:pPr>
        <w:pStyle w:val="ConsPlusNormal"/>
        <w:ind w:firstLine="0"/>
        <w:jc w:val="center"/>
        <w:rPr>
          <w:b/>
          <w:sz w:val="28"/>
          <w:szCs w:val="28"/>
        </w:rPr>
      </w:pPr>
      <w:r w:rsidRPr="007842F8">
        <w:rPr>
          <w:b/>
          <w:sz w:val="28"/>
          <w:szCs w:val="28"/>
        </w:rPr>
        <w:t>Ключевые показатели</w:t>
      </w:r>
    </w:p>
    <w:p w:rsidR="00C51E28" w:rsidRPr="007842F8" w:rsidRDefault="00C51E28" w:rsidP="00C51E28">
      <w:pPr>
        <w:pStyle w:val="ConsPlusNormal"/>
        <w:ind w:firstLine="0"/>
        <w:jc w:val="center"/>
        <w:rPr>
          <w:b/>
          <w:sz w:val="28"/>
          <w:szCs w:val="28"/>
        </w:rPr>
      </w:pPr>
      <w:r w:rsidRPr="007842F8">
        <w:rPr>
          <w:b/>
          <w:sz w:val="28"/>
          <w:szCs w:val="28"/>
        </w:rPr>
        <w:t>муниципального контроля благоустройства</w:t>
      </w:r>
      <w:r>
        <w:rPr>
          <w:b/>
          <w:sz w:val="28"/>
          <w:szCs w:val="28"/>
        </w:rPr>
        <w:t xml:space="preserve"> </w:t>
      </w:r>
      <w:r w:rsidRPr="007842F8">
        <w:rPr>
          <w:b/>
          <w:sz w:val="28"/>
          <w:szCs w:val="28"/>
        </w:rPr>
        <w:t>и их целевые значения</w:t>
      </w:r>
    </w:p>
    <w:p w:rsidR="00C51E28" w:rsidRPr="00B868F4" w:rsidRDefault="00C51E28" w:rsidP="00C51E28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3084"/>
      </w:tblGrid>
      <w:tr w:rsidR="00C51E28" w:rsidRPr="00B868F4" w:rsidTr="003312B3">
        <w:tc>
          <w:tcPr>
            <w:tcW w:w="6487" w:type="dxa"/>
            <w:shd w:val="clear" w:color="auto" w:fill="auto"/>
          </w:tcPr>
          <w:p w:rsidR="00C51E28" w:rsidRPr="00B868F4" w:rsidRDefault="00C51E28" w:rsidP="003312B3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084" w:type="dxa"/>
            <w:shd w:val="clear" w:color="auto" w:fill="auto"/>
          </w:tcPr>
          <w:p w:rsidR="00C51E28" w:rsidRPr="00B868F4" w:rsidRDefault="00C51E28" w:rsidP="003312B3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C51E28" w:rsidRPr="00B868F4" w:rsidTr="003312B3">
        <w:tc>
          <w:tcPr>
            <w:tcW w:w="6487" w:type="dxa"/>
            <w:shd w:val="clear" w:color="auto" w:fill="auto"/>
          </w:tcPr>
          <w:p w:rsidR="00C51E28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устраненных нарушений обязательных требований от общего числа выявленных нарушений обязательных требований</w:t>
            </w:r>
          </w:p>
          <w:p w:rsidR="00C51E28" w:rsidRPr="00B868F4" w:rsidRDefault="00C51E28" w:rsidP="003312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C51E28" w:rsidRPr="00B868F4" w:rsidRDefault="00C51E28" w:rsidP="003312B3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868F4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C51E28" w:rsidRPr="00B868F4" w:rsidTr="003312B3">
        <w:tc>
          <w:tcPr>
            <w:tcW w:w="6487" w:type="dxa"/>
            <w:shd w:val="clear" w:color="auto" w:fill="auto"/>
          </w:tcPr>
          <w:p w:rsidR="00C51E28" w:rsidRDefault="00C51E28" w:rsidP="003312B3">
            <w:r w:rsidRPr="00577713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084" w:type="dxa"/>
            <w:shd w:val="clear" w:color="auto" w:fill="auto"/>
          </w:tcPr>
          <w:p w:rsidR="00C51E28" w:rsidRDefault="00C51E28" w:rsidP="003312B3">
            <w:pPr>
              <w:jc w:val="center"/>
            </w:pPr>
            <w:r>
              <w:t>0%</w:t>
            </w:r>
          </w:p>
        </w:tc>
      </w:tr>
      <w:tr w:rsidR="00C51E28" w:rsidRPr="00B868F4" w:rsidTr="003312B3">
        <w:tc>
          <w:tcPr>
            <w:tcW w:w="6487" w:type="dxa"/>
            <w:shd w:val="clear" w:color="auto" w:fill="auto"/>
          </w:tcPr>
          <w:p w:rsidR="00C51E28" w:rsidRPr="007842F8" w:rsidRDefault="00C51E28" w:rsidP="003312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r w:rsidRPr="00784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084" w:type="dxa"/>
            <w:shd w:val="clear" w:color="auto" w:fill="auto"/>
          </w:tcPr>
          <w:p w:rsidR="00C51E28" w:rsidRPr="00B868F4" w:rsidRDefault="00C51E28" w:rsidP="003312B3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right="-28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right="-28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right="-28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right="-284" w:firstLine="0"/>
        <w:jc w:val="center"/>
        <w:rPr>
          <w:szCs w:val="24"/>
        </w:rPr>
      </w:pPr>
    </w:p>
    <w:p w:rsidR="00C51E28" w:rsidRDefault="00C51E28" w:rsidP="00C51E28">
      <w:pPr>
        <w:pStyle w:val="ConsPlusNormal"/>
        <w:ind w:left="5954" w:right="-284" w:firstLine="0"/>
        <w:jc w:val="center"/>
        <w:rPr>
          <w:szCs w:val="24"/>
        </w:rPr>
      </w:pPr>
      <w:r w:rsidRPr="00D46BDA">
        <w:rPr>
          <w:szCs w:val="24"/>
        </w:rPr>
        <w:lastRenderedPageBreak/>
        <w:t>Приложение 4</w:t>
      </w:r>
      <w:r>
        <w:rPr>
          <w:szCs w:val="24"/>
        </w:rPr>
        <w:t xml:space="preserve"> к Положению</w:t>
      </w: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Pr="00D46BDA" w:rsidRDefault="00C51E28" w:rsidP="00C51E28">
      <w:pPr>
        <w:pStyle w:val="ConsPlusNormal"/>
        <w:ind w:firstLine="0"/>
        <w:jc w:val="center"/>
        <w:rPr>
          <w:szCs w:val="24"/>
        </w:rPr>
      </w:pPr>
      <w:r w:rsidRPr="00EA6284">
        <w:rPr>
          <w:b/>
          <w:sz w:val="28"/>
          <w:szCs w:val="28"/>
        </w:rPr>
        <w:t>Индикативные показатели муниципального контроля</w:t>
      </w:r>
      <w:r>
        <w:rPr>
          <w:b/>
          <w:sz w:val="28"/>
          <w:szCs w:val="28"/>
        </w:rPr>
        <w:t xml:space="preserve"> благоустройства </w:t>
      </w:r>
      <w:r w:rsidRPr="00EA6284">
        <w:rPr>
          <w:b/>
          <w:sz w:val="28"/>
          <w:szCs w:val="28"/>
        </w:rPr>
        <w:t>на территории Борисоглебского городского округа Воронежской области</w:t>
      </w:r>
    </w:p>
    <w:p w:rsidR="00C51E28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tbl>
      <w:tblPr>
        <w:tblW w:w="96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3"/>
        <w:gridCol w:w="1559"/>
        <w:gridCol w:w="2552"/>
        <w:gridCol w:w="907"/>
        <w:gridCol w:w="2127"/>
      </w:tblGrid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C954D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>1.</w:t>
            </w: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C954D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1.1.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Выполняемость внеплановых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Ввн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= (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Рф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/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Рп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)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x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Ввн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выполняемость внеплановых проверок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Рф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проведенных внеплановых проверок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Рп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Письма и жалобы, поступившие в Контрольный орган</w:t>
            </w: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1.2.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A1573">
              <w:rPr>
                <w:rFonts w:ascii="Times New Roman" w:eastAsiaTheme="minorHAnsi" w:hAnsi="Times New Roman"/>
                <w:lang w:eastAsia="en-US"/>
              </w:rPr>
              <w:t>Ж</w:t>
            </w:r>
            <w:proofErr w:type="gram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x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100 /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Пф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A1573">
              <w:rPr>
                <w:rFonts w:ascii="Times New Roman" w:eastAsiaTheme="minorHAnsi" w:hAnsi="Times New Roman"/>
                <w:lang w:eastAsia="en-US"/>
              </w:rPr>
              <w:t>Ж</w:t>
            </w:r>
            <w:proofErr w:type="gram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жалоб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Пф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1.3.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1A1573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proofErr w:type="gram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x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100 /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Пф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1A1573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proofErr w:type="gram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Пф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1.4.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Кзо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x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100 /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Кпз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Кзо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Кпз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1.5.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Кнм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x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100 /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Квн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К нм - количество материалов, направленных в уполномоченные органы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Квн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1.6.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C954D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>2.</w:t>
            </w: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 xml:space="preserve">Индикативные показатели, характеризующие объем </w:t>
            </w:r>
            <w:proofErr w:type="gramStart"/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>задействованных</w:t>
            </w:r>
            <w:proofErr w:type="gramEnd"/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</w:p>
          <w:p w:rsidR="00C51E28" w:rsidRPr="00C954D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954D3">
              <w:rPr>
                <w:rFonts w:ascii="Times New Roman" w:eastAsiaTheme="minorHAnsi" w:hAnsi="Times New Roman"/>
                <w:b/>
                <w:lang w:eastAsia="en-US"/>
              </w:rPr>
              <w:t>трудовых ресурсов</w:t>
            </w: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2.1.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Количество штатных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51E28" w:rsidRPr="001A1573" w:rsidTr="003312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2.2.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1A1573">
              <w:rPr>
                <w:rFonts w:ascii="Times New Roman" w:eastAsiaTheme="minorHAnsi" w:hAnsi="Times New Roman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A1573">
              <w:rPr>
                <w:rFonts w:ascii="Times New Roman" w:eastAsiaTheme="minorHAnsi" w:hAnsi="Times New Roman"/>
                <w:lang w:eastAsia="en-US"/>
              </w:rPr>
              <w:t>Км</w:t>
            </w:r>
            <w:proofErr w:type="gram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/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Кр=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Нк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A1573">
              <w:rPr>
                <w:rFonts w:ascii="Times New Roman" w:eastAsiaTheme="minorHAnsi" w:hAnsi="Times New Roman"/>
                <w:lang w:eastAsia="en-US"/>
              </w:rPr>
              <w:t>Км</w:t>
            </w:r>
            <w:proofErr w:type="gram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контрольных мероприятий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Кр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1573">
              <w:rPr>
                <w:rFonts w:ascii="Times New Roman" w:eastAsiaTheme="minorHAnsi" w:hAnsi="Times New Roman"/>
                <w:lang w:eastAsia="en-US"/>
              </w:rPr>
              <w:t>Нк</w:t>
            </w:r>
            <w:proofErr w:type="spellEnd"/>
            <w:r w:rsidRPr="001A1573">
              <w:rPr>
                <w:rFonts w:ascii="Times New Roman" w:eastAsiaTheme="minorHAnsi" w:hAnsi="Times New Roman"/>
                <w:lang w:eastAsia="en-US"/>
              </w:rPr>
              <w:t xml:space="preserve"> - нагрузка на 1 </w:t>
            </w:r>
            <w:r w:rsidRPr="001A1573">
              <w:rPr>
                <w:rFonts w:ascii="Times New Roman" w:eastAsiaTheme="minorHAnsi" w:hAnsi="Times New Roman"/>
                <w:lang w:eastAsia="en-US"/>
              </w:rPr>
              <w:lastRenderedPageBreak/>
              <w:t>работника (ед.)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8" w:rsidRPr="001A1573" w:rsidRDefault="00C51E28" w:rsidP="003312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C51E28" w:rsidRDefault="00C51E28" w:rsidP="00C51E28">
      <w:pPr>
        <w:pStyle w:val="ConsPlusNormal"/>
        <w:ind w:firstLine="0"/>
        <w:jc w:val="center"/>
        <w:rPr>
          <w:szCs w:val="24"/>
        </w:rPr>
      </w:pPr>
    </w:p>
    <w:p w:rsidR="00C51E28" w:rsidRPr="00D46BDA" w:rsidRDefault="00C51E28" w:rsidP="00C51E28">
      <w:pPr>
        <w:pStyle w:val="ConsPlusNormal"/>
        <w:ind w:left="5954" w:firstLine="0"/>
        <w:jc w:val="center"/>
        <w:rPr>
          <w:szCs w:val="24"/>
        </w:rPr>
      </w:pPr>
    </w:p>
    <w:p w:rsidR="00C51E28" w:rsidRDefault="00C51E28" w:rsidP="00C51E28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C51E28" w:rsidRDefault="00C51E28" w:rsidP="00C51E28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sectPr w:rsidR="00C51E28" w:rsidSect="00CF59DE">
      <w:headerReference w:type="default" r:id="rId38"/>
      <w:pgSz w:w="11906" w:h="16838" w:code="9"/>
      <w:pgMar w:top="510" w:right="1276" w:bottom="567" w:left="1559" w:header="227" w:footer="44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11" w:rsidRDefault="00EC7211" w:rsidP="0024234A">
      <w:r>
        <w:separator/>
      </w:r>
    </w:p>
  </w:endnote>
  <w:endnote w:type="continuationSeparator" w:id="0">
    <w:p w:rsidR="00EC7211" w:rsidRDefault="00EC7211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11" w:rsidRDefault="00EC7211" w:rsidP="0024234A">
      <w:r>
        <w:separator/>
      </w:r>
    </w:p>
  </w:footnote>
  <w:footnote w:type="continuationSeparator" w:id="0">
    <w:p w:rsidR="00EC7211" w:rsidRDefault="00EC7211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37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70EC" w:rsidRPr="006B70EC" w:rsidRDefault="00AC2E95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6B70EC">
          <w:rPr>
            <w:rFonts w:ascii="Times New Roman" w:hAnsi="Times New Roman"/>
            <w:sz w:val="28"/>
            <w:szCs w:val="28"/>
          </w:rPr>
          <w:fldChar w:fldCharType="begin"/>
        </w:r>
        <w:r w:rsidR="006B70EC" w:rsidRPr="006B70E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B70EC">
          <w:rPr>
            <w:rFonts w:ascii="Times New Roman" w:hAnsi="Times New Roman"/>
            <w:sz w:val="28"/>
            <w:szCs w:val="28"/>
          </w:rPr>
          <w:fldChar w:fldCharType="separate"/>
        </w:r>
        <w:r w:rsidR="007E7EB7">
          <w:rPr>
            <w:rFonts w:ascii="Times New Roman" w:hAnsi="Times New Roman"/>
            <w:noProof/>
            <w:sz w:val="28"/>
            <w:szCs w:val="28"/>
          </w:rPr>
          <w:t>28</w:t>
        </w:r>
        <w:r w:rsidRPr="006B70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7A5B" w:rsidRDefault="001B7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B30CB7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F540CDC"/>
    <w:multiLevelType w:val="multilevel"/>
    <w:tmpl w:val="F91C499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4C716F"/>
    <w:multiLevelType w:val="hybridMultilevel"/>
    <w:tmpl w:val="E12034D8"/>
    <w:lvl w:ilvl="0" w:tplc="6B28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C77389"/>
    <w:multiLevelType w:val="multilevel"/>
    <w:tmpl w:val="1ACA2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367E69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229235D"/>
    <w:multiLevelType w:val="hybridMultilevel"/>
    <w:tmpl w:val="493C0578"/>
    <w:lvl w:ilvl="0" w:tplc="E76A829E">
      <w:start w:val="4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B7978"/>
    <w:multiLevelType w:val="hybridMultilevel"/>
    <w:tmpl w:val="29B45AEE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2866BFA"/>
    <w:multiLevelType w:val="hybridMultilevel"/>
    <w:tmpl w:val="2E18D13E"/>
    <w:lvl w:ilvl="0" w:tplc="3A16EDD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4412393"/>
    <w:multiLevelType w:val="hybridMultilevel"/>
    <w:tmpl w:val="77929984"/>
    <w:lvl w:ilvl="0" w:tplc="3E16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4F15DC"/>
    <w:multiLevelType w:val="hybridMultilevel"/>
    <w:tmpl w:val="A052F1F6"/>
    <w:lvl w:ilvl="0" w:tplc="7132187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5"/>
  </w:num>
  <w:num w:numId="5">
    <w:abstractNumId w:val="17"/>
  </w:num>
  <w:num w:numId="6">
    <w:abstractNumId w:val="3"/>
  </w:num>
  <w:num w:numId="7">
    <w:abstractNumId w:val="0"/>
  </w:num>
  <w:num w:numId="8">
    <w:abstractNumId w:val="21"/>
  </w:num>
  <w:num w:numId="9">
    <w:abstractNumId w:val="8"/>
  </w:num>
  <w:num w:numId="10">
    <w:abstractNumId w:val="23"/>
  </w:num>
  <w:num w:numId="11">
    <w:abstractNumId w:val="6"/>
  </w:num>
  <w:num w:numId="12">
    <w:abstractNumId w:val="13"/>
  </w:num>
  <w:num w:numId="13">
    <w:abstractNumId w:val="24"/>
  </w:num>
  <w:num w:numId="14">
    <w:abstractNumId w:val="7"/>
  </w:num>
  <w:num w:numId="15">
    <w:abstractNumId w:val="10"/>
  </w:num>
  <w:num w:numId="16">
    <w:abstractNumId w:val="14"/>
  </w:num>
  <w:num w:numId="17">
    <w:abstractNumId w:val="4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2"/>
  </w:num>
  <w:num w:numId="23">
    <w:abstractNumId w:val="18"/>
  </w:num>
  <w:num w:numId="24">
    <w:abstractNumId w:val="25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1265A"/>
    <w:rsid w:val="00016933"/>
    <w:rsid w:val="00022455"/>
    <w:rsid w:val="00033043"/>
    <w:rsid w:val="00057B00"/>
    <w:rsid w:val="000640E4"/>
    <w:rsid w:val="0007019B"/>
    <w:rsid w:val="00083531"/>
    <w:rsid w:val="000870F5"/>
    <w:rsid w:val="00087D65"/>
    <w:rsid w:val="00092F2D"/>
    <w:rsid w:val="000A35A0"/>
    <w:rsid w:val="000A4A5A"/>
    <w:rsid w:val="000C54F9"/>
    <w:rsid w:val="000C6B5D"/>
    <w:rsid w:val="000C6FF0"/>
    <w:rsid w:val="000D751D"/>
    <w:rsid w:val="000E7BBF"/>
    <w:rsid w:val="000F746A"/>
    <w:rsid w:val="00111065"/>
    <w:rsid w:val="001166BC"/>
    <w:rsid w:val="00124559"/>
    <w:rsid w:val="001440BF"/>
    <w:rsid w:val="00152143"/>
    <w:rsid w:val="00161B02"/>
    <w:rsid w:val="00162BAB"/>
    <w:rsid w:val="001666ED"/>
    <w:rsid w:val="001729EB"/>
    <w:rsid w:val="00172AE5"/>
    <w:rsid w:val="00174B98"/>
    <w:rsid w:val="00186003"/>
    <w:rsid w:val="00186096"/>
    <w:rsid w:val="00187162"/>
    <w:rsid w:val="001965B6"/>
    <w:rsid w:val="001A0D39"/>
    <w:rsid w:val="001A34B9"/>
    <w:rsid w:val="001B7A5B"/>
    <w:rsid w:val="001D1D3E"/>
    <w:rsid w:val="001D6D4D"/>
    <w:rsid w:val="001D6F45"/>
    <w:rsid w:val="001F0241"/>
    <w:rsid w:val="001F6AE0"/>
    <w:rsid w:val="00203549"/>
    <w:rsid w:val="00205CA4"/>
    <w:rsid w:val="00224B1E"/>
    <w:rsid w:val="00234AEB"/>
    <w:rsid w:val="0024234A"/>
    <w:rsid w:val="00260F35"/>
    <w:rsid w:val="00263780"/>
    <w:rsid w:val="002900ED"/>
    <w:rsid w:val="002A0158"/>
    <w:rsid w:val="002A4054"/>
    <w:rsid w:val="002A74B1"/>
    <w:rsid w:val="002B21AF"/>
    <w:rsid w:val="002B2C9A"/>
    <w:rsid w:val="002B41E4"/>
    <w:rsid w:val="002B4208"/>
    <w:rsid w:val="002D2BE5"/>
    <w:rsid w:val="002D3EE1"/>
    <w:rsid w:val="002F0734"/>
    <w:rsid w:val="003027B5"/>
    <w:rsid w:val="00302918"/>
    <w:rsid w:val="00304AE2"/>
    <w:rsid w:val="00310320"/>
    <w:rsid w:val="00313529"/>
    <w:rsid w:val="00316688"/>
    <w:rsid w:val="00323D79"/>
    <w:rsid w:val="0032462E"/>
    <w:rsid w:val="00324D2E"/>
    <w:rsid w:val="00337FA8"/>
    <w:rsid w:val="00344EC4"/>
    <w:rsid w:val="00350B5F"/>
    <w:rsid w:val="003658EB"/>
    <w:rsid w:val="003668B1"/>
    <w:rsid w:val="0037541D"/>
    <w:rsid w:val="003B08A4"/>
    <w:rsid w:val="003B37F0"/>
    <w:rsid w:val="003B3D75"/>
    <w:rsid w:val="003D0CAA"/>
    <w:rsid w:val="003E41E2"/>
    <w:rsid w:val="003F7E44"/>
    <w:rsid w:val="0040195C"/>
    <w:rsid w:val="00401B5B"/>
    <w:rsid w:val="004044C2"/>
    <w:rsid w:val="004101FA"/>
    <w:rsid w:val="00420484"/>
    <w:rsid w:val="00422B33"/>
    <w:rsid w:val="00426ADF"/>
    <w:rsid w:val="004315A8"/>
    <w:rsid w:val="00455683"/>
    <w:rsid w:val="004704DD"/>
    <w:rsid w:val="00472BCB"/>
    <w:rsid w:val="004756AF"/>
    <w:rsid w:val="00487657"/>
    <w:rsid w:val="00494C77"/>
    <w:rsid w:val="004A7F3E"/>
    <w:rsid w:val="004C65B2"/>
    <w:rsid w:val="004C6A4F"/>
    <w:rsid w:val="004C7CE8"/>
    <w:rsid w:val="004D1998"/>
    <w:rsid w:val="004D3F85"/>
    <w:rsid w:val="005203C1"/>
    <w:rsid w:val="00527582"/>
    <w:rsid w:val="00540B1D"/>
    <w:rsid w:val="00543673"/>
    <w:rsid w:val="00550BD1"/>
    <w:rsid w:val="005515A0"/>
    <w:rsid w:val="00556121"/>
    <w:rsid w:val="00566320"/>
    <w:rsid w:val="00566714"/>
    <w:rsid w:val="00567B65"/>
    <w:rsid w:val="00567FCB"/>
    <w:rsid w:val="00582450"/>
    <w:rsid w:val="00582A60"/>
    <w:rsid w:val="005A190E"/>
    <w:rsid w:val="005B0455"/>
    <w:rsid w:val="005B30E6"/>
    <w:rsid w:val="005B35F3"/>
    <w:rsid w:val="005B4CC2"/>
    <w:rsid w:val="005C21C8"/>
    <w:rsid w:val="005C3CCB"/>
    <w:rsid w:val="005E5763"/>
    <w:rsid w:val="005F4EBB"/>
    <w:rsid w:val="005F56B2"/>
    <w:rsid w:val="005F5A0B"/>
    <w:rsid w:val="00602202"/>
    <w:rsid w:val="00603F9A"/>
    <w:rsid w:val="00605A45"/>
    <w:rsid w:val="00606521"/>
    <w:rsid w:val="00621238"/>
    <w:rsid w:val="006229DC"/>
    <w:rsid w:val="006358C2"/>
    <w:rsid w:val="006416E9"/>
    <w:rsid w:val="00651BF5"/>
    <w:rsid w:val="00652F1A"/>
    <w:rsid w:val="00653235"/>
    <w:rsid w:val="00664540"/>
    <w:rsid w:val="006732C1"/>
    <w:rsid w:val="0067684A"/>
    <w:rsid w:val="00680E50"/>
    <w:rsid w:val="006830B9"/>
    <w:rsid w:val="006A19B4"/>
    <w:rsid w:val="006B138C"/>
    <w:rsid w:val="006B2AC8"/>
    <w:rsid w:val="006B70EC"/>
    <w:rsid w:val="006C4EB6"/>
    <w:rsid w:val="006E7705"/>
    <w:rsid w:val="006F0962"/>
    <w:rsid w:val="006F0B30"/>
    <w:rsid w:val="007017F9"/>
    <w:rsid w:val="007168D4"/>
    <w:rsid w:val="00726574"/>
    <w:rsid w:val="00747ADB"/>
    <w:rsid w:val="00754B05"/>
    <w:rsid w:val="007567D0"/>
    <w:rsid w:val="0076741E"/>
    <w:rsid w:val="00767E59"/>
    <w:rsid w:val="00786B88"/>
    <w:rsid w:val="0079164F"/>
    <w:rsid w:val="00793861"/>
    <w:rsid w:val="007A2547"/>
    <w:rsid w:val="007A3D55"/>
    <w:rsid w:val="007A7C02"/>
    <w:rsid w:val="007B4D68"/>
    <w:rsid w:val="007C2A70"/>
    <w:rsid w:val="007C6189"/>
    <w:rsid w:val="007D1375"/>
    <w:rsid w:val="007E7EB7"/>
    <w:rsid w:val="00811EC3"/>
    <w:rsid w:val="00813948"/>
    <w:rsid w:val="00814B20"/>
    <w:rsid w:val="0081540B"/>
    <w:rsid w:val="00821DE2"/>
    <w:rsid w:val="00821FBB"/>
    <w:rsid w:val="00822181"/>
    <w:rsid w:val="00827A61"/>
    <w:rsid w:val="00836ADA"/>
    <w:rsid w:val="00840E30"/>
    <w:rsid w:val="00841E69"/>
    <w:rsid w:val="00844944"/>
    <w:rsid w:val="00851EBD"/>
    <w:rsid w:val="008548E4"/>
    <w:rsid w:val="00855589"/>
    <w:rsid w:val="0086798F"/>
    <w:rsid w:val="00871364"/>
    <w:rsid w:val="00871635"/>
    <w:rsid w:val="00875C99"/>
    <w:rsid w:val="008768A9"/>
    <w:rsid w:val="0087778F"/>
    <w:rsid w:val="008825F9"/>
    <w:rsid w:val="00883955"/>
    <w:rsid w:val="00892510"/>
    <w:rsid w:val="008932F2"/>
    <w:rsid w:val="008940AB"/>
    <w:rsid w:val="008B22BF"/>
    <w:rsid w:val="008B7996"/>
    <w:rsid w:val="008C2FF6"/>
    <w:rsid w:val="008C5702"/>
    <w:rsid w:val="008C782B"/>
    <w:rsid w:val="008E1A4D"/>
    <w:rsid w:val="008E240C"/>
    <w:rsid w:val="008E2D93"/>
    <w:rsid w:val="009050FC"/>
    <w:rsid w:val="00906370"/>
    <w:rsid w:val="00907996"/>
    <w:rsid w:val="00914D6A"/>
    <w:rsid w:val="00917E43"/>
    <w:rsid w:val="00920EB5"/>
    <w:rsid w:val="00931201"/>
    <w:rsid w:val="00943AEC"/>
    <w:rsid w:val="00944563"/>
    <w:rsid w:val="009511F2"/>
    <w:rsid w:val="00963F14"/>
    <w:rsid w:val="00971F56"/>
    <w:rsid w:val="009736F5"/>
    <w:rsid w:val="00976BC9"/>
    <w:rsid w:val="00977648"/>
    <w:rsid w:val="00982F11"/>
    <w:rsid w:val="00987F13"/>
    <w:rsid w:val="00990A0D"/>
    <w:rsid w:val="009A17BC"/>
    <w:rsid w:val="009B2F15"/>
    <w:rsid w:val="009E08E2"/>
    <w:rsid w:val="009F074C"/>
    <w:rsid w:val="009F3131"/>
    <w:rsid w:val="00A13132"/>
    <w:rsid w:val="00A27116"/>
    <w:rsid w:val="00A41EC5"/>
    <w:rsid w:val="00A47820"/>
    <w:rsid w:val="00A603B4"/>
    <w:rsid w:val="00A62B66"/>
    <w:rsid w:val="00A67CE4"/>
    <w:rsid w:val="00A76EF6"/>
    <w:rsid w:val="00A868B8"/>
    <w:rsid w:val="00A95000"/>
    <w:rsid w:val="00AA2E93"/>
    <w:rsid w:val="00AB6367"/>
    <w:rsid w:val="00AB63BA"/>
    <w:rsid w:val="00AC2E95"/>
    <w:rsid w:val="00AC5C9B"/>
    <w:rsid w:val="00AD01D1"/>
    <w:rsid w:val="00AD3067"/>
    <w:rsid w:val="00AD4760"/>
    <w:rsid w:val="00AD6998"/>
    <w:rsid w:val="00AE3765"/>
    <w:rsid w:val="00AF5F85"/>
    <w:rsid w:val="00B13E4D"/>
    <w:rsid w:val="00B17B15"/>
    <w:rsid w:val="00B260BF"/>
    <w:rsid w:val="00B2754A"/>
    <w:rsid w:val="00B34470"/>
    <w:rsid w:val="00B71C74"/>
    <w:rsid w:val="00B8174B"/>
    <w:rsid w:val="00B81CFD"/>
    <w:rsid w:val="00B92B36"/>
    <w:rsid w:val="00BB1452"/>
    <w:rsid w:val="00BC43AC"/>
    <w:rsid w:val="00BC5443"/>
    <w:rsid w:val="00BF01F3"/>
    <w:rsid w:val="00BF7B3C"/>
    <w:rsid w:val="00C02480"/>
    <w:rsid w:val="00C06D64"/>
    <w:rsid w:val="00C11D3F"/>
    <w:rsid w:val="00C20F9B"/>
    <w:rsid w:val="00C30867"/>
    <w:rsid w:val="00C33DB4"/>
    <w:rsid w:val="00C3792A"/>
    <w:rsid w:val="00C41F04"/>
    <w:rsid w:val="00C511E2"/>
    <w:rsid w:val="00C518C6"/>
    <w:rsid w:val="00C51E28"/>
    <w:rsid w:val="00C62E84"/>
    <w:rsid w:val="00C64467"/>
    <w:rsid w:val="00C65366"/>
    <w:rsid w:val="00C70446"/>
    <w:rsid w:val="00C72D20"/>
    <w:rsid w:val="00C74262"/>
    <w:rsid w:val="00C9526C"/>
    <w:rsid w:val="00CB47F9"/>
    <w:rsid w:val="00CC0C89"/>
    <w:rsid w:val="00CC11D8"/>
    <w:rsid w:val="00CD4B7C"/>
    <w:rsid w:val="00CE21AA"/>
    <w:rsid w:val="00CE364F"/>
    <w:rsid w:val="00CE7D46"/>
    <w:rsid w:val="00CF2DFE"/>
    <w:rsid w:val="00CF59DE"/>
    <w:rsid w:val="00CF6F04"/>
    <w:rsid w:val="00D109B8"/>
    <w:rsid w:val="00D1416A"/>
    <w:rsid w:val="00D20B24"/>
    <w:rsid w:val="00D26283"/>
    <w:rsid w:val="00D34471"/>
    <w:rsid w:val="00D353B6"/>
    <w:rsid w:val="00D40CE8"/>
    <w:rsid w:val="00D57509"/>
    <w:rsid w:val="00D71B6C"/>
    <w:rsid w:val="00D73DAF"/>
    <w:rsid w:val="00D97C54"/>
    <w:rsid w:val="00DA3945"/>
    <w:rsid w:val="00DB020A"/>
    <w:rsid w:val="00DB22E8"/>
    <w:rsid w:val="00DB28A8"/>
    <w:rsid w:val="00DB441D"/>
    <w:rsid w:val="00DB56CF"/>
    <w:rsid w:val="00DB5B4F"/>
    <w:rsid w:val="00DC083D"/>
    <w:rsid w:val="00DC406B"/>
    <w:rsid w:val="00DD0DA8"/>
    <w:rsid w:val="00DD1D88"/>
    <w:rsid w:val="00DE7C14"/>
    <w:rsid w:val="00DE7CB2"/>
    <w:rsid w:val="00DF0B9C"/>
    <w:rsid w:val="00DF3A90"/>
    <w:rsid w:val="00E00A9E"/>
    <w:rsid w:val="00E070CE"/>
    <w:rsid w:val="00E1395B"/>
    <w:rsid w:val="00E1760F"/>
    <w:rsid w:val="00E21D67"/>
    <w:rsid w:val="00E255C0"/>
    <w:rsid w:val="00E30E63"/>
    <w:rsid w:val="00E37936"/>
    <w:rsid w:val="00E47DA2"/>
    <w:rsid w:val="00E511BB"/>
    <w:rsid w:val="00E57F9E"/>
    <w:rsid w:val="00E6233E"/>
    <w:rsid w:val="00E65917"/>
    <w:rsid w:val="00E673AA"/>
    <w:rsid w:val="00E740B1"/>
    <w:rsid w:val="00E772D4"/>
    <w:rsid w:val="00E85EFB"/>
    <w:rsid w:val="00E93D65"/>
    <w:rsid w:val="00E95BA0"/>
    <w:rsid w:val="00E9690B"/>
    <w:rsid w:val="00EA3455"/>
    <w:rsid w:val="00EA7592"/>
    <w:rsid w:val="00EB5CA4"/>
    <w:rsid w:val="00EC7211"/>
    <w:rsid w:val="00ED1A83"/>
    <w:rsid w:val="00F10957"/>
    <w:rsid w:val="00F11E2C"/>
    <w:rsid w:val="00F14C31"/>
    <w:rsid w:val="00F15C6B"/>
    <w:rsid w:val="00F308EF"/>
    <w:rsid w:val="00F405C8"/>
    <w:rsid w:val="00F52690"/>
    <w:rsid w:val="00F53ED0"/>
    <w:rsid w:val="00F55103"/>
    <w:rsid w:val="00F64A92"/>
    <w:rsid w:val="00F64B2C"/>
    <w:rsid w:val="00F71AD8"/>
    <w:rsid w:val="00F82ECC"/>
    <w:rsid w:val="00F83A4B"/>
    <w:rsid w:val="00F8641F"/>
    <w:rsid w:val="00F9325B"/>
    <w:rsid w:val="00F9342F"/>
    <w:rsid w:val="00F94E5A"/>
    <w:rsid w:val="00FA5157"/>
    <w:rsid w:val="00FA5708"/>
    <w:rsid w:val="00FB5B33"/>
    <w:rsid w:val="00FC0F40"/>
    <w:rsid w:val="00FC560A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c">
    <w:name w:val="No Spacing"/>
    <w:qFormat/>
    <w:rsid w:val="00C51E28"/>
    <w:pPr>
      <w:suppressAutoHyphens/>
    </w:pPr>
    <w:rPr>
      <w:rFonts w:ascii="Times New Roman" w:hAnsi="Times New Roman"/>
      <w:sz w:val="28"/>
      <w:lang w:eastAsia="zh-CN"/>
    </w:rPr>
  </w:style>
  <w:style w:type="paragraph" w:customStyle="1" w:styleId="s1">
    <w:name w:val="s_1"/>
    <w:basedOn w:val="a"/>
    <w:rsid w:val="00C51E2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8">
    <w:name w:val="Без интервала1"/>
    <w:rsid w:val="00C51E28"/>
    <w:pPr>
      <w:suppressAutoHyphens/>
    </w:pPr>
    <w:rPr>
      <w:rFonts w:eastAsia="Times New Roman" w:cs="Calibri"/>
      <w:lang w:eastAsia="zh-CN"/>
    </w:rPr>
  </w:style>
  <w:style w:type="paragraph" w:customStyle="1" w:styleId="afd">
    <w:name w:val="Обычный.Название подразделения"/>
    <w:rsid w:val="00C51E28"/>
    <w:rPr>
      <w:rFonts w:ascii="SchoolBook" w:eastAsia="Times New Roman" w:hAnsi="SchoolBook"/>
      <w:sz w:val="28"/>
      <w:szCs w:val="20"/>
    </w:rPr>
  </w:style>
  <w:style w:type="character" w:customStyle="1" w:styleId="ListParagraphChar">
    <w:name w:val="List Paragraph Char"/>
    <w:link w:val="17"/>
    <w:locked/>
    <w:rsid w:val="00C51E28"/>
    <w:rPr>
      <w:rFonts w:eastAsia="Times New Roman" w:cs="Calibri"/>
    </w:rPr>
  </w:style>
  <w:style w:type="table" w:styleId="afe">
    <w:name w:val="Table Grid"/>
    <w:basedOn w:val="a1"/>
    <w:uiPriority w:val="59"/>
    <w:locked/>
    <w:rsid w:val="00C51E2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"/>
    <w:link w:val="aff0"/>
    <w:uiPriority w:val="99"/>
    <w:semiHidden/>
    <w:unhideWhenUsed/>
    <w:rsid w:val="00C51E28"/>
    <w:pPr>
      <w:widowControl/>
      <w:ind w:firstLine="567"/>
      <w:jc w:val="both"/>
    </w:pPr>
    <w:rPr>
      <w:rFonts w:ascii="Tahoma" w:hAnsi="Tahoma" w:cs="Tahoma"/>
      <w:color w:val="auto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C51E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131" TargetMode="External"/><Relationship Id="rId18" Type="http://schemas.openxmlformats.org/officeDocument/2006/relationships/hyperlink" Target="https://login.consultant.ru/link/?req=doc&amp;base=LAW&amp;n=495001&amp;dst=101416" TargetMode="External"/><Relationship Id="rId26" Type="http://schemas.openxmlformats.org/officeDocument/2006/relationships/hyperlink" Target="https://login.consultant.ru/link/?req=doc&amp;base=LAW&amp;n=495001&amp;dst=10141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04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22" TargetMode="External"/><Relationship Id="rId17" Type="http://schemas.openxmlformats.org/officeDocument/2006/relationships/hyperlink" Target="https://login.consultant.ru/link/?req=doc&amp;base=LAW&amp;n=495001&amp;dst=10148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87135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85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8796&amp;dst=100198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184" TargetMode="External"/><Relationship Id="rId37" Type="http://schemas.openxmlformats.org/officeDocument/2006/relationships/hyperlink" Target="https://login.consultant.ru/link/?req=doc&amp;base=LAW&amp;n=495001&amp;dst=10022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987" TargetMode="External"/><Relationship Id="rId23" Type="http://schemas.openxmlformats.org/officeDocument/2006/relationships/hyperlink" Target="https://login.consultant.ru/link/?req=doc&amp;base=LAW&amp;n=495001&amp;dst=100866" TargetMode="External"/><Relationship Id="rId28" Type="http://schemas.openxmlformats.org/officeDocument/2006/relationships/hyperlink" Target="https://login.consultant.ru/link/?req=doc&amp;base=LAW&amp;n=495001&amp;dst=101187" TargetMode="External"/><Relationship Id="rId36" Type="http://schemas.openxmlformats.org/officeDocument/2006/relationships/hyperlink" Target="https://login.consultant.ru/link/?req=doc&amp;base=LAW&amp;n=495001&amp;dst=100441" TargetMode="External"/><Relationship Id="rId10" Type="http://schemas.openxmlformats.org/officeDocument/2006/relationships/hyperlink" Target="https://login.consultant.ru/link/?req=doc&amp;base=RLAW404&amp;n=98796&amp;dst=100044" TargetMode="External"/><Relationship Id="rId19" Type="http://schemas.openxmlformats.org/officeDocument/2006/relationships/hyperlink" Target="https://login.consultant.ru/link/?req=doc&amp;base=LAW&amp;n=495001&amp;dst=100733" TargetMode="External"/><Relationship Id="rId31" Type="http://schemas.openxmlformats.org/officeDocument/2006/relationships/hyperlink" Target="https://login.consultant.ru/link/?req=doc&amp;base=LAW&amp;n=495001&amp;dst=101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329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1175" TargetMode="External"/><Relationship Id="rId30" Type="http://schemas.openxmlformats.org/officeDocument/2006/relationships/hyperlink" Target="https://login.consultant.ru/link/?req=doc&amp;base=LAW&amp;n=495001&amp;dst=101415" TargetMode="External"/><Relationship Id="rId35" Type="http://schemas.openxmlformats.org/officeDocument/2006/relationships/hyperlink" Target="https://login.consultant.ru/link/?req=doc&amp;base=LAW&amp;n=495001&amp;dst=10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1804-F8BD-43C1-ABF4-13854B5F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7364</Words>
  <Characters>58828</Characters>
  <Application>Microsoft Office Word</Application>
  <DocSecurity>0</DocSecurity>
  <Lines>490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ZabanovaNV</cp:lastModifiedBy>
  <cp:revision>3</cp:revision>
  <cp:lastPrinted>2025-06-10T05:46:00Z</cp:lastPrinted>
  <dcterms:created xsi:type="dcterms:W3CDTF">2025-06-10T13:31:00Z</dcterms:created>
  <dcterms:modified xsi:type="dcterms:W3CDTF">2025-07-02T13:41:00Z</dcterms:modified>
</cp:coreProperties>
</file>