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4F8E" w:rsidRDefault="00C94F8E">
      <w:pPr>
        <w:pStyle w:val="1"/>
      </w:pPr>
      <w:r>
        <w:fldChar w:fldCharType="begin"/>
      </w:r>
      <w:r>
        <w:instrText>HYPERLINK "https://internet.garant.ru/document/redirect/18132982/0"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Решение Борисоглебской городской Думы Борисоглебского городского округа Воронежской области от 16 декабря 2010 г. N 341 "Об утверждении Порядка установки памятников, мемориальных досок и иных памятных знаков в Борисоглебском городском округе Воронежской области" (с изменениями и дополнениями)</w:t>
      </w:r>
      <w:r>
        <w:fldChar w:fldCharType="end"/>
      </w:r>
    </w:p>
    <w:p w:rsidR="00C94F8E" w:rsidRDefault="00C94F8E">
      <w:pPr>
        <w:pStyle w:val="ac"/>
      </w:pPr>
      <w:r>
        <w:t>С изменениями и дополнениями от:</w:t>
      </w:r>
    </w:p>
    <w:p w:rsidR="00C94F8E" w:rsidRDefault="00C94F8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мая, 18 октября 2012 г., 24 марта 2014 г., 9 ноября 2016 г., 17 февраля 2017 г., 26 сентября 2018 г., 31 октября 2019 г., 27 февраля, 24 сентября 2020 г., 7 октября 2022 г., 28 сентября 2023 г.</w:t>
      </w:r>
    </w:p>
    <w:p w:rsidR="00C94F8E" w:rsidRDefault="00C94F8E"/>
    <w:p w:rsidR="00C94F8E" w:rsidRDefault="00C94F8E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06.10.2003 г. N 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  <w:rFonts w:cs="Times New Roman CYR"/>
          </w:rPr>
          <w:t>Уставом</w:t>
        </w:r>
      </w:hyperlink>
      <w:r>
        <w:t xml:space="preserve"> Борисоглебского городского округа Воронежской области Борисоглебская городская Дума Борисоглебского городского округа Воронежской области решила:</w:t>
      </w:r>
    </w:p>
    <w:p w:rsidR="00C94F8E" w:rsidRDefault="00C94F8E">
      <w:bookmarkStart w:id="1" w:name="sub_1"/>
      <w:r>
        <w:t xml:space="preserve">1. Утвердить Порядок установки памятников, мемориальных досок и иных памятных знаков в Борисоглебском городском округе Воронежской области согласно </w:t>
      </w:r>
      <w:hyperlink w:anchor="sub_1000" w:history="1">
        <w:r>
          <w:rPr>
            <w:rStyle w:val="a4"/>
            <w:rFonts w:cs="Times New Roman CYR"/>
          </w:rPr>
          <w:t>Приложению N 1</w:t>
        </w:r>
      </w:hyperlink>
      <w:r>
        <w:t xml:space="preserve"> к настоящему решению.</w:t>
      </w:r>
    </w:p>
    <w:p w:rsidR="00C94F8E" w:rsidRDefault="00C94F8E">
      <w:bookmarkStart w:id="2" w:name="sub_2"/>
      <w:bookmarkEnd w:id="1"/>
      <w:r>
        <w:t xml:space="preserve">2. Утвердить состав комиссии Борисоглебского городского округа Воронежской области по увековечиванию памяти согласно </w:t>
      </w:r>
      <w:hyperlink w:anchor="sub_2000" w:history="1">
        <w:r>
          <w:rPr>
            <w:rStyle w:val="a4"/>
            <w:rFonts w:cs="Times New Roman CYR"/>
          </w:rPr>
          <w:t>Приложению N 2</w:t>
        </w:r>
      </w:hyperlink>
      <w:r>
        <w:t xml:space="preserve"> к настоящему решению.</w:t>
      </w:r>
    </w:p>
    <w:p w:rsidR="00C94F8E" w:rsidRDefault="00C94F8E">
      <w:bookmarkStart w:id="3" w:name="sub_3"/>
      <w:bookmarkEnd w:id="2"/>
      <w:r>
        <w:t>3. Признать утратившими силу:</w:t>
      </w:r>
    </w:p>
    <w:p w:rsidR="00C94F8E" w:rsidRDefault="00C94F8E">
      <w:bookmarkStart w:id="4" w:name="sub_301"/>
      <w:bookmarkEnd w:id="3"/>
      <w:r>
        <w:t xml:space="preserve">3.1. </w:t>
      </w:r>
      <w:hyperlink r:id="rId9" w:history="1">
        <w:r>
          <w:rPr>
            <w:rStyle w:val="a4"/>
            <w:rFonts w:cs="Times New Roman CYR"/>
          </w:rPr>
          <w:t>Решение</w:t>
        </w:r>
      </w:hyperlink>
      <w:r>
        <w:t xml:space="preserve"> Борисоглебской городской Думы Борисоглебского городского округа Воронежской области от 31.08.2006 г. N 227 "Об утверждении Порядка установки мемориальных досок";</w:t>
      </w:r>
    </w:p>
    <w:p w:rsidR="00C94F8E" w:rsidRDefault="00C94F8E">
      <w:bookmarkStart w:id="5" w:name="sub_302"/>
      <w:bookmarkEnd w:id="4"/>
      <w:r>
        <w:t xml:space="preserve">3.2. </w:t>
      </w:r>
      <w:hyperlink r:id="rId10" w:history="1">
        <w:r>
          <w:rPr>
            <w:rStyle w:val="a4"/>
            <w:rFonts w:cs="Times New Roman CYR"/>
          </w:rPr>
          <w:t>Решение</w:t>
        </w:r>
      </w:hyperlink>
      <w:r>
        <w:t xml:space="preserve"> Борисоглебской городской Думы Борисоглебского городского округа Воронежской области от 26.10.2006 г. N 268 "О внесении дополнений в Приложение N 2 к решению Борисоглебской городской Думы Борисоглебского городского округа Воронежской области от 31.08.2006 г. N 227 "Об утверждении Порядка установки мемориальных досок";</w:t>
      </w:r>
    </w:p>
    <w:p w:rsidR="00C94F8E" w:rsidRDefault="00C94F8E">
      <w:bookmarkStart w:id="6" w:name="sub_303"/>
      <w:bookmarkEnd w:id="5"/>
      <w:r>
        <w:t xml:space="preserve">3.3. </w:t>
      </w:r>
      <w:hyperlink r:id="rId11" w:history="1">
        <w:r>
          <w:rPr>
            <w:rStyle w:val="a4"/>
            <w:rFonts w:cs="Times New Roman CYR"/>
          </w:rPr>
          <w:t>Решение</w:t>
        </w:r>
      </w:hyperlink>
      <w:r>
        <w:t xml:space="preserve"> Борисоглебской городской Думы Борисоглебского городского округа Воронежской области от 30.10.2008 г. N 87 "Об утверждении нового состава комиссии по увековечиванию памяти";</w:t>
      </w:r>
    </w:p>
    <w:p w:rsidR="00C94F8E" w:rsidRDefault="00C94F8E">
      <w:bookmarkStart w:id="7" w:name="sub_304"/>
      <w:bookmarkEnd w:id="6"/>
      <w:r>
        <w:t>3.4. Решение Борисоглебской городской Думы Борисоглебского городского округа Воронежской области от 24.04.2009 г. N 171 "О внесении изменений в Приложение к решению Борисоглебской городской Думы от 30.10.2008г. N 87 "Об утверждении нового состава комиссии по увековечиванию памяти".</w:t>
      </w:r>
    </w:p>
    <w:p w:rsidR="00C94F8E" w:rsidRDefault="00C94F8E">
      <w:bookmarkStart w:id="8" w:name="sub_4"/>
      <w:bookmarkEnd w:id="7"/>
      <w:r>
        <w:t xml:space="preserve">4. Настоящее решение </w:t>
      </w:r>
      <w:hyperlink r:id="rId12" w:history="1">
        <w:r>
          <w:rPr>
            <w:rStyle w:val="a4"/>
            <w:rFonts w:cs="Times New Roman CYR"/>
          </w:rPr>
          <w:t>опубликовать</w:t>
        </w:r>
      </w:hyperlink>
      <w:r>
        <w:t xml:space="preserve"> в газете "Борисоглебский вестник".</w:t>
      </w:r>
    </w:p>
    <w:bookmarkEnd w:id="8"/>
    <w:p w:rsidR="00C94F8E" w:rsidRDefault="00C94F8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C94F8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94F8E" w:rsidRDefault="00C94F8E">
            <w:pPr>
              <w:pStyle w:val="ad"/>
            </w:pPr>
            <w:r>
              <w:t>Глава Борисоглебского городского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94F8E" w:rsidRDefault="00C94F8E">
            <w:pPr>
              <w:pStyle w:val="ab"/>
              <w:jc w:val="right"/>
            </w:pPr>
            <w:r>
              <w:t>Н.В. Качанова</w:t>
            </w:r>
          </w:p>
        </w:tc>
      </w:tr>
    </w:tbl>
    <w:p w:rsidR="00C94F8E" w:rsidRDefault="00C94F8E"/>
    <w:p w:rsidR="00C94F8E" w:rsidRDefault="00C94F8E">
      <w:pPr>
        <w:jc w:val="right"/>
        <w:rPr>
          <w:rStyle w:val="a3"/>
          <w:rFonts w:ascii="Arial" w:hAnsi="Arial" w:cs="Arial"/>
          <w:bCs/>
        </w:rPr>
      </w:pPr>
      <w:bookmarkStart w:id="9" w:name="sub_1000"/>
      <w:r>
        <w:rPr>
          <w:rStyle w:val="a3"/>
          <w:rFonts w:ascii="Arial" w:hAnsi="Arial" w:cs="Arial"/>
          <w:bCs/>
        </w:rPr>
        <w:t>Приложение 1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решению</w:t>
        </w:r>
      </w:hyperlink>
      <w:r>
        <w:rPr>
          <w:rStyle w:val="a3"/>
          <w:rFonts w:ascii="Arial" w:hAnsi="Arial" w:cs="Arial"/>
          <w:bCs/>
        </w:rPr>
        <w:br/>
        <w:t>Борисоглебской городской Думы</w:t>
      </w:r>
      <w:r>
        <w:rPr>
          <w:rStyle w:val="a3"/>
          <w:rFonts w:ascii="Arial" w:hAnsi="Arial" w:cs="Arial"/>
          <w:bCs/>
        </w:rPr>
        <w:br/>
        <w:t>от 16 декабря 2010 г. N 341</w:t>
      </w:r>
    </w:p>
    <w:bookmarkEnd w:id="9"/>
    <w:p w:rsidR="00C94F8E" w:rsidRDefault="00C94F8E"/>
    <w:p w:rsidR="00C94F8E" w:rsidRDefault="00C94F8E">
      <w:pPr>
        <w:pStyle w:val="1"/>
      </w:pPr>
      <w:r>
        <w:t>Порядок</w:t>
      </w:r>
      <w:r>
        <w:br/>
        <w:t>установки памятников, мемориальных досок и иных памятных знаков в Борисоглебском городском округе Воронежской области</w:t>
      </w:r>
    </w:p>
    <w:p w:rsidR="00C94F8E" w:rsidRDefault="00C94F8E">
      <w:pPr>
        <w:pStyle w:val="ac"/>
      </w:pPr>
      <w:r>
        <w:t>С изменениями и дополнениями от:</w:t>
      </w:r>
    </w:p>
    <w:p w:rsidR="00C94F8E" w:rsidRDefault="00C94F8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октября 2012 г., 26 сентября 2018 г., 7 октября 2022 г., 28 сентября 2023 г.</w:t>
      </w:r>
    </w:p>
    <w:p w:rsidR="00C94F8E" w:rsidRDefault="00C94F8E"/>
    <w:p w:rsidR="00C94F8E" w:rsidRDefault="00C94F8E">
      <w:pPr>
        <w:pStyle w:val="1"/>
      </w:pPr>
      <w:bookmarkStart w:id="10" w:name="sub_100"/>
      <w:r>
        <w:t>1. Общие положения</w:t>
      </w:r>
    </w:p>
    <w:bookmarkEnd w:id="10"/>
    <w:p w:rsidR="00C94F8E" w:rsidRDefault="00C94F8E"/>
    <w:p w:rsidR="00C94F8E" w:rsidRDefault="00C94F8E">
      <w:pPr>
        <w:pStyle w:val="a5"/>
      </w:pPr>
      <w:bookmarkStart w:id="11" w:name="sub_11"/>
      <w:r>
        <w:rPr>
          <w:rStyle w:val="a3"/>
          <w:bCs/>
        </w:rPr>
        <w:t>Статья 1.</w:t>
      </w:r>
    </w:p>
    <w:bookmarkEnd w:id="11"/>
    <w:p w:rsidR="00C94F8E" w:rsidRDefault="00C94F8E">
      <w:r>
        <w:t>Настоящий Порядок установки памятников, мемориальных досок и иных памятных знаков в Борисоглебском городском округе Воронежской области (далее - Порядок) устанавливает правовые основы деятельности органов местного самоуправления Борисоглебского городского округа Воронежской области (далее- городской округ) в сфере увековечивания памяти, выдающихся событий в истории городского округа, а также жителей городского округа, достижения и вклад которых в сфере их деятельности принесли долговременную пользу городскому округу.</w:t>
      </w:r>
    </w:p>
    <w:p w:rsidR="00C94F8E" w:rsidRDefault="00C94F8E"/>
    <w:p w:rsidR="00C94F8E" w:rsidRDefault="00C94F8E">
      <w:pPr>
        <w:pStyle w:val="a5"/>
      </w:pPr>
      <w:bookmarkStart w:id="12" w:name="sub_12"/>
      <w:r>
        <w:rPr>
          <w:rStyle w:val="a3"/>
          <w:bCs/>
        </w:rPr>
        <w:t>Статья 2.</w:t>
      </w:r>
    </w:p>
    <w:bookmarkEnd w:id="12"/>
    <w:p w:rsidR="00C94F8E" w:rsidRDefault="00C94F8E">
      <w:r>
        <w:t>Установка памятников, мемориальных досок и иных памятных знаков осуществляется в целях формирования положительной социальной и культурной среды городского округа, воспитания в жителях чувства уважения и любви к его историческим традициям и наследию.</w:t>
      </w:r>
    </w:p>
    <w:p w:rsidR="00C94F8E" w:rsidRDefault="00C94F8E"/>
    <w:p w:rsidR="00C94F8E" w:rsidRDefault="00C94F8E">
      <w:pPr>
        <w:pStyle w:val="a5"/>
      </w:pPr>
      <w:bookmarkStart w:id="13" w:name="sub_13"/>
      <w:r>
        <w:rPr>
          <w:rStyle w:val="a3"/>
          <w:bCs/>
        </w:rPr>
        <w:t>Статья 3.</w:t>
      </w:r>
    </w:p>
    <w:p w:rsidR="00C94F8E" w:rsidRDefault="00C94F8E">
      <w:bookmarkStart w:id="14" w:name="sub_131"/>
      <w:bookmarkEnd w:id="13"/>
      <w:r>
        <w:t>1. Формами увековечивания памяти выдающихся жителей городского округа, знаменательных мест и исторических событий, происшедших в городском округе, являются памятники, мемориальные доски и иные памятные знаки (далее- памятные знаки), устанавливаемые на территории городского округа.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32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Воронежской области от 26 сентября 2018 г. N 226</w:t>
      </w:r>
    </w:p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4F8E" w:rsidRDefault="00C94F8E">
      <w:r>
        <w:t>2. В память о выдающемся жителе городского округа или знаменательном историческом событии может быть установлено не более двух памятных знаков при условии, если эти памятные знаки будут установлены в различных населенных пунктах городского округа.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Воронежской области от 18 октября 2012 г. N 84 в часть 3 статьи 3 настоящего приложения внесены изменения</w:t>
      </w:r>
    </w:p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текст части в предыдущей редакции</w:t>
        </w:r>
      </w:hyperlink>
    </w:p>
    <w:p w:rsidR="00C94F8E" w:rsidRDefault="00C94F8E">
      <w:r>
        <w:t>3. Памятный знак устанавливается не ранее чем через 1 год после кончины выдающегося жителя городского округа либо не ранее чем через 10 лет после совершения знаменательного исторического события.</w:t>
      </w:r>
    </w:p>
    <w:p w:rsidR="00C94F8E" w:rsidRDefault="00C94F8E"/>
    <w:p w:rsidR="00C94F8E" w:rsidRDefault="00C94F8E">
      <w:pPr>
        <w:pStyle w:val="a5"/>
      </w:pPr>
      <w:bookmarkStart w:id="17" w:name="sub_14"/>
      <w:r>
        <w:rPr>
          <w:rStyle w:val="a3"/>
          <w:bCs/>
        </w:rPr>
        <w:t>Статья 4.</w:t>
      </w:r>
    </w:p>
    <w:bookmarkEnd w:id="17"/>
    <w:p w:rsidR="00C94F8E" w:rsidRDefault="00C94F8E">
      <w:r>
        <w:t>Критериями для установки памятных знаков являются:</w:t>
      </w:r>
    </w:p>
    <w:p w:rsidR="00C94F8E" w:rsidRDefault="00C94F8E">
      <w:bookmarkStart w:id="18" w:name="sub_1401"/>
      <w:r>
        <w:t>1) значимость события в истории городского округа;</w:t>
      </w:r>
    </w:p>
    <w:p w:rsidR="00C94F8E" w:rsidRDefault="00C94F8E">
      <w:bookmarkStart w:id="19" w:name="sub_1402"/>
      <w:bookmarkEnd w:id="18"/>
      <w:r>
        <w:t>2) наличие официально признанных достижений жителя городского округа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сферах;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1403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пунктом 3 с 7 октября 2022 г. -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r>
        <w:t>3) исполнение воинского (служебного) долга во имя Отечества, повлекшее смерть жителя городского округа.</w:t>
      </w:r>
    </w:p>
    <w:p w:rsidR="00C94F8E" w:rsidRDefault="00C94F8E"/>
    <w:p w:rsidR="00C94F8E" w:rsidRDefault="00C94F8E">
      <w:pPr>
        <w:pStyle w:val="1"/>
      </w:pPr>
      <w:bookmarkStart w:id="21" w:name="sub_200"/>
      <w:r>
        <w:lastRenderedPageBreak/>
        <w:t>2. Порядок рассмотрения и реализации ходатайств об установке</w:t>
      </w:r>
      <w:r>
        <w:br/>
        <w:t>памятных знаков</w:t>
      </w:r>
    </w:p>
    <w:bookmarkEnd w:id="21"/>
    <w:p w:rsidR="00C94F8E" w:rsidRDefault="00C94F8E"/>
    <w:p w:rsidR="00C94F8E" w:rsidRDefault="00C94F8E">
      <w:pPr>
        <w:pStyle w:val="a5"/>
      </w:pPr>
      <w:bookmarkStart w:id="22" w:name="sub_15"/>
      <w:r>
        <w:rPr>
          <w:rStyle w:val="a3"/>
          <w:bCs/>
        </w:rPr>
        <w:t>Статья 5.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151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7 октября 2022 г. -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4F8E" w:rsidRDefault="00C94F8E">
      <w:r>
        <w:t>1. Вопросы увековечивания памяти выдающихся жителей городского округа и знаменательных исторических событий рассматривает комиссия Борисоглебского городского округа Воронежской области по увековечиванию памяти (далее - Комиссия). Комиссия рассматривает вопросы установки, переноса, изменения, сноса памятных знаков.</w:t>
      </w:r>
    </w:p>
    <w:p w:rsidR="00C94F8E" w:rsidRDefault="00C94F8E">
      <w:bookmarkStart w:id="24" w:name="sub_152"/>
      <w:r>
        <w:t>2. Количественный и персональный состав Комиссии утверждаются Борисоглебской городской Думой Борисоглебского городского округа Воронежской области (далее - городская Дума).</w:t>
      </w:r>
    </w:p>
    <w:p w:rsidR="00C94F8E" w:rsidRDefault="00C94F8E">
      <w:bookmarkStart w:id="25" w:name="sub_153"/>
      <w:bookmarkEnd w:id="24"/>
      <w:r>
        <w:t>3. В состав Комиссии могут входить представители городской Думы, администрации городского округа, зарегистрированных на территории городского округа общественных объединений, политических партий и движений, научных и творческих союзов, учреждений, почетные граждане городского округа.</w:t>
      </w:r>
    </w:p>
    <w:p w:rsidR="00C94F8E" w:rsidRDefault="00C94F8E">
      <w:bookmarkStart w:id="26" w:name="sub_154"/>
      <w:bookmarkEnd w:id="25"/>
      <w:r>
        <w:t>4. При необходимости на заседание Комиссии могут быть приглашены в качестве экспертов специалисты в отдельных сферах жизни общества.</w:t>
      </w:r>
    </w:p>
    <w:bookmarkEnd w:id="26"/>
    <w:p w:rsidR="00C94F8E" w:rsidRDefault="00C94F8E"/>
    <w:p w:rsidR="00C94F8E" w:rsidRDefault="00C94F8E">
      <w:pPr>
        <w:pStyle w:val="a5"/>
      </w:pPr>
      <w:bookmarkStart w:id="27" w:name="sub_16"/>
      <w:r>
        <w:rPr>
          <w:rStyle w:val="a3"/>
          <w:bCs/>
        </w:rPr>
        <w:t>Статья 6.</w:t>
      </w:r>
    </w:p>
    <w:p w:rsidR="00C94F8E" w:rsidRDefault="00C94F8E">
      <w:bookmarkStart w:id="28" w:name="sub_161"/>
      <w:bookmarkEnd w:id="27"/>
      <w:r>
        <w:t>1. Инициаторами установки памятного знака могут выступать городская Дума, администрация городского округа, юридические лица независимо от их организационно-правовой формы, общественные организации, инициативные группы граждан в количестве не менее 10 человек.</w:t>
      </w:r>
    </w:p>
    <w:p w:rsidR="00C94F8E" w:rsidRDefault="00C94F8E">
      <w:bookmarkStart w:id="29" w:name="sub_162"/>
      <w:bookmarkEnd w:id="28"/>
      <w:r>
        <w:t>2. Инициаторами установки памятного знака не могут быть члены семьи жителя городского округа, имя которого увековечивается.</w:t>
      </w:r>
    </w:p>
    <w:bookmarkEnd w:id="29"/>
    <w:p w:rsidR="00C94F8E" w:rsidRDefault="00C94F8E"/>
    <w:p w:rsidR="00C94F8E" w:rsidRDefault="00C94F8E">
      <w:pPr>
        <w:pStyle w:val="a5"/>
      </w:pPr>
      <w:bookmarkStart w:id="30" w:name="sub_17"/>
      <w:r>
        <w:rPr>
          <w:rStyle w:val="a3"/>
          <w:bCs/>
        </w:rPr>
        <w:t>Статья 7.</w:t>
      </w:r>
    </w:p>
    <w:bookmarkEnd w:id="30"/>
    <w:p w:rsidR="00C94F8E" w:rsidRDefault="00C94F8E">
      <w:r>
        <w:t>Для решения вопроса об установке памятного знака инициаторы направляют в Комиссию обоснованное ходатайство об увековечивании памяти с приложением следующих документов:</w:t>
      </w:r>
    </w:p>
    <w:p w:rsidR="00C94F8E" w:rsidRDefault="00C94F8E">
      <w:pPr>
        <w:ind w:left="1397" w:hanging="699"/>
      </w:pPr>
      <w:bookmarkStart w:id="31" w:name="sub_1701"/>
      <w:r>
        <w:t>1) историческая или историко-биографическая справка;</w:t>
      </w:r>
    </w:p>
    <w:p w:rsidR="00C94F8E" w:rsidRDefault="00C94F8E">
      <w:bookmarkStart w:id="32" w:name="sub_1702"/>
      <w:bookmarkEnd w:id="31"/>
      <w:r>
        <w:t>2) копии архивных и других документов, подтверждающих достоверность события или заслуги увековечиваемого лица;</w:t>
      </w:r>
    </w:p>
    <w:p w:rsidR="00C94F8E" w:rsidRDefault="00C94F8E">
      <w:bookmarkStart w:id="33" w:name="sub_1703"/>
      <w:bookmarkEnd w:id="32"/>
      <w:r>
        <w:t>3) выписка из домовой книги с указанием периода проживания увековечиваемого лица (сведения о регистрации по месту жительства увековечиваемого лица в городском округе);</w:t>
      </w:r>
    </w:p>
    <w:p w:rsidR="00C94F8E" w:rsidRDefault="00C94F8E">
      <w:bookmarkStart w:id="34" w:name="sub_1704"/>
      <w:bookmarkEnd w:id="33"/>
      <w:r>
        <w:t>4) предложения по форме и внешнему виду памятного знака и тексту надписи;</w:t>
      </w:r>
    </w:p>
    <w:p w:rsidR="00C94F8E" w:rsidRDefault="00C94F8E">
      <w:bookmarkStart w:id="35" w:name="sub_1705"/>
      <w:bookmarkEnd w:id="34"/>
      <w:r>
        <w:t>5) эскизный проект памятного знака, согласованный с отделом по архитектуре и градостроительству администрации городского округа;</w:t>
      </w:r>
    </w:p>
    <w:p w:rsidR="00C94F8E" w:rsidRDefault="00C94F8E">
      <w:pPr>
        <w:ind w:left="1397" w:hanging="699"/>
      </w:pPr>
      <w:bookmarkStart w:id="36" w:name="sub_1706"/>
      <w:bookmarkEnd w:id="35"/>
      <w:r>
        <w:t>6) сведения о предполагаемом месте установки памятного знака;</w:t>
      </w:r>
    </w:p>
    <w:p w:rsidR="00C94F8E" w:rsidRDefault="00C94F8E">
      <w:bookmarkStart w:id="37" w:name="sub_1707"/>
      <w:bookmarkEnd w:id="36"/>
      <w:r>
        <w:t>7) письменное согласие собственника здания (сооружения) или земельного участка, на котором предполагается установка памятного знака;</w:t>
      </w:r>
    </w:p>
    <w:p w:rsidR="00C94F8E" w:rsidRDefault="00C94F8E">
      <w:bookmarkStart w:id="38" w:name="sub_1708"/>
      <w:bookmarkEnd w:id="37"/>
      <w:r>
        <w:t>8) письменное обязательство инициатора о финансировании работ по проектированию, изготовлению, установке памятного знака с указанием банковских реквизитов;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1709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дополнена пунктом 9 с 28 сентября 2023 г. -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28 сентября 2023 г. N 207</w:t>
      </w:r>
    </w:p>
    <w:p w:rsidR="00C94F8E" w:rsidRDefault="00C94F8E">
      <w:r>
        <w:t>9) письменное согласие управления по охране объектов культурного наследия Воронежской области в случае, если установка памятного знака предполагается на здании объекта культурного наследия.</w:t>
      </w:r>
    </w:p>
    <w:p w:rsidR="00C94F8E" w:rsidRDefault="00C94F8E"/>
    <w:p w:rsidR="00C94F8E" w:rsidRDefault="00C94F8E">
      <w:pPr>
        <w:pStyle w:val="a5"/>
      </w:pPr>
      <w:bookmarkStart w:id="40" w:name="sub_18"/>
      <w:r>
        <w:rPr>
          <w:rStyle w:val="a3"/>
          <w:bCs/>
        </w:rPr>
        <w:t>Статья 8.</w:t>
      </w:r>
    </w:p>
    <w:p w:rsidR="00C94F8E" w:rsidRDefault="00C94F8E">
      <w:bookmarkStart w:id="41" w:name="sub_181"/>
      <w:bookmarkEnd w:id="40"/>
      <w:r>
        <w:t>1. В результате рассмотрения ходатайства Комиссия принимает одно из следующих решений:</w:t>
      </w:r>
    </w:p>
    <w:p w:rsidR="00C94F8E" w:rsidRDefault="00C94F8E">
      <w:bookmarkStart w:id="42" w:name="sub_18101"/>
      <w:bookmarkEnd w:id="41"/>
      <w:r>
        <w:t>1) поддержать ходатайство и рекомендовать городской Думе утвердить решение об установке памятного знака;</w:t>
      </w:r>
    </w:p>
    <w:p w:rsidR="00C94F8E" w:rsidRDefault="00C94F8E">
      <w:bookmarkStart w:id="43" w:name="sub_18102"/>
      <w:bookmarkEnd w:id="42"/>
      <w:r>
        <w:t>2) перенести рассмотрение ходатайства на определенный срок в связи с необходимостью получения дополнительных сведений и документов;</w:t>
      </w:r>
    </w:p>
    <w:p w:rsidR="00C94F8E" w:rsidRDefault="00C94F8E">
      <w:bookmarkStart w:id="44" w:name="sub_18103"/>
      <w:bookmarkEnd w:id="43"/>
      <w:r>
        <w:t>3) рекомендовать ходатайствующей стороне увековечить память об историческом событии или выдающейся личности городского округа в других формах, в том числе установкой портрета, бюста, тематической композиции, стенда в интерьере здания или на закрытой территории;</w:t>
      </w:r>
    </w:p>
    <w:p w:rsidR="00C94F8E" w:rsidRDefault="00C94F8E">
      <w:bookmarkStart w:id="45" w:name="sub_18104"/>
      <w:bookmarkEnd w:id="44"/>
      <w:r>
        <w:t>4) отклонить ходатайство с обоснованием причин отказа.</w:t>
      </w:r>
    </w:p>
    <w:p w:rsidR="00C94F8E" w:rsidRDefault="00C94F8E">
      <w:bookmarkStart w:id="46" w:name="sub_182"/>
      <w:bookmarkEnd w:id="45"/>
      <w:r>
        <w:t>2. Решение принимается простым большинством голосов членов Комиссии открытым голосованием в течение 30 календарных дней со дня поступления ходатайства.</w:t>
      </w:r>
    </w:p>
    <w:p w:rsidR="00C94F8E" w:rsidRDefault="00C94F8E">
      <w:bookmarkStart w:id="47" w:name="sub_183"/>
      <w:bookmarkEnd w:id="46"/>
      <w:r>
        <w:t xml:space="preserve">3. В случае принятия Комиссией решения о поддержке ходатайства об установке памятного знака председатель Комиссии направляет в городскую Думу проект соответствующего решения с приложением копий протокола заседания Комиссии и документов, предусмотренных </w:t>
      </w:r>
      <w:hyperlink w:anchor="sub_17" w:history="1">
        <w:r>
          <w:rPr>
            <w:rStyle w:val="a4"/>
            <w:rFonts w:cs="Times New Roman CYR"/>
          </w:rPr>
          <w:t>статьей 7</w:t>
        </w:r>
      </w:hyperlink>
      <w:r>
        <w:t xml:space="preserve"> настоящего Порядка.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831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3.1 с 7 октября 2022 г. -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r>
        <w:t>3.1. Поступивший проект решения с прилагаемыми документами и материалами городская Дума рассматривает на ближайшем заседании и принимает решение об установке памятного знака большинством голосов от установленной численности депутатов городской Думы.</w:t>
      </w:r>
    </w:p>
    <w:p w:rsidR="00C94F8E" w:rsidRDefault="00C94F8E">
      <w:bookmarkStart w:id="49" w:name="sub_184"/>
      <w:r>
        <w:t>4. Повторное ходатайство об установке памятного знака может быть направлено не ранее чем через один год со дня принятия Комиссией решения об отклонении ходатайства.</w:t>
      </w:r>
    </w:p>
    <w:bookmarkEnd w:id="49"/>
    <w:p w:rsidR="00C94F8E" w:rsidRDefault="00C94F8E"/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1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2 дополнен статьей 8.1. с 7 октября 2022 г. -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pPr>
        <w:pStyle w:val="a5"/>
      </w:pPr>
      <w:r>
        <w:rPr>
          <w:rStyle w:val="a3"/>
          <w:bCs/>
        </w:rPr>
        <w:t>Статья 8.1.</w:t>
      </w:r>
    </w:p>
    <w:p w:rsidR="00C94F8E" w:rsidRDefault="00C94F8E">
      <w:bookmarkStart w:id="51" w:name="sub_18011"/>
      <w:r>
        <w:t>1. Для решения вопроса об изменении внешнего вида памятного знака инициаторы направляют в Комиссию:</w:t>
      </w:r>
    </w:p>
    <w:bookmarkEnd w:id="51"/>
    <w:p w:rsidR="00C94F8E" w:rsidRDefault="00C94F8E">
      <w:r>
        <w:t>- ходатайство с обоснованием необходимости изменения внешнего вида памятного знака (размера, текста надписи, материалы и др.);</w:t>
      </w:r>
    </w:p>
    <w:p w:rsidR="00C94F8E" w:rsidRDefault="00C94F8E">
      <w:r>
        <w:t>- эскизный проект памятного знака с учетом предполагаемых изменений;</w:t>
      </w:r>
    </w:p>
    <w:p w:rsidR="00C94F8E" w:rsidRDefault="00C94F8E">
      <w:r>
        <w:t>- фотографию установленного памятного знака;</w:t>
      </w:r>
    </w:p>
    <w:p w:rsidR="00C94F8E" w:rsidRDefault="00C94F8E">
      <w:r>
        <w:t>- письменное обязательство инициатора о финансировании работ по изготовлению и установке памятного знака.</w:t>
      </w:r>
    </w:p>
    <w:p w:rsidR="00C94F8E" w:rsidRDefault="00C94F8E">
      <w:bookmarkStart w:id="52" w:name="sub_18012"/>
      <w:r>
        <w:t>2. Для решения вопроса о переносе памятного знака инициаторы направляют в Комиссию:</w:t>
      </w:r>
    </w:p>
    <w:bookmarkEnd w:id="52"/>
    <w:p w:rsidR="00C94F8E" w:rsidRDefault="00C94F8E">
      <w:r>
        <w:t>- ходатайство с обоснованием необходимости переноса памятного знака;</w:t>
      </w:r>
    </w:p>
    <w:p w:rsidR="00C94F8E" w:rsidRDefault="00C94F8E">
      <w:r>
        <w:t>- сведения о предполагаемом новом месте установки памятного знака;</w:t>
      </w:r>
    </w:p>
    <w:p w:rsidR="00C94F8E" w:rsidRDefault="00C94F8E">
      <w:r>
        <w:t>- письменное согласие собственника здания (сооружения) или земельного участка, на котором предполагается установка памятного знака;</w:t>
      </w:r>
    </w:p>
    <w:p w:rsidR="00C94F8E" w:rsidRDefault="00C94F8E">
      <w:r>
        <w:t>- письменное обязательство инициатора о финансировании работ по переносу памятного знака.</w:t>
      </w:r>
    </w:p>
    <w:p w:rsidR="00C94F8E" w:rsidRDefault="00C94F8E">
      <w:bookmarkStart w:id="53" w:name="sub_18013"/>
      <w:r>
        <w:t>3. Для решения вопроса о сносе памятного знака инициаторы направляют в Комиссию ходатайство с мотивированным обоснованием необходимости сноса (демонтажа) памятного знака, а также письменное обязательство о финансировании работ по сносу (демонтажу) памятного знака.</w:t>
      </w:r>
    </w:p>
    <w:p w:rsidR="00C94F8E" w:rsidRDefault="00C94F8E">
      <w:bookmarkStart w:id="54" w:name="sub_18014"/>
      <w:bookmarkEnd w:id="53"/>
      <w:r>
        <w:t>4. При рассмотрении ходатайств о переносе, сносе памятных знаков (если это не связано с их аварийным состоянием), Комиссия вправе внести предложения главе городского округа о проведении мероприятий (публичных слушаний, общественных обсуждений, опросов граждан и др.), направленных на выяснение мнения населения по вопросу.</w:t>
      </w:r>
    </w:p>
    <w:bookmarkEnd w:id="54"/>
    <w:p w:rsidR="00C94F8E" w:rsidRDefault="00C94F8E"/>
    <w:p w:rsidR="00C94F8E" w:rsidRDefault="00C94F8E">
      <w:pPr>
        <w:pStyle w:val="1"/>
      </w:pPr>
      <w:bookmarkStart w:id="55" w:name="sub_300"/>
      <w:r>
        <w:t>3. Порядок установки, содержания и учета памятных знаков</w:t>
      </w:r>
    </w:p>
    <w:bookmarkEnd w:id="55"/>
    <w:p w:rsidR="00C94F8E" w:rsidRDefault="00C94F8E"/>
    <w:p w:rsidR="00C94F8E" w:rsidRDefault="00C94F8E">
      <w:pPr>
        <w:pStyle w:val="a5"/>
      </w:pPr>
      <w:bookmarkStart w:id="56" w:name="sub_19"/>
      <w:r>
        <w:rPr>
          <w:rStyle w:val="a3"/>
          <w:bCs/>
        </w:rPr>
        <w:t>Статья 9.</w:t>
      </w:r>
    </w:p>
    <w:p w:rsidR="00C94F8E" w:rsidRDefault="00C94F8E">
      <w:bookmarkStart w:id="57" w:name="sub_191"/>
      <w:bookmarkEnd w:id="56"/>
      <w:r>
        <w:t>1.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 или сооружению, на котором устанавливается.</w:t>
      </w:r>
    </w:p>
    <w:p w:rsidR="00C94F8E" w:rsidRDefault="00C94F8E">
      <w:bookmarkStart w:id="58" w:name="sub_192"/>
      <w:bookmarkEnd w:id="57"/>
      <w:r>
        <w:t>2. Текст памятного знака должен быть изложен на русском языке. При необходимости допускается использование любого другого языка, текст на котором размещается в скобках за текстом на русском языке. Текст должен быть лаконичным, содержать характеристику исторического события или периода жизни (деятельности) жителя городского округа, которому посвящен памятный знак, с полным указанием его фамилии, имени, отчества.</w:t>
      </w:r>
    </w:p>
    <w:p w:rsidR="00C94F8E" w:rsidRDefault="00C94F8E">
      <w:bookmarkStart w:id="59" w:name="sub_193"/>
      <w:bookmarkEnd w:id="58"/>
      <w:r>
        <w:t>3. В композицию памятного знака, помимо текста, могут быть включены портретные изображения, декоративные элементы, подсветка, приспособление для возложения цветов.</w:t>
      </w:r>
    </w:p>
    <w:p w:rsidR="00C94F8E" w:rsidRDefault="00C94F8E">
      <w:bookmarkStart w:id="60" w:name="sub_194"/>
      <w:bookmarkEnd w:id="59"/>
      <w:r>
        <w:t>4. Памятные знаки изготавливаются только из долговечных материалов (мрамора, гранита, металла и других материалов).</w:t>
      </w:r>
    </w:p>
    <w:bookmarkEnd w:id="60"/>
    <w:p w:rsidR="00C94F8E" w:rsidRDefault="00C94F8E"/>
    <w:p w:rsidR="00C94F8E" w:rsidRDefault="00C94F8E">
      <w:pPr>
        <w:pStyle w:val="a5"/>
      </w:pPr>
      <w:bookmarkStart w:id="61" w:name="sub_20"/>
      <w:r>
        <w:rPr>
          <w:rStyle w:val="a3"/>
          <w:bCs/>
        </w:rPr>
        <w:t>Статья 10.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201"/>
      <w:bookmarkEnd w:id="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7 октября 2022 г. -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4F8E" w:rsidRDefault="00C94F8E">
      <w:r>
        <w:t>1. После принятия городской Думой решения об установке памятного знака инициатор его установки согласовывает конкретное место его размещения в отделе архитектуры администрации городского округа.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7 октября 2022 г. -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4F8E" w:rsidRDefault="00C94F8E">
      <w:r>
        <w:t>2. Изготовление и установка памятных знаков осуществляются за счет собственных и (или) привлеченных средств инициаторов ходатайства об установке памятного знака.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частью 3 с 7 октября 2022 г. -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r>
        <w:t>3. Самовольная установка памятных знаков не допускается.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частью 4 с 28 сентября 2023 г. -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28 сентября 2023 г. N 207</w:t>
      </w:r>
    </w:p>
    <w:p w:rsidR="00C94F8E" w:rsidRDefault="00C94F8E">
      <w:r>
        <w:t>4. Установка памятного знака должна быть осуществлена не позднее 6 месяцев со дня принятия городской Думой соответствующего решения.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частью 5 с 28 сентября 2023 г. -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28 сентября 2023 г. N 207</w:t>
      </w:r>
    </w:p>
    <w:p w:rsidR="00C94F8E" w:rsidRDefault="00C94F8E">
      <w:r>
        <w:t>5. Установка памятного знака сопровождается проведением торжественного мероприятия, организуемого администрацией городского округа совместно с инициаторами установки памятного знака.</w:t>
      </w:r>
    </w:p>
    <w:p w:rsidR="00C94F8E" w:rsidRDefault="00C94F8E"/>
    <w:p w:rsidR="00C94F8E" w:rsidRDefault="00C94F8E">
      <w:pPr>
        <w:pStyle w:val="a5"/>
      </w:pPr>
      <w:bookmarkStart w:id="67" w:name="sub_21"/>
      <w:r>
        <w:rPr>
          <w:rStyle w:val="a3"/>
          <w:bCs/>
        </w:rPr>
        <w:t>Статья 11.</w:t>
      </w:r>
    </w:p>
    <w:p w:rsidR="00C94F8E" w:rsidRDefault="00C94F8E">
      <w:bookmarkStart w:id="68" w:name="sub_211"/>
      <w:bookmarkEnd w:id="67"/>
      <w:r>
        <w:t>1. Содержание, реставрация, ремонт памятных знаков производится предприятиями, учреждениями, организациями, осуществляющими обслуживание здания, строения, сооружения, на котором они расположены.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212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7 октября 2022 г. -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4F8E" w:rsidRDefault="00C94F8E">
      <w:r>
        <w:t>2. Учет и контроль за состоянием памятных знаков осуществляет отдел архитектуры администрации городского округа.</w:t>
      </w:r>
    </w:p>
    <w:p w:rsidR="00C94F8E" w:rsidRDefault="00C94F8E"/>
    <w:p w:rsidR="00C94F8E" w:rsidRDefault="00C94F8E">
      <w:pPr>
        <w:pStyle w:val="1"/>
      </w:pPr>
      <w:bookmarkStart w:id="70" w:name="sub_400"/>
      <w:r>
        <w:t>4. Заключительные положения</w:t>
      </w:r>
    </w:p>
    <w:bookmarkEnd w:id="70"/>
    <w:p w:rsidR="00C94F8E" w:rsidRDefault="00C94F8E"/>
    <w:p w:rsidR="00C94F8E" w:rsidRDefault="00C94F8E">
      <w:pPr>
        <w:pStyle w:val="a5"/>
      </w:pPr>
      <w:bookmarkStart w:id="71" w:name="sub_22"/>
      <w:r>
        <w:rPr>
          <w:rStyle w:val="a3"/>
          <w:bCs/>
        </w:rPr>
        <w:t>Статья 12.</w:t>
      </w:r>
    </w:p>
    <w:p w:rsidR="00C94F8E" w:rsidRDefault="00C94F8E">
      <w:bookmarkStart w:id="72" w:name="sub_221"/>
      <w:bookmarkEnd w:id="71"/>
      <w:r>
        <w:t>1. Лица, допустившие нарушение настоящего Порядка, несут ответственность, установленную законодательством Российской Федерации.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222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7 октября 2022 г. -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4F8E" w:rsidRDefault="00C94F8E">
      <w:r>
        <w:t>2. Памятные знаки, установленные с нарушением настоящего Порядка, демонтируются в порядке, установленном администрацией городского округа.</w:t>
      </w:r>
    </w:p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7 октября 2022 г.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от 7 октября 2022 г. N 108</w:t>
      </w:r>
    </w:p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4F8E" w:rsidRDefault="00C94F8E">
      <w:r>
        <w:t>3. Расходы по демонтажу памятных знаков, установленных с нарушением настоящего Порядка, возлагаются на лиц, допустивших нарушение.</w:t>
      </w:r>
    </w:p>
    <w:p w:rsidR="00C94F8E" w:rsidRDefault="00C94F8E"/>
    <w:p w:rsidR="00C94F8E" w:rsidRDefault="00C94F8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Борисоглебской городской Думы Борисоглебского городского округа Воронежской области от 24 сентября 2020 г. N 375</w:t>
      </w:r>
    </w:p>
    <w:p w:rsidR="00C94F8E" w:rsidRDefault="00C94F8E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4F8E" w:rsidRDefault="00C94F8E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Приложение 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решению</w:t>
        </w:r>
      </w:hyperlink>
      <w:r>
        <w:rPr>
          <w:rStyle w:val="a3"/>
          <w:rFonts w:ascii="Arial" w:hAnsi="Arial" w:cs="Arial"/>
          <w:bCs/>
        </w:rPr>
        <w:br/>
        <w:t>Борисоглебской городской Думы</w:t>
      </w:r>
      <w:r>
        <w:rPr>
          <w:rStyle w:val="a3"/>
          <w:rFonts w:ascii="Arial" w:hAnsi="Arial" w:cs="Arial"/>
          <w:bCs/>
        </w:rPr>
        <w:br/>
        <w:t>от 16 декабря 2010 г. N 341</w:t>
      </w:r>
    </w:p>
    <w:p w:rsidR="00C94F8E" w:rsidRDefault="00C94F8E"/>
    <w:p w:rsidR="00C94F8E" w:rsidRDefault="00C94F8E">
      <w:pPr>
        <w:pStyle w:val="1"/>
      </w:pPr>
      <w:r>
        <w:t>Состав</w:t>
      </w:r>
      <w:r>
        <w:br/>
        <w:t>комиссии Борисоглебского городского округа Воронежской области по увековечиванию памяти</w:t>
      </w:r>
    </w:p>
    <w:p w:rsidR="00C94F8E" w:rsidRDefault="00C94F8E">
      <w:pPr>
        <w:pStyle w:val="ac"/>
      </w:pPr>
      <w:r>
        <w:t>С изменениями и дополнениями от:</w:t>
      </w:r>
    </w:p>
    <w:p w:rsidR="00C94F8E" w:rsidRDefault="00C94F8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мая 2012 г., 24 марта 2014 г., 9 ноября 2016 г., 17 февраля 2017 г., 31 октября 2019 г., 27 февраля, 24 сентября 2020 г.</w:t>
      </w:r>
    </w:p>
    <w:p w:rsidR="00C94F8E" w:rsidRDefault="00C94F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6775"/>
      </w:tblGrid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Агаева Елена Олеговна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Борисоглебского городского округа, председатель комиссии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Ильина Галина Владимировна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Борисоглебского городского округа (по социальным вопросам), заместитель председателя комиссии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Романова Марина Александровна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организации деятельности Борисоглебской городской Думы, секретарь комиссии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Апальков Юрий Александрович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Почетный гражданин Борисоглебского городского округа, директор МБУК БГО "Борисоглебский историко-художественный музей"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Бредихина Лариса Георгиевна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Почетный гражданин Борисоглебского городского округа, председатель Борисоглебской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Каверин Владислав Владимирович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постоянной комиссии Борисоглебской городской Думы по вопросам социального развития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bookmarkStart w:id="76" w:name="sub_7"/>
            <w:r>
              <w:rPr>
                <w:sz w:val="22"/>
                <w:szCs w:val="22"/>
              </w:rPr>
              <w:t>7. Биль Юлия Александровна</w:t>
            </w:r>
            <w:bookmarkEnd w:id="76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архитектуры администрации Борисоглебского городского округа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Макаренко Мария Александровна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главы администрации Борисоглебского городского округа (по связям с общественностью)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Переладов Николай Петрович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Почетный гражданин Борисоглебского городского округа, заместитель председателя Общественной палаты Борисоглебского городского округа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bookmarkStart w:id="77" w:name="sub_10"/>
            <w:r>
              <w:rPr>
                <w:sz w:val="22"/>
                <w:szCs w:val="22"/>
              </w:rPr>
              <w:t>10. Румынин Эдуард Александрович</w:t>
            </w:r>
            <w:bookmarkEnd w:id="77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Военный комиссар города Борисоглебск, Борисоглебского и Грибановского районов Воронежской области</w:t>
            </w:r>
          </w:p>
        </w:tc>
      </w:tr>
      <w:tr w:rsidR="00C94F8E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Шатилов Анатолий Александрович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8E" w:rsidRDefault="00C94F8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Борисоглебской городской Думы</w:t>
            </w:r>
          </w:p>
        </w:tc>
      </w:tr>
    </w:tbl>
    <w:p w:rsidR="00C94F8E" w:rsidRDefault="00C94F8E"/>
    <w:sectPr w:rsidR="00C94F8E">
      <w:headerReference w:type="default" r:id="rId38"/>
      <w:footerReference w:type="default" r:id="rId3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8E" w:rsidRDefault="00C94F8E">
      <w:r>
        <w:separator/>
      </w:r>
    </w:p>
  </w:endnote>
  <w:endnote w:type="continuationSeparator" w:id="0">
    <w:p w:rsidR="00C94F8E" w:rsidRDefault="00C9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94F8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94F8E" w:rsidRDefault="00C94F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66F63">
            <w:rPr>
              <w:rFonts w:ascii="Times New Roman" w:hAnsi="Times New Roman" w:cs="Times New Roman"/>
              <w:noProof/>
              <w:sz w:val="20"/>
              <w:szCs w:val="20"/>
            </w:rPr>
            <w:t>25.12.2023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94F8E" w:rsidRDefault="00C94F8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94F8E" w:rsidRDefault="00C94F8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18D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18D8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8E" w:rsidRDefault="00C94F8E">
      <w:r>
        <w:separator/>
      </w:r>
    </w:p>
  </w:footnote>
  <w:footnote w:type="continuationSeparator" w:id="0">
    <w:p w:rsidR="00C94F8E" w:rsidRDefault="00C9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8E" w:rsidRDefault="00C94F8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Борисоглебской городской Думы Борисоглебского городского округа Воронежской области от 16 декабря…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63"/>
    <w:rsid w:val="006918D8"/>
    <w:rsid w:val="00B66F63"/>
    <w:rsid w:val="00C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02C390-741C-4223-80D5-47F0497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66F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66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6429724/11" TargetMode="External"/><Relationship Id="rId18" Type="http://schemas.openxmlformats.org/officeDocument/2006/relationships/hyperlink" Target="https://internet.garant.ru/document/redirect/405485659/12" TargetMode="External"/><Relationship Id="rId26" Type="http://schemas.openxmlformats.org/officeDocument/2006/relationships/hyperlink" Target="https://internet.garant.ru/document/redirect/403790275/202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nternet.garant.ru/document/redirect/405485659/13" TargetMode="External"/><Relationship Id="rId34" Type="http://schemas.openxmlformats.org/officeDocument/2006/relationships/hyperlink" Target="https://internet.garant.ru/document/redirect/405485659/172" TargetMode="Externa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8149382/133" TargetMode="External"/><Relationship Id="rId20" Type="http://schemas.openxmlformats.org/officeDocument/2006/relationships/hyperlink" Target="https://internet.garant.ru/document/redirect/407775972/11" TargetMode="External"/><Relationship Id="rId29" Type="http://schemas.openxmlformats.org/officeDocument/2006/relationships/hyperlink" Target="https://internet.garant.ru/document/redirect/407775972/1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125165/0" TargetMode="External"/><Relationship Id="rId24" Type="http://schemas.openxmlformats.org/officeDocument/2006/relationships/hyperlink" Target="https://internet.garant.ru/document/redirect/403790275/201" TargetMode="External"/><Relationship Id="rId32" Type="http://schemas.openxmlformats.org/officeDocument/2006/relationships/hyperlink" Target="https://internet.garant.ru/document/redirect/405485659/171" TargetMode="External"/><Relationship Id="rId37" Type="http://schemas.openxmlformats.org/officeDocument/2006/relationships/hyperlink" Target="https://internet.garant.ru/document/redirect/18295052/200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147791/11" TargetMode="External"/><Relationship Id="rId23" Type="http://schemas.openxmlformats.org/officeDocument/2006/relationships/hyperlink" Target="https://internet.garant.ru/document/redirect/405485659/151" TargetMode="External"/><Relationship Id="rId28" Type="http://schemas.openxmlformats.org/officeDocument/2006/relationships/hyperlink" Target="https://internet.garant.ru/document/redirect/407775972/12" TargetMode="External"/><Relationship Id="rId36" Type="http://schemas.openxmlformats.org/officeDocument/2006/relationships/hyperlink" Target="https://internet.garant.ru/document/redirect/74717954/1" TargetMode="External"/><Relationship Id="rId10" Type="http://schemas.openxmlformats.org/officeDocument/2006/relationships/hyperlink" Target="https://internet.garant.ru/document/redirect/18117543/0" TargetMode="External"/><Relationship Id="rId19" Type="http://schemas.openxmlformats.org/officeDocument/2006/relationships/hyperlink" Target="https://internet.garant.ru/document/redirect/403790275/151" TargetMode="External"/><Relationship Id="rId31" Type="http://schemas.openxmlformats.org/officeDocument/2006/relationships/hyperlink" Target="https://internet.garant.ru/document/redirect/403790275/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117688/0" TargetMode="External"/><Relationship Id="rId14" Type="http://schemas.openxmlformats.org/officeDocument/2006/relationships/hyperlink" Target="https://internet.garant.ru/document/redirect/18291477/132" TargetMode="External"/><Relationship Id="rId22" Type="http://schemas.openxmlformats.org/officeDocument/2006/relationships/hyperlink" Target="https://internet.garant.ru/document/redirect/405485659/14" TargetMode="External"/><Relationship Id="rId27" Type="http://schemas.openxmlformats.org/officeDocument/2006/relationships/hyperlink" Target="https://internet.garant.ru/document/redirect/405485659/153" TargetMode="External"/><Relationship Id="rId30" Type="http://schemas.openxmlformats.org/officeDocument/2006/relationships/hyperlink" Target="https://internet.garant.ru/document/redirect/405485659/16" TargetMode="External"/><Relationship Id="rId35" Type="http://schemas.openxmlformats.org/officeDocument/2006/relationships/hyperlink" Target="https://internet.garant.ru/document/redirect/403790275/223" TargetMode="External"/><Relationship Id="rId8" Type="http://schemas.openxmlformats.org/officeDocument/2006/relationships/hyperlink" Target="https://internet.garant.ru/document/redirect/18115858/10000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8232982/1" TargetMode="External"/><Relationship Id="rId17" Type="http://schemas.openxmlformats.org/officeDocument/2006/relationships/hyperlink" Target="https://internet.garant.ru/document/redirect/405485659/11" TargetMode="External"/><Relationship Id="rId25" Type="http://schemas.openxmlformats.org/officeDocument/2006/relationships/hyperlink" Target="https://internet.garant.ru/document/redirect/405485659/152" TargetMode="External"/><Relationship Id="rId33" Type="http://schemas.openxmlformats.org/officeDocument/2006/relationships/hyperlink" Target="https://internet.garant.ru/document/redirect/403790275/222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 Борисоглебского района</cp:lastModifiedBy>
  <cp:revision>2</cp:revision>
  <cp:lastPrinted>2023-12-25T07:21:00Z</cp:lastPrinted>
  <dcterms:created xsi:type="dcterms:W3CDTF">2024-02-09T12:59:00Z</dcterms:created>
  <dcterms:modified xsi:type="dcterms:W3CDTF">2024-02-09T12:59:00Z</dcterms:modified>
</cp:coreProperties>
</file>