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F5" w:rsidRDefault="003260A3" w:rsidP="003260A3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Отчет о результатах работы антинаркотической комиссии </w:t>
      </w:r>
      <w:r w:rsidRPr="00FE1BB4">
        <w:rPr>
          <w:rFonts w:cs="Times New Roman"/>
          <w:sz w:val="28"/>
          <w:szCs w:val="28"/>
        </w:rPr>
        <w:t>Борисоглебского городского округа Воронежской области</w:t>
      </w:r>
      <w:r>
        <w:rPr>
          <w:rFonts w:cs="Times New Roman"/>
          <w:sz w:val="28"/>
          <w:szCs w:val="28"/>
        </w:rPr>
        <w:t xml:space="preserve"> за 2024 год.</w:t>
      </w:r>
    </w:p>
    <w:p w:rsidR="003260A3" w:rsidRPr="00FE1BB4" w:rsidRDefault="003260A3" w:rsidP="003260A3">
      <w:pPr>
        <w:pStyle w:val="a3"/>
        <w:jc w:val="center"/>
        <w:rPr>
          <w:rFonts w:cs="Times New Roman"/>
          <w:sz w:val="28"/>
          <w:szCs w:val="28"/>
        </w:rPr>
      </w:pPr>
    </w:p>
    <w:p w:rsidR="00A75774" w:rsidRPr="00FE1BB4" w:rsidRDefault="00EA5BF5" w:rsidP="00FE1BB4">
      <w:pPr>
        <w:pStyle w:val="a3"/>
        <w:jc w:val="both"/>
        <w:rPr>
          <w:rFonts w:cs="Times New Roman"/>
          <w:sz w:val="28"/>
          <w:szCs w:val="28"/>
        </w:rPr>
      </w:pPr>
      <w:r w:rsidRPr="00FE1BB4">
        <w:rPr>
          <w:rFonts w:cs="Times New Roman"/>
          <w:sz w:val="28"/>
          <w:szCs w:val="28"/>
        </w:rPr>
        <w:tab/>
        <w:t>На</w:t>
      </w:r>
      <w:r w:rsidR="009C3EB7" w:rsidRPr="00FE1BB4">
        <w:rPr>
          <w:rFonts w:cs="Times New Roman"/>
          <w:sz w:val="28"/>
          <w:szCs w:val="28"/>
        </w:rPr>
        <w:t xml:space="preserve"> территории Борисоглебского городского округа Воронежской области сформирована и совершенствуется система профилактики преступлений и иных правонарушений </w:t>
      </w:r>
      <w:r w:rsidR="00A75774" w:rsidRPr="00FE1BB4">
        <w:rPr>
          <w:rFonts w:cs="Times New Roman"/>
          <w:sz w:val="28"/>
          <w:szCs w:val="28"/>
        </w:rPr>
        <w:t xml:space="preserve">связанных с незаконным оборотом наркотических веществ. В работе принимают участие </w:t>
      </w:r>
      <w:r w:rsidR="009C3EB7" w:rsidRPr="00FE1BB4">
        <w:rPr>
          <w:rFonts w:cs="Times New Roman"/>
          <w:sz w:val="28"/>
          <w:szCs w:val="28"/>
        </w:rPr>
        <w:t>орган</w:t>
      </w:r>
      <w:r w:rsidR="00A75774" w:rsidRPr="00FE1BB4">
        <w:rPr>
          <w:rFonts w:cs="Times New Roman"/>
          <w:sz w:val="28"/>
          <w:szCs w:val="28"/>
        </w:rPr>
        <w:t>ы</w:t>
      </w:r>
      <w:r w:rsidR="009C3EB7" w:rsidRPr="00FE1BB4">
        <w:rPr>
          <w:rFonts w:cs="Times New Roman"/>
          <w:sz w:val="28"/>
          <w:szCs w:val="28"/>
        </w:rPr>
        <w:t xml:space="preserve"> местного самоуправления, правоохра</w:t>
      </w:r>
      <w:r w:rsidR="00A75774" w:rsidRPr="00FE1BB4">
        <w:rPr>
          <w:rFonts w:cs="Times New Roman"/>
          <w:sz w:val="28"/>
          <w:szCs w:val="28"/>
        </w:rPr>
        <w:t>нительные</w:t>
      </w:r>
      <w:r w:rsidR="009C3EB7" w:rsidRPr="00FE1BB4">
        <w:rPr>
          <w:rFonts w:cs="Times New Roman"/>
          <w:sz w:val="28"/>
          <w:szCs w:val="28"/>
        </w:rPr>
        <w:t xml:space="preserve"> структур</w:t>
      </w:r>
      <w:r w:rsidR="00A75774" w:rsidRPr="00FE1BB4">
        <w:rPr>
          <w:rFonts w:cs="Times New Roman"/>
          <w:sz w:val="28"/>
          <w:szCs w:val="28"/>
        </w:rPr>
        <w:t>ы, институты</w:t>
      </w:r>
      <w:r w:rsidR="009C3EB7" w:rsidRPr="00FE1BB4">
        <w:rPr>
          <w:rFonts w:cs="Times New Roman"/>
          <w:sz w:val="28"/>
          <w:szCs w:val="28"/>
        </w:rPr>
        <w:t xml:space="preserve"> гражданского общества и населени</w:t>
      </w:r>
      <w:r w:rsidR="00A75774" w:rsidRPr="00FE1BB4">
        <w:rPr>
          <w:rFonts w:cs="Times New Roman"/>
          <w:sz w:val="28"/>
          <w:szCs w:val="28"/>
        </w:rPr>
        <w:t>е</w:t>
      </w:r>
      <w:r w:rsidR="009C3EB7" w:rsidRPr="00FE1BB4">
        <w:rPr>
          <w:rFonts w:cs="Times New Roman"/>
          <w:sz w:val="28"/>
          <w:szCs w:val="28"/>
        </w:rPr>
        <w:t>.</w:t>
      </w:r>
      <w:r w:rsidR="00A75774" w:rsidRPr="00FE1BB4">
        <w:rPr>
          <w:rFonts w:cs="Times New Roman"/>
          <w:sz w:val="28"/>
          <w:szCs w:val="28"/>
        </w:rPr>
        <w:t xml:space="preserve"> </w:t>
      </w:r>
    </w:p>
    <w:p w:rsidR="009C3EB7" w:rsidRPr="00FE1BB4" w:rsidRDefault="009C3EB7" w:rsidP="00FE1BB4">
      <w:pPr>
        <w:pStyle w:val="a3"/>
        <w:jc w:val="both"/>
        <w:rPr>
          <w:rFonts w:cs="Times New Roman"/>
          <w:sz w:val="28"/>
          <w:szCs w:val="28"/>
        </w:rPr>
      </w:pPr>
      <w:r w:rsidRPr="00FE1BB4">
        <w:rPr>
          <w:rFonts w:cs="Times New Roman"/>
          <w:sz w:val="28"/>
          <w:szCs w:val="28"/>
        </w:rPr>
        <w:tab/>
        <w:t xml:space="preserve">В целях развития межведомственного взаимодействия в организации работы по предупреждению преступлений и правонарушений, </w:t>
      </w:r>
      <w:r w:rsidR="00A75774" w:rsidRPr="00FE1BB4">
        <w:rPr>
          <w:rFonts w:cs="Times New Roman"/>
          <w:sz w:val="28"/>
          <w:szCs w:val="28"/>
        </w:rPr>
        <w:t xml:space="preserve">связанных с незаконным оборотом наркотических веществ </w:t>
      </w:r>
      <w:r w:rsidRPr="00FE1BB4">
        <w:rPr>
          <w:rFonts w:cs="Times New Roman"/>
          <w:sz w:val="28"/>
          <w:szCs w:val="28"/>
        </w:rPr>
        <w:t>в администрации городского округа создан</w:t>
      </w:r>
      <w:r w:rsidR="00A75774" w:rsidRPr="00FE1BB4">
        <w:rPr>
          <w:rFonts w:cs="Times New Roman"/>
          <w:sz w:val="28"/>
          <w:szCs w:val="28"/>
        </w:rPr>
        <w:t>ы</w:t>
      </w:r>
      <w:r w:rsidRPr="00FE1BB4">
        <w:rPr>
          <w:rFonts w:cs="Times New Roman"/>
          <w:sz w:val="28"/>
          <w:szCs w:val="28"/>
        </w:rPr>
        <w:t xml:space="preserve"> и работают: </w:t>
      </w:r>
    </w:p>
    <w:p w:rsidR="009C3EB7" w:rsidRPr="00FE1BB4" w:rsidRDefault="00CE09AE" w:rsidP="00FE1BB4">
      <w:pPr>
        <w:pStyle w:val="a3"/>
        <w:jc w:val="both"/>
        <w:rPr>
          <w:rFonts w:cs="Times New Roman"/>
          <w:sz w:val="28"/>
          <w:szCs w:val="28"/>
        </w:rPr>
      </w:pPr>
      <w:r w:rsidRPr="00FE1BB4">
        <w:rPr>
          <w:rFonts w:cs="Times New Roman"/>
          <w:sz w:val="28"/>
          <w:szCs w:val="28"/>
        </w:rPr>
        <w:tab/>
      </w:r>
      <w:r w:rsidR="009C3EB7" w:rsidRPr="00FE1BB4">
        <w:rPr>
          <w:rFonts w:cs="Times New Roman"/>
          <w:sz w:val="28"/>
          <w:szCs w:val="28"/>
        </w:rPr>
        <w:t>-межведомственная комиссия по профилактике правонарушений в Борисоглебском городском округе Воронежской области;</w:t>
      </w:r>
    </w:p>
    <w:p w:rsidR="009C3EB7" w:rsidRPr="00FE1BB4" w:rsidRDefault="00A75774" w:rsidP="00FE1BB4">
      <w:pPr>
        <w:pStyle w:val="a3"/>
        <w:jc w:val="both"/>
        <w:rPr>
          <w:rFonts w:cs="Times New Roman"/>
          <w:sz w:val="28"/>
          <w:szCs w:val="28"/>
        </w:rPr>
      </w:pPr>
      <w:r w:rsidRPr="00FE1BB4">
        <w:rPr>
          <w:rFonts w:cs="Times New Roman"/>
          <w:sz w:val="28"/>
          <w:szCs w:val="28"/>
        </w:rPr>
        <w:tab/>
        <w:t>-</w:t>
      </w:r>
      <w:proofErr w:type="spellStart"/>
      <w:r w:rsidRPr="00FE1BB4">
        <w:rPr>
          <w:rFonts w:cs="Times New Roman"/>
          <w:sz w:val="28"/>
          <w:szCs w:val="28"/>
        </w:rPr>
        <w:t>антинаркотическая</w:t>
      </w:r>
      <w:proofErr w:type="spellEnd"/>
      <w:r w:rsidRPr="00FE1BB4">
        <w:rPr>
          <w:rFonts w:cs="Times New Roman"/>
          <w:sz w:val="28"/>
          <w:szCs w:val="28"/>
        </w:rPr>
        <w:t xml:space="preserve"> комиссия </w:t>
      </w:r>
      <w:r w:rsidR="009C3EB7" w:rsidRPr="00FE1BB4">
        <w:rPr>
          <w:rFonts w:cs="Times New Roman"/>
          <w:sz w:val="28"/>
          <w:szCs w:val="28"/>
        </w:rPr>
        <w:t>Борисоглебского городского округа</w:t>
      </w:r>
      <w:r w:rsidRPr="00FE1BB4">
        <w:rPr>
          <w:rFonts w:cs="Times New Roman"/>
          <w:sz w:val="28"/>
          <w:szCs w:val="28"/>
        </w:rPr>
        <w:t xml:space="preserve"> Воронежской области.</w:t>
      </w:r>
      <w:r w:rsidR="00C329C2">
        <w:rPr>
          <w:rFonts w:cs="Times New Roman"/>
          <w:sz w:val="28"/>
          <w:szCs w:val="28"/>
        </w:rPr>
        <w:t xml:space="preserve"> Состав комиссии 1</w:t>
      </w:r>
      <w:r w:rsidR="003260A3">
        <w:rPr>
          <w:rFonts w:cs="Times New Roman"/>
          <w:sz w:val="28"/>
          <w:szCs w:val="28"/>
        </w:rPr>
        <w:t>0</w:t>
      </w:r>
      <w:r w:rsidR="00C329C2">
        <w:rPr>
          <w:rFonts w:cs="Times New Roman"/>
          <w:sz w:val="28"/>
          <w:szCs w:val="28"/>
        </w:rPr>
        <w:t xml:space="preserve"> чел. </w:t>
      </w:r>
      <w:proofErr w:type="gramStart"/>
      <w:r w:rsidR="00C329C2">
        <w:rPr>
          <w:rFonts w:cs="Times New Roman"/>
          <w:sz w:val="28"/>
          <w:szCs w:val="28"/>
        </w:rPr>
        <w:t xml:space="preserve">( </w:t>
      </w:r>
      <w:proofErr w:type="gramEnd"/>
      <w:r w:rsidR="00C329C2">
        <w:rPr>
          <w:rFonts w:cs="Times New Roman"/>
          <w:sz w:val="28"/>
          <w:szCs w:val="28"/>
        </w:rPr>
        <w:t xml:space="preserve">администрация, ОМВД, БРБ, </w:t>
      </w:r>
      <w:proofErr w:type="spellStart"/>
      <w:r w:rsidR="00C329C2">
        <w:rPr>
          <w:rFonts w:cs="Times New Roman"/>
          <w:sz w:val="28"/>
          <w:szCs w:val="28"/>
        </w:rPr>
        <w:t>наркокабинет</w:t>
      </w:r>
      <w:proofErr w:type="spellEnd"/>
      <w:r w:rsidR="008F6299">
        <w:rPr>
          <w:rFonts w:cs="Times New Roman"/>
          <w:sz w:val="28"/>
          <w:szCs w:val="28"/>
        </w:rPr>
        <w:t>).</w:t>
      </w:r>
    </w:p>
    <w:p w:rsidR="00A75774" w:rsidRPr="00FE1BB4" w:rsidRDefault="00CE09AE" w:rsidP="00FE1BB4">
      <w:pPr>
        <w:pStyle w:val="a3"/>
        <w:jc w:val="both"/>
        <w:rPr>
          <w:rFonts w:cs="Times New Roman"/>
          <w:sz w:val="28"/>
          <w:szCs w:val="28"/>
        </w:rPr>
      </w:pPr>
      <w:r w:rsidRPr="00FE1BB4">
        <w:rPr>
          <w:rFonts w:cs="Times New Roman"/>
          <w:sz w:val="28"/>
          <w:szCs w:val="28"/>
        </w:rPr>
        <w:tab/>
      </w:r>
      <w:r w:rsidR="00A75774" w:rsidRPr="00FE1BB4">
        <w:rPr>
          <w:rFonts w:cs="Times New Roman"/>
          <w:sz w:val="28"/>
          <w:szCs w:val="28"/>
        </w:rPr>
        <w:t>В 20</w:t>
      </w:r>
      <w:r w:rsidR="003260A3">
        <w:rPr>
          <w:rFonts w:cs="Times New Roman"/>
          <w:sz w:val="28"/>
          <w:szCs w:val="28"/>
        </w:rPr>
        <w:t>24</w:t>
      </w:r>
      <w:r w:rsidR="00A75774" w:rsidRPr="00FE1BB4">
        <w:rPr>
          <w:rFonts w:cs="Times New Roman"/>
          <w:sz w:val="28"/>
          <w:szCs w:val="28"/>
        </w:rPr>
        <w:t xml:space="preserve"> год</w:t>
      </w:r>
      <w:r w:rsidR="00F213DF">
        <w:rPr>
          <w:rFonts w:cs="Times New Roman"/>
          <w:sz w:val="28"/>
          <w:szCs w:val="28"/>
        </w:rPr>
        <w:t>у</w:t>
      </w:r>
      <w:r w:rsidR="00A75774" w:rsidRPr="00FE1BB4">
        <w:rPr>
          <w:rFonts w:cs="Times New Roman"/>
          <w:sz w:val="28"/>
          <w:szCs w:val="28"/>
        </w:rPr>
        <w:t xml:space="preserve">  проведен</w:t>
      </w:r>
      <w:r w:rsidR="00EA5BF5" w:rsidRPr="00FE1BB4">
        <w:rPr>
          <w:rFonts w:cs="Times New Roman"/>
          <w:sz w:val="28"/>
          <w:szCs w:val="28"/>
        </w:rPr>
        <w:t xml:space="preserve">о </w:t>
      </w:r>
      <w:r w:rsidR="00F213DF">
        <w:rPr>
          <w:rFonts w:cs="Times New Roman"/>
          <w:sz w:val="28"/>
          <w:szCs w:val="28"/>
        </w:rPr>
        <w:t>4</w:t>
      </w:r>
      <w:r w:rsidR="00EA5BF5" w:rsidRPr="00FE1BB4">
        <w:rPr>
          <w:rFonts w:cs="Times New Roman"/>
          <w:sz w:val="28"/>
          <w:szCs w:val="28"/>
        </w:rPr>
        <w:t xml:space="preserve"> заседания  антинаркотической</w:t>
      </w:r>
      <w:r w:rsidR="00A75774" w:rsidRPr="00FE1BB4">
        <w:rPr>
          <w:rFonts w:cs="Times New Roman"/>
          <w:sz w:val="28"/>
          <w:szCs w:val="28"/>
        </w:rPr>
        <w:t xml:space="preserve"> комисси</w:t>
      </w:r>
      <w:r w:rsidR="00EA5BF5" w:rsidRPr="00FE1BB4">
        <w:rPr>
          <w:rFonts w:cs="Times New Roman"/>
          <w:sz w:val="28"/>
          <w:szCs w:val="28"/>
        </w:rPr>
        <w:t>и</w:t>
      </w:r>
      <w:r w:rsidR="00A75774" w:rsidRPr="00FE1BB4">
        <w:rPr>
          <w:rFonts w:cs="Times New Roman"/>
          <w:sz w:val="28"/>
          <w:szCs w:val="28"/>
        </w:rPr>
        <w:t xml:space="preserve"> Борисоглебского городского округа Воронежской области на </w:t>
      </w:r>
      <w:proofErr w:type="gramStart"/>
      <w:r w:rsidR="00A75774" w:rsidRPr="00FE1BB4">
        <w:rPr>
          <w:rFonts w:cs="Times New Roman"/>
          <w:sz w:val="28"/>
          <w:szCs w:val="28"/>
        </w:rPr>
        <w:t>которых</w:t>
      </w:r>
      <w:proofErr w:type="gramEnd"/>
      <w:r w:rsidR="00A75774" w:rsidRPr="00FE1BB4">
        <w:rPr>
          <w:rFonts w:cs="Times New Roman"/>
          <w:sz w:val="28"/>
          <w:szCs w:val="28"/>
        </w:rPr>
        <w:t xml:space="preserve"> рассматривались вопросы:</w:t>
      </w:r>
    </w:p>
    <w:p w:rsidR="003260A3" w:rsidRDefault="000A291D" w:rsidP="003260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 w:rsidR="00FE1BB4" w:rsidRPr="00FE1BB4">
        <w:rPr>
          <w:rFonts w:eastAsia="Calibri" w:cs="Times New Roman"/>
          <w:sz w:val="28"/>
          <w:szCs w:val="28"/>
        </w:rPr>
        <w:t xml:space="preserve">- </w:t>
      </w:r>
      <w:r w:rsidR="003260A3" w:rsidRPr="003260A3">
        <w:rPr>
          <w:rFonts w:ascii="Times New Roman" w:eastAsia="Calibri" w:hAnsi="Times New Roman" w:cs="Times New Roman"/>
          <w:sz w:val="28"/>
          <w:szCs w:val="28"/>
        </w:rPr>
        <w:t xml:space="preserve"> О состоянии профилактической антинаркотической работы в общеобразовательных, </w:t>
      </w:r>
      <w:proofErr w:type="spellStart"/>
      <w:r w:rsidR="003260A3" w:rsidRPr="003260A3">
        <w:rPr>
          <w:rFonts w:ascii="Times New Roman" w:eastAsia="Calibri" w:hAnsi="Times New Roman" w:cs="Times New Roman"/>
          <w:sz w:val="28"/>
          <w:szCs w:val="28"/>
        </w:rPr>
        <w:t>средне-</w:t>
      </w:r>
      <w:r w:rsidR="003260A3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proofErr w:type="spellEnd"/>
      <w:r w:rsidR="003260A3" w:rsidRPr="003260A3">
        <w:rPr>
          <w:rFonts w:ascii="Times New Roman" w:eastAsia="Calibri" w:hAnsi="Times New Roman" w:cs="Times New Roman"/>
          <w:sz w:val="28"/>
          <w:szCs w:val="28"/>
        </w:rPr>
        <w:t xml:space="preserve"> и высших учебных учреждениях Борисоглебского городского округа в  2024 г</w:t>
      </w:r>
      <w:r w:rsidR="003260A3">
        <w:rPr>
          <w:rFonts w:ascii="Times New Roman" w:eastAsia="Calibri" w:hAnsi="Times New Roman" w:cs="Times New Roman"/>
          <w:sz w:val="28"/>
          <w:szCs w:val="28"/>
        </w:rPr>
        <w:t>оду</w:t>
      </w:r>
      <w:r w:rsidR="003260A3" w:rsidRPr="003260A3">
        <w:rPr>
          <w:rFonts w:ascii="Times New Roman" w:eastAsia="Calibri" w:hAnsi="Times New Roman" w:cs="Times New Roman"/>
          <w:sz w:val="28"/>
          <w:szCs w:val="28"/>
        </w:rPr>
        <w:t xml:space="preserve"> и мерах принимаемых по снижению спроса на наркотические вещества и  формирования позитивного отношения к здоровому образу жизни в Борисоглебском городском округе Воронежской области.</w:t>
      </w:r>
    </w:p>
    <w:p w:rsidR="00FE1BB4" w:rsidRPr="003260A3" w:rsidRDefault="000A291D" w:rsidP="003260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 w:rsidR="00FE1BB4" w:rsidRPr="00FE1BB4">
        <w:rPr>
          <w:rFonts w:eastAsia="Calibri" w:cs="Times New Roman"/>
          <w:sz w:val="28"/>
          <w:szCs w:val="28"/>
        </w:rPr>
        <w:t xml:space="preserve">- </w:t>
      </w:r>
      <w:r w:rsidR="003260A3" w:rsidRPr="003260A3">
        <w:rPr>
          <w:rFonts w:ascii="Times New Roman" w:hAnsi="Times New Roman" w:cs="Times New Roman"/>
          <w:sz w:val="28"/>
          <w:szCs w:val="28"/>
        </w:rPr>
        <w:t xml:space="preserve">Итоги мониторинга </w:t>
      </w:r>
      <w:proofErr w:type="spellStart"/>
      <w:r w:rsidR="003260A3" w:rsidRPr="003260A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3260A3" w:rsidRPr="003260A3">
        <w:rPr>
          <w:rFonts w:ascii="Times New Roman" w:hAnsi="Times New Roman" w:cs="Times New Roman"/>
          <w:sz w:val="28"/>
          <w:szCs w:val="28"/>
        </w:rPr>
        <w:t xml:space="preserve"> в Борисоглебском городском округе за 2023 год.</w:t>
      </w:r>
    </w:p>
    <w:p w:rsidR="003260A3" w:rsidRPr="003260A3" w:rsidRDefault="000A291D" w:rsidP="003260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FE1BB4" w:rsidRPr="00FE1BB4">
        <w:rPr>
          <w:rFonts w:cs="Times New Roman"/>
          <w:sz w:val="28"/>
          <w:szCs w:val="28"/>
        </w:rPr>
        <w:t xml:space="preserve">- </w:t>
      </w:r>
      <w:r w:rsidR="003260A3" w:rsidRPr="003260A3">
        <w:rPr>
          <w:rFonts w:ascii="Times New Roman" w:eastAsia="Calibri" w:hAnsi="Times New Roman" w:cs="Times New Roman"/>
          <w:sz w:val="28"/>
          <w:szCs w:val="28"/>
        </w:rPr>
        <w:t>О состоянии работы по профилактике преступлений</w:t>
      </w:r>
      <w:r w:rsidR="003260A3">
        <w:rPr>
          <w:rFonts w:ascii="Times New Roman" w:eastAsia="Calibri" w:hAnsi="Times New Roman" w:cs="Times New Roman"/>
          <w:sz w:val="28"/>
          <w:szCs w:val="28"/>
        </w:rPr>
        <w:t>,</w:t>
      </w:r>
      <w:r w:rsidR="003260A3" w:rsidRPr="003260A3">
        <w:rPr>
          <w:rFonts w:ascii="Times New Roman" w:eastAsia="Calibri" w:hAnsi="Times New Roman" w:cs="Times New Roman"/>
          <w:sz w:val="28"/>
          <w:szCs w:val="28"/>
        </w:rPr>
        <w:t xml:space="preserve"> связанных  </w:t>
      </w:r>
      <w:r w:rsidR="003260A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3260A3" w:rsidRPr="003260A3">
        <w:rPr>
          <w:rFonts w:ascii="Times New Roman" w:eastAsia="Calibri" w:hAnsi="Times New Roman" w:cs="Times New Roman"/>
          <w:sz w:val="28"/>
          <w:szCs w:val="28"/>
        </w:rPr>
        <w:t>незаконным распространением наркотических средств и психотропных веществ на территории Борисоглебского городского округа  и мерах необходимых для повышения ее эффективности.</w:t>
      </w:r>
    </w:p>
    <w:p w:rsidR="003260A3" w:rsidRPr="003260A3" w:rsidRDefault="000A291D" w:rsidP="003260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FE1BB4" w:rsidRPr="00FE1BB4">
        <w:rPr>
          <w:rFonts w:cs="Times New Roman"/>
          <w:sz w:val="28"/>
          <w:szCs w:val="28"/>
        </w:rPr>
        <w:t xml:space="preserve">-  </w:t>
      </w:r>
      <w:r w:rsidR="003260A3" w:rsidRPr="003260A3">
        <w:rPr>
          <w:rFonts w:ascii="Times New Roman" w:hAnsi="Times New Roman" w:cs="Times New Roman"/>
          <w:sz w:val="28"/>
          <w:szCs w:val="28"/>
        </w:rPr>
        <w:t>О работе Центра здоровья БУЗ ВО  «Борисоглебская РБ» по проведению адресной информационно-пропагандистской компании, направленной на информирование молодежи о последствиях употребления алкоголя,</w:t>
      </w:r>
      <w:r w:rsidR="003260A3">
        <w:rPr>
          <w:rFonts w:ascii="Times New Roman" w:hAnsi="Times New Roman" w:cs="Times New Roman"/>
          <w:sz w:val="28"/>
          <w:szCs w:val="28"/>
        </w:rPr>
        <w:t xml:space="preserve"> употребления наркотических и психотропных веществ,</w:t>
      </w:r>
      <w:r w:rsidR="003260A3" w:rsidRPr="0032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A3" w:rsidRPr="003260A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3260A3" w:rsidRPr="003260A3">
        <w:rPr>
          <w:rFonts w:ascii="Times New Roman" w:hAnsi="Times New Roman" w:cs="Times New Roman"/>
          <w:sz w:val="28"/>
          <w:szCs w:val="28"/>
        </w:rPr>
        <w:t xml:space="preserve"> для здоровья человека</w:t>
      </w:r>
      <w:r w:rsidR="003260A3">
        <w:rPr>
          <w:rFonts w:ascii="Times New Roman" w:hAnsi="Times New Roman" w:cs="Times New Roman"/>
          <w:sz w:val="28"/>
          <w:szCs w:val="28"/>
        </w:rPr>
        <w:t>.</w:t>
      </w:r>
    </w:p>
    <w:p w:rsidR="003260A3" w:rsidRPr="003260A3" w:rsidRDefault="003260A3" w:rsidP="00326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0A3">
        <w:rPr>
          <w:rFonts w:ascii="Times New Roman" w:hAnsi="Times New Roman" w:cs="Times New Roman"/>
          <w:sz w:val="28"/>
          <w:szCs w:val="28"/>
        </w:rPr>
        <w:t xml:space="preserve"> О взаимодействии между медицинскими организациями, образовательными учреждениями, правоохранительными органами по выявлению несовершеннолетних употребляющих психотропные вещества.</w:t>
      </w:r>
    </w:p>
    <w:p w:rsidR="003260A3" w:rsidRPr="007B0ABB" w:rsidRDefault="003260A3" w:rsidP="003260A3">
      <w:pPr>
        <w:spacing w:after="0"/>
        <w:jc w:val="both"/>
        <w:rPr>
          <w:sz w:val="28"/>
          <w:szCs w:val="28"/>
        </w:rPr>
      </w:pPr>
    </w:p>
    <w:p w:rsidR="000854F3" w:rsidRPr="00F213DF" w:rsidRDefault="000854F3" w:rsidP="003260A3">
      <w:pPr>
        <w:pStyle w:val="a3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</w:p>
    <w:p w:rsidR="000854F3" w:rsidRDefault="000854F3" w:rsidP="003260A3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FE1BB4">
        <w:rPr>
          <w:rFonts w:cs="Times New Roman"/>
          <w:sz w:val="28"/>
          <w:szCs w:val="28"/>
        </w:rPr>
        <w:lastRenderedPageBreak/>
        <w:t xml:space="preserve">По итогам работы комиссии </w:t>
      </w:r>
      <w:proofErr w:type="gramStart"/>
      <w:r w:rsidRPr="00FE1BB4">
        <w:rPr>
          <w:rFonts w:cs="Times New Roman"/>
          <w:sz w:val="28"/>
          <w:szCs w:val="28"/>
        </w:rPr>
        <w:t>принима</w:t>
      </w:r>
      <w:r w:rsidR="003260A3">
        <w:rPr>
          <w:rFonts w:cs="Times New Roman"/>
          <w:sz w:val="28"/>
          <w:szCs w:val="28"/>
        </w:rPr>
        <w:t>ю</w:t>
      </w:r>
      <w:r w:rsidRPr="00FE1BB4">
        <w:rPr>
          <w:rFonts w:cs="Times New Roman"/>
          <w:sz w:val="28"/>
          <w:szCs w:val="28"/>
        </w:rPr>
        <w:t>тся решени</w:t>
      </w:r>
      <w:r w:rsidR="003260A3">
        <w:rPr>
          <w:rFonts w:cs="Times New Roman"/>
          <w:sz w:val="28"/>
          <w:szCs w:val="28"/>
        </w:rPr>
        <w:t>я</w:t>
      </w:r>
      <w:r w:rsidRPr="00FE1BB4">
        <w:rPr>
          <w:rFonts w:cs="Times New Roman"/>
          <w:sz w:val="28"/>
          <w:szCs w:val="28"/>
        </w:rPr>
        <w:t xml:space="preserve"> и даются</w:t>
      </w:r>
      <w:proofErr w:type="gramEnd"/>
      <w:r w:rsidRPr="00FE1BB4">
        <w:rPr>
          <w:rFonts w:cs="Times New Roman"/>
          <w:sz w:val="28"/>
          <w:szCs w:val="28"/>
        </w:rPr>
        <w:t xml:space="preserve"> рекомендации по проведению необходимых мероприятий по рассматриваемым вопросам.</w:t>
      </w:r>
    </w:p>
    <w:p w:rsidR="00B8395E" w:rsidRPr="00FE1BB4" w:rsidRDefault="000854F3" w:rsidP="003260A3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городском округе ежегодно </w:t>
      </w:r>
      <w:proofErr w:type="gramStart"/>
      <w:r>
        <w:rPr>
          <w:rFonts w:cs="Times New Roman"/>
          <w:sz w:val="28"/>
          <w:szCs w:val="28"/>
        </w:rPr>
        <w:t>разрабатывается и утверждается</w:t>
      </w:r>
      <w:proofErr w:type="gramEnd"/>
      <w:r>
        <w:rPr>
          <w:rFonts w:cs="Times New Roman"/>
          <w:sz w:val="28"/>
          <w:szCs w:val="28"/>
        </w:rPr>
        <w:t xml:space="preserve"> план мероприятий профилактической антинаркотической работы.</w:t>
      </w:r>
    </w:p>
    <w:p w:rsidR="00B8395E" w:rsidRPr="007B7364" w:rsidRDefault="00EA5BF5" w:rsidP="00B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BB4">
        <w:rPr>
          <w:rFonts w:cs="Times New Roman"/>
          <w:sz w:val="28"/>
          <w:szCs w:val="28"/>
        </w:rPr>
        <w:tab/>
      </w:r>
      <w:r w:rsidR="00B8395E">
        <w:rPr>
          <w:rFonts w:ascii="Times New Roman" w:hAnsi="Times New Roman" w:cs="Times New Roman"/>
          <w:sz w:val="28"/>
          <w:szCs w:val="28"/>
        </w:rPr>
        <w:t>О</w:t>
      </w:r>
      <w:r w:rsidR="00B8395E" w:rsidRPr="007B7364">
        <w:rPr>
          <w:rFonts w:ascii="Times New Roman" w:hAnsi="Times New Roman" w:cs="Times New Roman"/>
          <w:sz w:val="28"/>
          <w:szCs w:val="28"/>
        </w:rPr>
        <w:t xml:space="preserve">рганизационно-методическим центром по проведению профилактической работы и развитию </w:t>
      </w:r>
      <w:proofErr w:type="gramStart"/>
      <w:r w:rsidR="00B8395E" w:rsidRPr="007B7364">
        <w:rPr>
          <w:rFonts w:ascii="Times New Roman" w:hAnsi="Times New Roman" w:cs="Times New Roman"/>
          <w:sz w:val="28"/>
          <w:szCs w:val="28"/>
        </w:rPr>
        <w:t>добровольческого движения, пропагандирующего здоровый жизненный стиль на территории Борисоглебского</w:t>
      </w:r>
      <w:r w:rsidR="00B8395E">
        <w:rPr>
          <w:rFonts w:ascii="Times New Roman" w:hAnsi="Times New Roman" w:cs="Times New Roman"/>
          <w:sz w:val="28"/>
          <w:szCs w:val="28"/>
        </w:rPr>
        <w:t xml:space="preserve"> округа является</w:t>
      </w:r>
      <w:proofErr w:type="gramEnd"/>
      <w:r w:rsidR="00B8395E">
        <w:rPr>
          <w:rFonts w:ascii="Times New Roman" w:hAnsi="Times New Roman" w:cs="Times New Roman"/>
          <w:sz w:val="28"/>
          <w:szCs w:val="28"/>
        </w:rPr>
        <w:t xml:space="preserve"> Центр «Социальной адаптации молодёжи».</w:t>
      </w:r>
    </w:p>
    <w:p w:rsidR="00CF3299" w:rsidRPr="00CF3299" w:rsidRDefault="00B8395E" w:rsidP="00CF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329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F3299">
        <w:rPr>
          <w:rFonts w:ascii="Times New Roman" w:hAnsi="Times New Roman" w:cs="Times New Roman"/>
          <w:sz w:val="28"/>
          <w:szCs w:val="28"/>
        </w:rPr>
        <w:t xml:space="preserve">в </w:t>
      </w:r>
      <w:r w:rsidR="00CF3299" w:rsidRPr="00CF3299">
        <w:rPr>
          <w:rFonts w:ascii="Times New Roman" w:hAnsi="Times New Roman" w:cs="Times New Roman"/>
          <w:sz w:val="28"/>
          <w:szCs w:val="28"/>
        </w:rPr>
        <w:t xml:space="preserve">целях повышения эффективности работы по профилактике злоупотребления </w:t>
      </w:r>
      <w:proofErr w:type="spellStart"/>
      <w:r w:rsidR="00CF3299" w:rsidRPr="00CF329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CF3299" w:rsidRPr="00CF3299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="00CF3299" w:rsidRPr="00CF3299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="00CF3299" w:rsidRPr="00CF3299">
        <w:rPr>
          <w:rFonts w:ascii="Times New Roman" w:hAnsi="Times New Roman" w:cs="Times New Roman"/>
          <w:sz w:val="28"/>
          <w:szCs w:val="28"/>
        </w:rPr>
        <w:t>еди детей и подростков в общеобразовательных организациях Борисоглебского городского округа проведена следующая работа:</w:t>
      </w:r>
    </w:p>
    <w:p w:rsidR="00CF3299" w:rsidRPr="00CF3299" w:rsidRDefault="00CF3299" w:rsidP="00CF329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299">
        <w:rPr>
          <w:rFonts w:ascii="Times New Roman" w:hAnsi="Times New Roman" w:cs="Times New Roman"/>
          <w:sz w:val="28"/>
          <w:szCs w:val="28"/>
        </w:rPr>
        <w:t>во всех образовательных организациях Борисоглебского городского округа в рамках программы воспитательной работы проводится работа по пропаганде здорового образа жизни и законопослушного поведения обучающихся;</w:t>
      </w:r>
    </w:p>
    <w:p w:rsidR="00CF3299" w:rsidRPr="00CF3299" w:rsidRDefault="00CF3299" w:rsidP="00CF329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299">
        <w:rPr>
          <w:rFonts w:ascii="Times New Roman" w:eastAsia="Calibri" w:hAnsi="Times New Roman" w:cs="Times New Roman"/>
          <w:sz w:val="28"/>
          <w:szCs w:val="28"/>
        </w:rPr>
        <w:t xml:space="preserve">обеспечено участие обучающихся в социально-психологическом </w:t>
      </w:r>
      <w:proofErr w:type="gramStart"/>
      <w:r w:rsidRPr="00CF3299">
        <w:rPr>
          <w:rFonts w:ascii="Times New Roman" w:eastAsia="Calibri" w:hAnsi="Times New Roman" w:cs="Times New Roman"/>
          <w:sz w:val="28"/>
          <w:szCs w:val="28"/>
        </w:rPr>
        <w:t>тестировании</w:t>
      </w:r>
      <w:proofErr w:type="gramEnd"/>
      <w:r w:rsidRPr="00CF3299">
        <w:rPr>
          <w:rFonts w:ascii="Times New Roman" w:eastAsia="Calibri" w:hAnsi="Times New Roman" w:cs="Times New Roman"/>
          <w:sz w:val="28"/>
          <w:szCs w:val="28"/>
        </w:rPr>
        <w:t xml:space="preserve"> на предмет раннего выявления незаконного потребления наркотических средств и психотропных веществ. В тестировании приняло участие 99,7% обучающихся общеобразовательных организаций с 13 лет (7-11 классы), а также студенты профессиональных образовательных организаций.</w:t>
      </w:r>
    </w:p>
    <w:p w:rsidR="00CF3299" w:rsidRPr="00CF3299" w:rsidRDefault="00CF3299" w:rsidP="00CF32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299">
        <w:rPr>
          <w:rFonts w:ascii="Times New Roman" w:hAnsi="Times New Roman" w:cs="Times New Roman"/>
          <w:sz w:val="28"/>
          <w:szCs w:val="28"/>
        </w:rPr>
        <w:t xml:space="preserve">В рамках реализации Стратегии государственной антинаркотической политики на территории Борисоглебского городского округа в образовательных организациях проводятся тематические мероприятия: классные часы, информационные минутки «Ответственность за распитие алкогольных и тонизирующих безалкогольных напитков», «Осторожно – вредные привычки», «Ноль – лучший градус для жизни», цикл бесед, посвященных вреду алкоголя, наркотиков </w:t>
      </w:r>
      <w:r w:rsidRPr="00CF3299">
        <w:rPr>
          <w:rFonts w:ascii="Times New Roman" w:hAnsi="Times New Roman" w:cs="Times New Roman"/>
          <w:sz w:val="28"/>
          <w:szCs w:val="28"/>
          <w:lang w:eastAsia="ru-RU"/>
        </w:rPr>
        <w:t>«Путь в бездну»</w:t>
      </w:r>
      <w:r w:rsidRPr="00CF3299">
        <w:rPr>
          <w:rFonts w:ascii="Times New Roman" w:hAnsi="Times New Roman" w:cs="Times New Roman"/>
          <w:sz w:val="28"/>
          <w:szCs w:val="28"/>
        </w:rPr>
        <w:t xml:space="preserve">, анкетирование обучающихся «Что вы знаете о здоровом образе жизни», круглый стол </w:t>
      </w:r>
      <w:r w:rsidRPr="00CF3299">
        <w:rPr>
          <w:rFonts w:ascii="Times New Roman" w:hAnsi="Times New Roman" w:cs="Times New Roman"/>
          <w:sz w:val="28"/>
          <w:szCs w:val="28"/>
          <w:lang w:eastAsia="ru-RU"/>
        </w:rPr>
        <w:t>«Употребление ПАВ</w:t>
      </w:r>
      <w:proofErr w:type="gramEnd"/>
      <w:r w:rsidRPr="00CF3299">
        <w:rPr>
          <w:rFonts w:ascii="Times New Roman" w:hAnsi="Times New Roman" w:cs="Times New Roman"/>
          <w:sz w:val="28"/>
          <w:szCs w:val="28"/>
          <w:lang w:eastAsia="ru-RU"/>
        </w:rPr>
        <w:t xml:space="preserve"> – свобода или зависимость?»</w:t>
      </w:r>
      <w:r w:rsidRPr="00CF3299">
        <w:rPr>
          <w:rFonts w:ascii="Times New Roman" w:hAnsi="Times New Roman" w:cs="Times New Roman"/>
          <w:sz w:val="28"/>
          <w:szCs w:val="28"/>
        </w:rPr>
        <w:t>, профилактические мероприятия с элементами тренинга</w:t>
      </w:r>
      <w:r w:rsidRPr="00CF3299">
        <w:rPr>
          <w:rFonts w:ascii="Times New Roman" w:hAnsi="Times New Roman" w:cs="Times New Roman"/>
          <w:sz w:val="28"/>
          <w:szCs w:val="28"/>
          <w:lang w:eastAsia="ru-RU"/>
        </w:rPr>
        <w:t xml:space="preserve"> «Мои привычки», «Верь в себя и свои возможности», </w:t>
      </w:r>
      <w:r w:rsidRPr="00CF3299">
        <w:rPr>
          <w:rFonts w:ascii="Times New Roman" w:hAnsi="Times New Roman" w:cs="Times New Roman"/>
          <w:sz w:val="28"/>
          <w:szCs w:val="28"/>
        </w:rPr>
        <w:t xml:space="preserve">«ВИЧ-знать и не бояться», акции: «Живи трезво», приуроченная ко Дню трезвости и борьбы с алкоголизмом, «Будь в теме – ВИЧ/СПИД», приуроченная </w:t>
      </w:r>
      <w:proofErr w:type="gramStart"/>
      <w:r w:rsidRPr="00CF329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CF3299">
        <w:rPr>
          <w:rFonts w:ascii="Times New Roman" w:hAnsi="Times New Roman" w:cs="Times New Roman"/>
          <w:sz w:val="28"/>
          <w:szCs w:val="28"/>
        </w:rPr>
        <w:t xml:space="preserve"> всемирному Дню борьбы со </w:t>
      </w:r>
      <w:proofErr w:type="spellStart"/>
      <w:r w:rsidRPr="00CF3299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CF3299">
        <w:rPr>
          <w:rFonts w:ascii="Times New Roman" w:hAnsi="Times New Roman" w:cs="Times New Roman"/>
          <w:sz w:val="28"/>
          <w:szCs w:val="28"/>
        </w:rPr>
        <w:t xml:space="preserve">, </w:t>
      </w:r>
      <w:r w:rsidRPr="00CF3299"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интерактивная игра «Марионетка», </w:t>
      </w:r>
      <w:r w:rsidRPr="00CF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спортивно-интеллектуальные игры </w:t>
      </w:r>
      <w:r w:rsidRPr="00CF3299">
        <w:rPr>
          <w:rFonts w:ascii="Times New Roman" w:hAnsi="Times New Roman" w:cs="Times New Roman"/>
          <w:sz w:val="28"/>
          <w:szCs w:val="28"/>
        </w:rPr>
        <w:t xml:space="preserve">«Я выбираю  здоровье», «Спорт – лучшая профилактика», игра по станциям «Быть здоровым – модно!», направленная на воспитание здорового образа жизни, родительские собрания «Профилактика употребления </w:t>
      </w:r>
      <w:proofErr w:type="spellStart"/>
      <w:r w:rsidRPr="00CF329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CF3299">
        <w:rPr>
          <w:rFonts w:ascii="Times New Roman" w:hAnsi="Times New Roman" w:cs="Times New Roman"/>
          <w:sz w:val="28"/>
          <w:szCs w:val="28"/>
        </w:rPr>
        <w:t xml:space="preserve"> веществ», «О правовых и медицинских последствиях употребления наркотиков, участия в их незаконном </w:t>
      </w:r>
      <w:proofErr w:type="gramStart"/>
      <w:r w:rsidRPr="00CF3299">
        <w:rPr>
          <w:rFonts w:ascii="Times New Roman" w:hAnsi="Times New Roman" w:cs="Times New Roman"/>
          <w:sz w:val="28"/>
          <w:szCs w:val="28"/>
        </w:rPr>
        <w:t>обороте</w:t>
      </w:r>
      <w:proofErr w:type="gramEnd"/>
      <w:r w:rsidRPr="00CF3299">
        <w:rPr>
          <w:rFonts w:ascii="Times New Roman" w:hAnsi="Times New Roman" w:cs="Times New Roman"/>
          <w:sz w:val="28"/>
          <w:szCs w:val="28"/>
        </w:rPr>
        <w:t>», «Ответственность родителей за  воспитание  детей», «Роль семьи в профилактике употребления ПАВ», обновление информационных стендов, уголков здоровья по пропаганде здорового образа жизни.</w:t>
      </w:r>
    </w:p>
    <w:p w:rsidR="00B8395E" w:rsidRDefault="00CF3299" w:rsidP="00CF3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299">
        <w:rPr>
          <w:rFonts w:ascii="Times New Roman" w:hAnsi="Times New Roman" w:cs="Times New Roman"/>
          <w:sz w:val="28"/>
          <w:szCs w:val="28"/>
        </w:rPr>
        <w:lastRenderedPageBreak/>
        <w:t xml:space="preserve">С целью совершенствования системной и комплексной работы по профилактике употребления </w:t>
      </w:r>
      <w:proofErr w:type="spellStart"/>
      <w:r w:rsidRPr="00CF329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CF3299">
        <w:rPr>
          <w:rFonts w:ascii="Times New Roman" w:hAnsi="Times New Roman" w:cs="Times New Roman"/>
          <w:sz w:val="28"/>
          <w:szCs w:val="28"/>
        </w:rPr>
        <w:t xml:space="preserve"> веществ, формирования культуры здорового образа жизни и ответственного отношения к своему здоровью у подростков и молодёжи Борисоглебского городского округа разработана и реализуется Модель профилактической антинаркотической работы с детьми и молодёжью «Борисоглебск – территория здоровья».</w:t>
      </w:r>
      <w:r w:rsidR="00B8395E">
        <w:rPr>
          <w:rFonts w:ascii="Times New Roman" w:hAnsi="Times New Roman" w:cs="Times New Roman"/>
          <w:sz w:val="28"/>
          <w:szCs w:val="28"/>
        </w:rPr>
        <w:tab/>
      </w:r>
      <w:r w:rsidR="00B8395E" w:rsidRPr="007B7364">
        <w:rPr>
          <w:rFonts w:ascii="Times New Roman" w:hAnsi="Times New Roman" w:cs="Times New Roman"/>
          <w:sz w:val="28"/>
          <w:szCs w:val="28"/>
        </w:rPr>
        <w:t xml:space="preserve">Огромный вклад в организацию профилактической работы вносят </w:t>
      </w:r>
      <w:proofErr w:type="spellStart"/>
      <w:r w:rsidR="00B8395E" w:rsidRPr="007B7364"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 w:rsidR="00B8395E" w:rsidRPr="007B7364">
        <w:rPr>
          <w:rFonts w:ascii="Times New Roman" w:hAnsi="Times New Roman" w:cs="Times New Roman"/>
          <w:sz w:val="28"/>
          <w:szCs w:val="28"/>
        </w:rPr>
        <w:t xml:space="preserve"> волонтёрские отряды, которые действуют </w:t>
      </w:r>
      <w:r w:rsidR="00B8395E">
        <w:rPr>
          <w:rFonts w:ascii="Times New Roman" w:hAnsi="Times New Roman" w:cs="Times New Roman"/>
          <w:sz w:val="28"/>
          <w:szCs w:val="28"/>
        </w:rPr>
        <w:t xml:space="preserve">на </w:t>
      </w:r>
      <w:r w:rsidR="00B8395E" w:rsidRPr="007B7364">
        <w:rPr>
          <w:rFonts w:ascii="Times New Roman" w:hAnsi="Times New Roman" w:cs="Times New Roman"/>
          <w:sz w:val="28"/>
          <w:szCs w:val="28"/>
        </w:rPr>
        <w:t xml:space="preserve">базе образовательных учреждений нашего округа. Волонтерское движение организовано в 10 городских и 6 сельских школах, в 8 учреждениях </w:t>
      </w:r>
      <w:proofErr w:type="gramStart"/>
      <w:r w:rsidR="00B8395E" w:rsidRPr="007B7364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="00B8395E" w:rsidRPr="007B7364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B8395E" w:rsidRDefault="00B8395E" w:rsidP="00B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</w:t>
      </w:r>
      <w:r w:rsidRPr="00CF3299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проходит обучение педагогов, школьников и студентов </w:t>
      </w:r>
      <w:r w:rsidRPr="00082283">
        <w:rPr>
          <w:rFonts w:ascii="Times New Roman" w:hAnsi="Times New Roman" w:cs="Times New Roman"/>
          <w:sz w:val="28"/>
          <w:szCs w:val="28"/>
        </w:rPr>
        <w:t xml:space="preserve">по дополнительным общеобразовательным </w:t>
      </w:r>
      <w:proofErr w:type="spellStart"/>
      <w:r w:rsidRPr="00082283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082283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B8395E" w:rsidRDefault="00B8395E" w:rsidP="00CF3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</w:t>
      </w:r>
      <w:r w:rsidRPr="00CB4D89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329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 было организовано </w:t>
      </w:r>
      <w:r w:rsidR="00CF32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семинаров. На данных семинарах педагоги получили информацию о методике организации и проведении профилактической работы в подростковой и молодёжной среде,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делились опытом и знакомились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педагогической деятельностью своих коллег в области профилактики. С основными аспектами в области сохранения и укрепления здоровья педагогов знакомили привлечённые специалисты здравоохранения, полиции,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наркодиспансера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адвокатской консультации. </w:t>
      </w:r>
    </w:p>
    <w:p w:rsidR="00D85C08" w:rsidRPr="00D85C08" w:rsidRDefault="00B8395E" w:rsidP="00D85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данный период времени педагогами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</w:t>
      </w:r>
      <w:r w:rsidR="00D85C08">
        <w:rPr>
          <w:rFonts w:ascii="Times New Roman" w:hAnsi="Times New Roman" w:cs="Times New Roman"/>
          <w:sz w:val="28"/>
          <w:szCs w:val="28"/>
        </w:rPr>
        <w:t>ы и рассмотрены</w:t>
      </w:r>
      <w:proofErr w:type="gramEnd"/>
      <w:r w:rsidR="00D85C08">
        <w:rPr>
          <w:rFonts w:ascii="Times New Roman" w:hAnsi="Times New Roman" w:cs="Times New Roman"/>
          <w:sz w:val="28"/>
          <w:szCs w:val="28"/>
        </w:rPr>
        <w:t xml:space="preserve"> следующие темы:</w:t>
      </w:r>
    </w:p>
    <w:tbl>
      <w:tblPr>
        <w:tblpPr w:leftFromText="180" w:rightFromText="180" w:bottomFromText="200" w:vertAnchor="text" w:horzAnchor="margin" w:tblpXSpec="center" w:tblpY="359"/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3217"/>
        <w:gridCol w:w="1598"/>
        <w:gridCol w:w="1930"/>
        <w:gridCol w:w="1617"/>
      </w:tblGrid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(школьники, студенты/ классы,</w:t>
            </w:r>
            <w:proofErr w:type="gramEnd"/>
          </w:p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группы,</w:t>
            </w:r>
          </w:p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педагоги и др.)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(чел.)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Окружной семинар для представителей Совета по профилактики безнадзорности, правонарушений, наркомании среди несовершеннолетних и </w:t>
            </w:r>
            <w:r w:rsidRPr="00D8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пропаганде здорового образа жизни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19.02.2024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Окружной этап регионального конкурса творческих работ по пропаганде здорового образа жизни «Краски жизни»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10.01.2024-17.02.2024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Школьники, педагоги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proofErr w:type="gramStart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посвященную</w:t>
            </w:r>
            <w:proofErr w:type="gramEnd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 туберкулезом «Белая ромашка»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24.03.2024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Школьники, студенты, педагоги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программы МОО «Волонтёрского клуба «Добрая воля» БГО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09.01.-20.03.2024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Школьники, студенты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Неделя донора в </w:t>
            </w:r>
            <w:proofErr w:type="spellStart"/>
            <w:proofErr w:type="gramStart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pa</w:t>
            </w:r>
            <w:proofErr w:type="gramEnd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мках</w:t>
            </w:r>
            <w:proofErr w:type="spellEnd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  ежегодной добровольческой акции «Весенняя неделя добра»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22.04.-25.04.2024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Студенты, педагоги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посвящённых международному Дню телефона доверия для детей и подростков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Школьники, родители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краткосрочных дополнительных общеобразовательных </w:t>
            </w:r>
            <w:proofErr w:type="spellStart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«ЗДОРОВ, </w:t>
            </w:r>
            <w:proofErr w:type="spellStart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играЯ</w:t>
            </w:r>
            <w:proofErr w:type="spellEnd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», «Безопасный интернет», «Я спокоен, </w:t>
            </w:r>
            <w:r w:rsidRPr="00D8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уверен, здоров»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01.04.-20.05.2024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 5-6 классов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Акция, приуроченная к Международному дню отказа от курения «Освободим Россию от табачного дыма»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Школьники, студенты, педагоги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мероприятий, посвященных  Международному дню борьбы с наркотиками</w:t>
            </w: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Школьники, студенты, педагоги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лидеров волонтёрских групп  в </w:t>
            </w:r>
            <w:proofErr w:type="gramStart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дополнительной общеобразовательной </w:t>
            </w:r>
            <w:proofErr w:type="spellStart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«Сессия здоровья»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AFD095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01.04.-20.05.2024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Школьники, студенты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программы МОО «Волонтёрского клуба «Добрая воля» БГО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01.04.-20.05.2024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Школьники, студенты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Окружной конкурс на лучшее сопровождение добровольческой деятельности по пропаганде ЗОЖ «Мы поколение ЗОЖ»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01.04.-30.06.2024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Школьники, студенты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рейтинга добровольческих отрядов по пропаганде здорового образа жизни (в течение учебного </w:t>
            </w:r>
            <w:r w:rsidRPr="00D8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01.04.-30.06.2024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Школьники, студенты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формированию здорового образа жизни в детских оздоровительных лагерях, лагерях с дневной формой пребывания,   лагерях труда и отдыха, в профильных  лагерях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01.06.-30.06.2024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«Живи трезво!» в </w:t>
            </w:r>
            <w:proofErr w:type="gramStart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Дня трезвости и борьбы с алкоголизмом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11.09.2024-12.09.2024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Школьники,</w:t>
            </w:r>
          </w:p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Студенты, педагоги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формированию здорового образа жизни в детских </w:t>
            </w:r>
            <w:proofErr w:type="gramStart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оздоровительный</w:t>
            </w:r>
            <w:proofErr w:type="gramEnd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 лагерях, лагерях с дневной формой пребывания, лагерях труда и отдыха, в профильных лагерях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01.06.2024-30.08.2024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Школьники,</w:t>
            </w:r>
          </w:p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Студенты,</w:t>
            </w:r>
          </w:p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 «СТОП ВИЧ/СПИД» в рамках Всемирного Дня борьбы со </w:t>
            </w:r>
            <w:proofErr w:type="spellStart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Студенты, школьники,</w:t>
            </w:r>
          </w:p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программы МОО «Волонтёрского клуба «Добрая воля»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1.10.-25.12.2024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Школьники, студенты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Окружной семинар для представителей Совета по профилактики безнадзорности, правонарушений, наркомании среди несовершеннолетних и пропаганде здорового образа жизни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на тему «ВИЧ-знать и не бояться»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Школьники,</w:t>
            </w:r>
          </w:p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Студенты,</w:t>
            </w:r>
          </w:p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D85C0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лидеров волонтёрских групп  в </w:t>
            </w:r>
            <w:proofErr w:type="gramStart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дополнительной общеобразовательной </w:t>
            </w:r>
            <w:proofErr w:type="spellStart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D85C0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«Сессия здоровья»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AFD095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01.10.-20.12.2024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Школьники, студенты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85C08" w:rsidRPr="00D85C08" w:rsidTr="008B65F9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21 мероприятие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08" w:rsidRPr="00D85C08" w:rsidRDefault="00D85C08" w:rsidP="001E1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08"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</w:tr>
    </w:tbl>
    <w:p w:rsidR="008B65F9" w:rsidRDefault="008B65F9" w:rsidP="008B65F9">
      <w:pPr>
        <w:pStyle w:val="Bodytext0"/>
        <w:ind w:left="220" w:firstLine="740"/>
        <w:jc w:val="both"/>
        <w:rPr>
          <w:rStyle w:val="Bodytext"/>
          <w:color w:val="000000"/>
        </w:rPr>
      </w:pPr>
      <w:r>
        <w:rPr>
          <w:rStyle w:val="Bodytext"/>
          <w:color w:val="000000"/>
        </w:rPr>
        <w:t>За 12 месяцев 2024 года сотрудниками ОМВД России по г</w:t>
      </w:r>
      <w:proofErr w:type="gramStart"/>
      <w:r>
        <w:rPr>
          <w:rStyle w:val="Bodytext"/>
          <w:color w:val="000000"/>
        </w:rPr>
        <w:t>.Б</w:t>
      </w:r>
      <w:proofErr w:type="gramEnd"/>
      <w:r>
        <w:rPr>
          <w:rStyle w:val="Bodytext"/>
          <w:color w:val="000000"/>
        </w:rPr>
        <w:t>орисоглебску достигнуты следующие результаты по противодействию незаконному обороту наркотиков:</w:t>
      </w:r>
    </w:p>
    <w:p w:rsidR="008B65F9" w:rsidRDefault="008B65F9" w:rsidP="008B65F9">
      <w:pPr>
        <w:pStyle w:val="Bodytext0"/>
        <w:ind w:firstLine="740"/>
        <w:jc w:val="both"/>
        <w:rPr>
          <w:rFonts w:ascii="Arial Unicode MS" w:cs="Arial Unicode MS"/>
          <w:sz w:val="24"/>
          <w:szCs w:val="24"/>
        </w:rPr>
      </w:pPr>
      <w:r>
        <w:rPr>
          <w:rStyle w:val="Bodytext"/>
          <w:color w:val="000000"/>
        </w:rPr>
        <w:t>С положительной стороны за 12 месяцев 2024 года следует отметить:</w:t>
      </w:r>
    </w:p>
    <w:p w:rsidR="008B65F9" w:rsidRDefault="008B65F9" w:rsidP="008B65F9">
      <w:pPr>
        <w:pStyle w:val="Bodytext0"/>
        <w:ind w:firstLine="740"/>
        <w:jc w:val="both"/>
        <w:rPr>
          <w:rFonts w:ascii="Arial Unicode MS" w:cs="Arial Unicode MS"/>
          <w:sz w:val="24"/>
          <w:szCs w:val="24"/>
        </w:rPr>
      </w:pPr>
      <w:r>
        <w:rPr>
          <w:rStyle w:val="Bodytext"/>
          <w:color w:val="000000"/>
        </w:rPr>
        <w:t xml:space="preserve">На 28,7% увеличилось число выявленных преступлений по линии </w:t>
      </w:r>
      <w:proofErr w:type="gramStart"/>
      <w:r>
        <w:rPr>
          <w:rStyle w:val="Bodytext"/>
          <w:color w:val="000000"/>
        </w:rPr>
        <w:t>незаконного</w:t>
      </w:r>
      <w:proofErr w:type="gramEnd"/>
      <w:r>
        <w:rPr>
          <w:rStyle w:val="Bodytext"/>
          <w:color w:val="000000"/>
        </w:rPr>
        <w:t xml:space="preserve"> оборотом наркотиков, с 129 до 166;</w:t>
      </w:r>
    </w:p>
    <w:p w:rsidR="008B65F9" w:rsidRDefault="008B65F9" w:rsidP="008B65F9">
      <w:pPr>
        <w:pStyle w:val="Bodytext0"/>
        <w:ind w:firstLine="740"/>
        <w:jc w:val="both"/>
        <w:rPr>
          <w:rFonts w:ascii="Arial Unicode MS" w:cs="Arial Unicode MS"/>
          <w:sz w:val="24"/>
          <w:szCs w:val="24"/>
        </w:rPr>
      </w:pPr>
      <w:r>
        <w:rPr>
          <w:rStyle w:val="Bodytext"/>
          <w:color w:val="000000"/>
        </w:rPr>
        <w:t xml:space="preserve">На 3,2% увеличилось число раскрытых преступлений по линии </w:t>
      </w:r>
      <w:proofErr w:type="gramStart"/>
      <w:r>
        <w:rPr>
          <w:rStyle w:val="Bodytext"/>
          <w:color w:val="000000"/>
        </w:rPr>
        <w:t>незаконного</w:t>
      </w:r>
      <w:proofErr w:type="gramEnd"/>
      <w:r>
        <w:rPr>
          <w:rStyle w:val="Bodytext"/>
          <w:color w:val="000000"/>
        </w:rPr>
        <w:t xml:space="preserve"> оборотом наркотиков, с 63 до 65;</w:t>
      </w:r>
    </w:p>
    <w:p w:rsidR="008B65F9" w:rsidRDefault="008B65F9" w:rsidP="008B65F9">
      <w:pPr>
        <w:pStyle w:val="Bodytext0"/>
        <w:ind w:firstLine="740"/>
        <w:jc w:val="both"/>
        <w:rPr>
          <w:rFonts w:ascii="Arial Unicode MS" w:cs="Arial Unicode MS"/>
          <w:sz w:val="24"/>
          <w:szCs w:val="24"/>
        </w:rPr>
      </w:pPr>
      <w:r>
        <w:rPr>
          <w:rStyle w:val="Bodytext"/>
          <w:color w:val="000000"/>
        </w:rPr>
        <w:t>На 40,0% увеличилось число выявленных тяжких и особо тяжких преступлений по линии незаконного оборота наркотиков, с 105 до 147;</w:t>
      </w:r>
    </w:p>
    <w:p w:rsidR="008B65F9" w:rsidRDefault="008B65F9" w:rsidP="008B65F9">
      <w:pPr>
        <w:pStyle w:val="Bodytext0"/>
        <w:ind w:firstLine="740"/>
        <w:jc w:val="both"/>
        <w:rPr>
          <w:rFonts w:ascii="Arial Unicode MS" w:cs="Arial Unicode MS"/>
          <w:sz w:val="24"/>
          <w:szCs w:val="24"/>
        </w:rPr>
      </w:pPr>
      <w:r>
        <w:rPr>
          <w:rStyle w:val="Bodytext"/>
          <w:color w:val="000000"/>
        </w:rPr>
        <w:t>На 14,3% увеличилось количество раскрытых тяжких и особо тяжких преступлений, с 42 до 48;</w:t>
      </w:r>
    </w:p>
    <w:p w:rsidR="008B65F9" w:rsidRDefault="008B65F9" w:rsidP="008B65F9">
      <w:pPr>
        <w:pStyle w:val="Bodytext0"/>
        <w:tabs>
          <w:tab w:val="left" w:pos="1407"/>
          <w:tab w:val="left" w:pos="2321"/>
          <w:tab w:val="left" w:pos="4150"/>
          <w:tab w:val="left" w:pos="5842"/>
          <w:tab w:val="left" w:pos="7599"/>
        </w:tabs>
        <w:ind w:firstLine="740"/>
        <w:jc w:val="both"/>
        <w:rPr>
          <w:rFonts w:ascii="Arial Unicode MS" w:cs="Arial Unicode MS"/>
          <w:sz w:val="24"/>
          <w:szCs w:val="24"/>
        </w:rPr>
      </w:pPr>
      <w:r>
        <w:rPr>
          <w:rStyle w:val="Bodytext"/>
          <w:color w:val="000000"/>
        </w:rPr>
        <w:t>На</w:t>
      </w:r>
      <w:r>
        <w:rPr>
          <w:rStyle w:val="Bodytext"/>
          <w:color w:val="000000"/>
        </w:rPr>
        <w:tab/>
        <w:t>71,2%</w:t>
      </w:r>
      <w:r>
        <w:rPr>
          <w:rStyle w:val="Bodytext"/>
          <w:color w:val="000000"/>
        </w:rPr>
        <w:tab/>
        <w:t>увеличилось</w:t>
      </w:r>
      <w:r>
        <w:rPr>
          <w:rStyle w:val="Bodytext"/>
          <w:color w:val="000000"/>
        </w:rPr>
        <w:tab/>
        <w:t>количество</w:t>
      </w:r>
      <w:r>
        <w:rPr>
          <w:rStyle w:val="Bodytext"/>
          <w:color w:val="000000"/>
        </w:rPr>
        <w:tab/>
        <w:t>выявленных</w:t>
      </w:r>
      <w:r>
        <w:rPr>
          <w:rStyle w:val="Bodytext"/>
          <w:color w:val="000000"/>
        </w:rPr>
        <w:tab/>
        <w:t>преступлений,</w:t>
      </w:r>
    </w:p>
    <w:p w:rsidR="008B65F9" w:rsidRDefault="008B65F9" w:rsidP="008B65F9">
      <w:pPr>
        <w:pStyle w:val="Bodytext0"/>
        <w:ind w:firstLine="0"/>
        <w:rPr>
          <w:rStyle w:val="Bodytext"/>
          <w:color w:val="000000"/>
        </w:rPr>
      </w:pPr>
      <w:r>
        <w:rPr>
          <w:rStyle w:val="Bodytext"/>
          <w:color w:val="000000"/>
        </w:rPr>
        <w:t>связанных с со сбытом наркотических средств, с 73 до 125;</w:t>
      </w:r>
    </w:p>
    <w:p w:rsidR="008B65F9" w:rsidRPr="00654C94" w:rsidRDefault="008B65F9" w:rsidP="008B65F9">
      <w:pPr>
        <w:pStyle w:val="Bodytext0"/>
        <w:ind w:firstLine="740"/>
        <w:jc w:val="both"/>
        <w:rPr>
          <w:rStyle w:val="Bodytext"/>
          <w:rFonts w:ascii="Arial Unicode MS" w:cs="Arial Unicode MS"/>
          <w:sz w:val="24"/>
          <w:szCs w:val="24"/>
        </w:rPr>
      </w:pPr>
      <w:r>
        <w:rPr>
          <w:rStyle w:val="Bodytext"/>
          <w:color w:val="000000"/>
        </w:rPr>
        <w:t>На 108,3% увеличилось количество раскрытых преступлений, связанных с сбытом наркотических средств, с 12 до 25;</w:t>
      </w:r>
    </w:p>
    <w:p w:rsidR="008B65F9" w:rsidRDefault="008B65F9" w:rsidP="008B65F9">
      <w:pPr>
        <w:pStyle w:val="Bodytext0"/>
        <w:ind w:firstLine="740"/>
        <w:jc w:val="both"/>
        <w:rPr>
          <w:rStyle w:val="Bodytext"/>
          <w:color w:val="000000"/>
        </w:rPr>
      </w:pPr>
      <w:r>
        <w:rPr>
          <w:rStyle w:val="Bodytext"/>
          <w:color w:val="000000"/>
        </w:rPr>
        <w:t xml:space="preserve">На 1000,00% увеличилось количество выявленных преступлений, </w:t>
      </w:r>
      <w:r>
        <w:rPr>
          <w:rStyle w:val="Bodytext"/>
          <w:color w:val="000000"/>
        </w:rPr>
        <w:lastRenderedPageBreak/>
        <w:t>совершенных в составе группы лиц по предварительному сговору, с 2 до 22;</w:t>
      </w:r>
    </w:p>
    <w:p w:rsidR="008B65F9" w:rsidRDefault="008B65F9" w:rsidP="008B65F9">
      <w:pPr>
        <w:pStyle w:val="Bodytext0"/>
        <w:ind w:firstLine="740"/>
        <w:jc w:val="both"/>
        <w:rPr>
          <w:rFonts w:ascii="Arial Unicode MS" w:cs="Arial Unicode MS"/>
          <w:sz w:val="24"/>
          <w:szCs w:val="24"/>
        </w:rPr>
      </w:pPr>
      <w:r>
        <w:rPr>
          <w:rStyle w:val="Bodytext"/>
          <w:color w:val="000000"/>
        </w:rPr>
        <w:t>На 100% увеличилось количество привлеченных лиц за преступления, связанные со сбытом наркотических средств в составе группы лиц, с 3 до 6.</w:t>
      </w:r>
    </w:p>
    <w:p w:rsidR="008B65F9" w:rsidRDefault="008B65F9" w:rsidP="008B65F9">
      <w:pPr>
        <w:pStyle w:val="Bodytext0"/>
        <w:ind w:firstLine="740"/>
        <w:jc w:val="both"/>
        <w:rPr>
          <w:rFonts w:ascii="Arial Unicode MS" w:cs="Arial Unicode MS"/>
          <w:sz w:val="24"/>
          <w:szCs w:val="24"/>
        </w:rPr>
      </w:pPr>
      <w:r>
        <w:rPr>
          <w:rStyle w:val="Bodytext"/>
          <w:color w:val="000000"/>
        </w:rPr>
        <w:t>На 605,7% увеличилось количество изъятых наркотических средств на момент возбуждения уголовного дела, с  891 до 6288 граммов:</w:t>
      </w:r>
    </w:p>
    <w:p w:rsidR="008B65F9" w:rsidRDefault="008B65F9" w:rsidP="008B65F9">
      <w:pPr>
        <w:pStyle w:val="Bodytext0"/>
        <w:ind w:firstLine="740"/>
        <w:jc w:val="both"/>
        <w:rPr>
          <w:rStyle w:val="Bodytext"/>
          <w:color w:val="000000"/>
        </w:rPr>
      </w:pPr>
      <w:r>
        <w:rPr>
          <w:rStyle w:val="Bodytext"/>
          <w:color w:val="000000"/>
        </w:rPr>
        <w:t>На 1107,7% увеличилось количество изъятых наркотических средств по оконченным уголовным делам, с 508 до 6135 граммов.</w:t>
      </w:r>
    </w:p>
    <w:p w:rsidR="008B65F9" w:rsidRDefault="008B65F9" w:rsidP="008B65F9">
      <w:pPr>
        <w:pStyle w:val="Bodytext0"/>
        <w:ind w:firstLine="740"/>
        <w:jc w:val="both"/>
        <w:rPr>
          <w:rStyle w:val="Bodytext"/>
          <w:color w:val="000000"/>
        </w:rPr>
      </w:pPr>
      <w:r>
        <w:rPr>
          <w:rStyle w:val="Bodytext"/>
          <w:color w:val="000000"/>
        </w:rPr>
        <w:t>В соответствии с данными статистических таблиц в ОМВД за 12 месяцев 2024 года допущено снижение по следующим основным показателям ОСД по линии незаконного оборота наркотиков:</w:t>
      </w:r>
    </w:p>
    <w:p w:rsidR="008B65F9" w:rsidRDefault="008B65F9" w:rsidP="008B65F9">
      <w:pPr>
        <w:pStyle w:val="Bodytext0"/>
        <w:tabs>
          <w:tab w:val="left" w:pos="1407"/>
          <w:tab w:val="left" w:pos="2321"/>
          <w:tab w:val="left" w:pos="4150"/>
          <w:tab w:val="left" w:pos="5842"/>
          <w:tab w:val="left" w:pos="7599"/>
        </w:tabs>
        <w:ind w:firstLine="720"/>
        <w:jc w:val="both"/>
        <w:rPr>
          <w:rFonts w:ascii="Arial Unicode MS" w:cs="Arial Unicode MS"/>
          <w:sz w:val="24"/>
          <w:szCs w:val="24"/>
        </w:rPr>
      </w:pPr>
      <w:r>
        <w:rPr>
          <w:rStyle w:val="Bodytext"/>
          <w:color w:val="000000"/>
        </w:rPr>
        <w:t>На</w:t>
      </w:r>
      <w:r>
        <w:rPr>
          <w:rStyle w:val="Bodytext"/>
          <w:color w:val="000000"/>
        </w:rPr>
        <w:tab/>
        <w:t>29,0%</w:t>
      </w:r>
      <w:r>
        <w:rPr>
          <w:rStyle w:val="Bodytext"/>
          <w:color w:val="000000"/>
        </w:rPr>
        <w:tab/>
        <w:t>снизилось количество выявленных преступлений,</w:t>
      </w:r>
      <w:r>
        <w:rPr>
          <w:rFonts w:ascii="Arial Unicode MS" w:cs="Arial Unicode MS"/>
          <w:sz w:val="24"/>
          <w:szCs w:val="24"/>
        </w:rPr>
        <w:t xml:space="preserve"> </w:t>
      </w:r>
      <w:r>
        <w:rPr>
          <w:rStyle w:val="Bodytext"/>
          <w:color w:val="000000"/>
        </w:rPr>
        <w:t>связанных с хранением наркотических средств, с 55 до 39, из них по ч.2 ст.228 УК РФ снизилось на 31,2% с 32 до 22;</w:t>
      </w:r>
    </w:p>
    <w:p w:rsidR="008B65F9" w:rsidRDefault="008B65F9" w:rsidP="008B65F9">
      <w:pPr>
        <w:pStyle w:val="Bodytext0"/>
        <w:ind w:firstLine="740"/>
        <w:jc w:val="both"/>
        <w:rPr>
          <w:rFonts w:ascii="Arial Unicode MS" w:cs="Arial Unicode MS"/>
          <w:sz w:val="24"/>
          <w:szCs w:val="24"/>
        </w:rPr>
      </w:pPr>
      <w:r>
        <w:rPr>
          <w:rStyle w:val="Bodytext"/>
          <w:color w:val="000000"/>
        </w:rPr>
        <w:t>На 27,7% снизилось количество преступлений, связанных с приобретением наркотических средств, с 54 до 39;</w:t>
      </w:r>
    </w:p>
    <w:p w:rsidR="008B65F9" w:rsidRDefault="008B65F9" w:rsidP="008B65F9">
      <w:pPr>
        <w:pStyle w:val="Bodytext0"/>
        <w:ind w:firstLine="740"/>
        <w:jc w:val="both"/>
        <w:rPr>
          <w:rFonts w:ascii="Arial Unicode MS" w:cs="Arial Unicode MS"/>
          <w:sz w:val="24"/>
          <w:szCs w:val="24"/>
        </w:rPr>
      </w:pPr>
      <w:r>
        <w:rPr>
          <w:rStyle w:val="Bodytext"/>
          <w:color w:val="000000"/>
        </w:rPr>
        <w:t xml:space="preserve">На 7,5% снизилось число выявленных лиц, совершивших преступления, связанные с </w:t>
      </w:r>
      <w:proofErr w:type="gramStart"/>
      <w:r>
        <w:rPr>
          <w:rStyle w:val="Bodytext"/>
          <w:color w:val="000000"/>
        </w:rPr>
        <w:t>незаконном</w:t>
      </w:r>
      <w:proofErr w:type="gramEnd"/>
      <w:r>
        <w:rPr>
          <w:rStyle w:val="Bodytext"/>
          <w:color w:val="000000"/>
        </w:rPr>
        <w:t xml:space="preserve"> оборотом наркотиков, с 53 до 49;</w:t>
      </w:r>
    </w:p>
    <w:p w:rsidR="008B65F9" w:rsidRDefault="008B65F9" w:rsidP="008B65F9">
      <w:pPr>
        <w:pStyle w:val="Bodytext0"/>
        <w:ind w:firstLine="740"/>
        <w:jc w:val="both"/>
        <w:rPr>
          <w:rFonts w:ascii="Arial Unicode MS" w:cs="Arial Unicode MS"/>
          <w:sz w:val="24"/>
          <w:szCs w:val="24"/>
        </w:rPr>
      </w:pPr>
      <w:r>
        <w:rPr>
          <w:rStyle w:val="Bodytext"/>
          <w:color w:val="000000"/>
        </w:rPr>
        <w:t>На 11,3% снизилось число лиц, привлеченных к уголовной ответственности, с 53 до 47, из них на 11,4% за тяжкие и особо тяжкие преступления, с 35 до 31.</w:t>
      </w:r>
    </w:p>
    <w:p w:rsidR="00D85C08" w:rsidRPr="008B65F9" w:rsidRDefault="008B65F9" w:rsidP="008B65F9">
      <w:pPr>
        <w:pStyle w:val="Bodytext0"/>
        <w:ind w:firstLine="740"/>
        <w:jc w:val="both"/>
        <w:rPr>
          <w:rFonts w:ascii="Arial Unicode MS" w:cs="Arial Unicode MS"/>
          <w:sz w:val="24"/>
          <w:szCs w:val="24"/>
        </w:rPr>
      </w:pPr>
      <w:r>
        <w:rPr>
          <w:rStyle w:val="Bodytext"/>
          <w:color w:val="000000"/>
        </w:rPr>
        <w:t>Не выявлялись преступления, совершенные в составе ОПГ.</w:t>
      </w:r>
    </w:p>
    <w:p w:rsidR="00841955" w:rsidRPr="00FE1BB4" w:rsidRDefault="00841955" w:rsidP="00FE1BB4">
      <w:pPr>
        <w:pStyle w:val="a3"/>
        <w:jc w:val="both"/>
        <w:rPr>
          <w:rFonts w:cs="Times New Roman"/>
          <w:sz w:val="28"/>
          <w:szCs w:val="28"/>
        </w:rPr>
      </w:pPr>
    </w:p>
    <w:p w:rsidR="00841955" w:rsidRPr="00FE1BB4" w:rsidRDefault="00841955" w:rsidP="00FE1BB4">
      <w:pPr>
        <w:pStyle w:val="a3"/>
        <w:jc w:val="both"/>
        <w:rPr>
          <w:rFonts w:cs="Times New Roman"/>
          <w:sz w:val="28"/>
          <w:szCs w:val="28"/>
        </w:rPr>
      </w:pPr>
    </w:p>
    <w:p w:rsidR="00284FD3" w:rsidRPr="00FE1BB4" w:rsidRDefault="00841955" w:rsidP="00FE1BB4">
      <w:pPr>
        <w:pStyle w:val="a3"/>
        <w:jc w:val="both"/>
        <w:rPr>
          <w:rFonts w:cs="Times New Roman"/>
          <w:sz w:val="28"/>
          <w:szCs w:val="28"/>
        </w:rPr>
      </w:pPr>
      <w:r w:rsidRPr="00FE1BB4">
        <w:rPr>
          <w:rFonts w:cs="Times New Roman"/>
          <w:sz w:val="28"/>
          <w:szCs w:val="28"/>
        </w:rPr>
        <w:t xml:space="preserve">Помощник главы </w:t>
      </w:r>
      <w:proofErr w:type="gramStart"/>
      <w:r w:rsidRPr="00FE1BB4">
        <w:rPr>
          <w:rFonts w:cs="Times New Roman"/>
          <w:sz w:val="28"/>
          <w:szCs w:val="28"/>
        </w:rPr>
        <w:t xml:space="preserve">администрации                    </w:t>
      </w:r>
      <w:r w:rsidR="00D85C08">
        <w:rPr>
          <w:rFonts w:cs="Times New Roman"/>
          <w:sz w:val="28"/>
          <w:szCs w:val="28"/>
        </w:rPr>
        <w:t xml:space="preserve">                              </w:t>
      </w:r>
      <w:r w:rsidRPr="00FE1BB4">
        <w:rPr>
          <w:rFonts w:cs="Times New Roman"/>
          <w:sz w:val="28"/>
          <w:szCs w:val="28"/>
        </w:rPr>
        <w:t xml:space="preserve"> </w:t>
      </w:r>
      <w:r w:rsidR="00D85C08">
        <w:rPr>
          <w:rFonts w:cs="Times New Roman"/>
          <w:sz w:val="28"/>
          <w:szCs w:val="28"/>
        </w:rPr>
        <w:t>В.</w:t>
      </w:r>
      <w:proofErr w:type="gramEnd"/>
      <w:r w:rsidR="00D85C08">
        <w:rPr>
          <w:rFonts w:cs="Times New Roman"/>
          <w:sz w:val="28"/>
          <w:szCs w:val="28"/>
        </w:rPr>
        <w:t>Р. Куликова</w:t>
      </w:r>
    </w:p>
    <w:sectPr w:rsidR="00284FD3" w:rsidRPr="00FE1BB4" w:rsidSect="000A29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D68"/>
    <w:multiLevelType w:val="hybridMultilevel"/>
    <w:tmpl w:val="5E2C436C"/>
    <w:lvl w:ilvl="0" w:tplc="669289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D70054"/>
    <w:multiLevelType w:val="hybridMultilevel"/>
    <w:tmpl w:val="9E245456"/>
    <w:lvl w:ilvl="0" w:tplc="66928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9621E"/>
    <w:multiLevelType w:val="hybridMultilevel"/>
    <w:tmpl w:val="964682D0"/>
    <w:lvl w:ilvl="0" w:tplc="6692891A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C8D58BB"/>
    <w:multiLevelType w:val="hybridMultilevel"/>
    <w:tmpl w:val="A2CAC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261F63"/>
    <w:multiLevelType w:val="hybridMultilevel"/>
    <w:tmpl w:val="823CA37C"/>
    <w:lvl w:ilvl="0" w:tplc="66928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1234D"/>
    <w:multiLevelType w:val="hybridMultilevel"/>
    <w:tmpl w:val="E6C0E0C4"/>
    <w:lvl w:ilvl="0" w:tplc="6692891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7790F66"/>
    <w:multiLevelType w:val="hybridMultilevel"/>
    <w:tmpl w:val="9D0C4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21520B"/>
    <w:multiLevelType w:val="hybridMultilevel"/>
    <w:tmpl w:val="8C7AA27E"/>
    <w:lvl w:ilvl="0" w:tplc="6692891A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8">
    <w:nsid w:val="790B6892"/>
    <w:multiLevelType w:val="hybridMultilevel"/>
    <w:tmpl w:val="96AE2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EB7"/>
    <w:rsid w:val="000854F3"/>
    <w:rsid w:val="000A291D"/>
    <w:rsid w:val="00214D88"/>
    <w:rsid w:val="00284FD3"/>
    <w:rsid w:val="002D59AD"/>
    <w:rsid w:val="003260A3"/>
    <w:rsid w:val="00384227"/>
    <w:rsid w:val="003A03C3"/>
    <w:rsid w:val="005445CF"/>
    <w:rsid w:val="00733206"/>
    <w:rsid w:val="00841955"/>
    <w:rsid w:val="0084404B"/>
    <w:rsid w:val="008B1EF0"/>
    <w:rsid w:val="008B65F9"/>
    <w:rsid w:val="008F6299"/>
    <w:rsid w:val="00942C75"/>
    <w:rsid w:val="009814ED"/>
    <w:rsid w:val="009C3EB7"/>
    <w:rsid w:val="00A75774"/>
    <w:rsid w:val="00A80D69"/>
    <w:rsid w:val="00AD5CAE"/>
    <w:rsid w:val="00B53CF3"/>
    <w:rsid w:val="00B8395E"/>
    <w:rsid w:val="00BE41DE"/>
    <w:rsid w:val="00C329C2"/>
    <w:rsid w:val="00CE09AE"/>
    <w:rsid w:val="00CF3299"/>
    <w:rsid w:val="00CF601E"/>
    <w:rsid w:val="00D305E2"/>
    <w:rsid w:val="00D475F1"/>
    <w:rsid w:val="00D85C08"/>
    <w:rsid w:val="00E24997"/>
    <w:rsid w:val="00E72F18"/>
    <w:rsid w:val="00E96E5B"/>
    <w:rsid w:val="00EA4CE2"/>
    <w:rsid w:val="00EA5BF5"/>
    <w:rsid w:val="00F213DF"/>
    <w:rsid w:val="00FD3375"/>
    <w:rsid w:val="00FE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B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5E2"/>
    <w:pPr>
      <w:spacing w:after="0" w:line="240" w:lineRule="auto"/>
    </w:pPr>
  </w:style>
  <w:style w:type="paragraph" w:customStyle="1" w:styleId="1">
    <w:name w:val="Абзац списка1"/>
    <w:basedOn w:val="a"/>
    <w:uiPriority w:val="34"/>
    <w:qFormat/>
    <w:rsid w:val="00FE1BB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B839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395E"/>
    <w:rPr>
      <w:color w:val="0000FF" w:themeColor="hyperlink"/>
      <w:u w:val="single"/>
    </w:rPr>
  </w:style>
  <w:style w:type="character" w:customStyle="1" w:styleId="Bodytext">
    <w:name w:val="Body text_"/>
    <w:basedOn w:val="a0"/>
    <w:link w:val="Bodytext0"/>
    <w:uiPriority w:val="99"/>
    <w:locked/>
    <w:rsid w:val="008B65F9"/>
    <w:rPr>
      <w:rFonts w:cs="Times New Roman"/>
      <w:sz w:val="28"/>
      <w:szCs w:val="28"/>
    </w:rPr>
  </w:style>
  <w:style w:type="character" w:customStyle="1" w:styleId="Other">
    <w:name w:val="Other_"/>
    <w:basedOn w:val="a0"/>
    <w:link w:val="Other0"/>
    <w:uiPriority w:val="99"/>
    <w:locked/>
    <w:rsid w:val="008B65F9"/>
    <w:rPr>
      <w:rFonts w:cs="Times New Roman"/>
      <w:sz w:val="28"/>
      <w:szCs w:val="28"/>
    </w:rPr>
  </w:style>
  <w:style w:type="paragraph" w:customStyle="1" w:styleId="Bodytext0">
    <w:name w:val="Body text"/>
    <w:basedOn w:val="a"/>
    <w:link w:val="Bodytext"/>
    <w:uiPriority w:val="99"/>
    <w:qFormat/>
    <w:rsid w:val="008B65F9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paragraph" w:customStyle="1" w:styleId="Other0">
    <w:name w:val="Other"/>
    <w:basedOn w:val="a"/>
    <w:link w:val="Other"/>
    <w:uiPriority w:val="99"/>
    <w:rsid w:val="008B65F9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Александрович Румынин</dc:creator>
  <cp:lastModifiedBy>Безгин Иван Васильевич</cp:lastModifiedBy>
  <cp:revision>9</cp:revision>
  <cp:lastPrinted>2019-05-16T11:55:00Z</cp:lastPrinted>
  <dcterms:created xsi:type="dcterms:W3CDTF">2019-05-16T11:04:00Z</dcterms:created>
  <dcterms:modified xsi:type="dcterms:W3CDTF">2025-02-11T12:29:00Z</dcterms:modified>
</cp:coreProperties>
</file>