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42" w:rsidRPr="00B45642" w:rsidRDefault="00335517" w:rsidP="00B45642">
      <w:pPr>
        <w:tabs>
          <w:tab w:val="center" w:pos="4890"/>
          <w:tab w:val="left" w:pos="5600"/>
        </w:tabs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noProof/>
          <w:color w:val="auto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3002915</wp:posOffset>
            </wp:positionH>
            <wp:positionV relativeFrom="paragraph">
              <wp:posOffset>-260985</wp:posOffset>
            </wp:positionV>
            <wp:extent cx="523875" cy="647700"/>
            <wp:effectExtent l="19050" t="0" r="952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642" w:rsidRPr="00B45642">
        <w:rPr>
          <w:rFonts w:ascii="Times New Roman" w:hAnsi="Times New Roman"/>
          <w:color w:val="auto"/>
          <w:sz w:val="28"/>
        </w:rPr>
        <w:t xml:space="preserve">  </w:t>
      </w:r>
      <w:r w:rsidR="00B45642" w:rsidRPr="00B45642">
        <w:rPr>
          <w:rFonts w:ascii="Times New Roman" w:hAnsi="Times New Roman"/>
          <w:color w:val="auto"/>
          <w:sz w:val="28"/>
        </w:rPr>
        <w:tab/>
      </w:r>
    </w:p>
    <w:p w:rsidR="00B45642" w:rsidRPr="00B45642" w:rsidRDefault="00B45642" w:rsidP="00B45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B45642" w:rsidRPr="00B45642" w:rsidRDefault="00B45642" w:rsidP="00B45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B45642">
        <w:rPr>
          <w:rFonts w:ascii="Times New Roman" w:hAnsi="Times New Roman"/>
          <w:b/>
          <w:color w:val="auto"/>
          <w:sz w:val="28"/>
          <w:szCs w:val="24"/>
        </w:rPr>
        <w:t xml:space="preserve">Администрация Борисоглебского </w:t>
      </w:r>
    </w:p>
    <w:p w:rsidR="00B45642" w:rsidRPr="00B45642" w:rsidRDefault="00B45642" w:rsidP="00B45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B45642">
        <w:rPr>
          <w:rFonts w:ascii="Times New Roman" w:hAnsi="Times New Roman"/>
          <w:b/>
          <w:color w:val="auto"/>
          <w:sz w:val="28"/>
          <w:szCs w:val="24"/>
        </w:rPr>
        <w:t xml:space="preserve">городского округа </w:t>
      </w:r>
    </w:p>
    <w:p w:rsidR="00B45642" w:rsidRPr="00B45642" w:rsidRDefault="00B45642" w:rsidP="00B45642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</w:rPr>
      </w:pPr>
      <w:r w:rsidRPr="00B45642">
        <w:rPr>
          <w:rFonts w:ascii="Times New Roman" w:hAnsi="Times New Roman"/>
          <w:b/>
          <w:color w:val="auto"/>
          <w:sz w:val="28"/>
        </w:rPr>
        <w:t>Воронежской области</w:t>
      </w:r>
    </w:p>
    <w:p w:rsidR="00B45642" w:rsidRPr="00B45642" w:rsidRDefault="00B45642" w:rsidP="00B45642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B45642" w:rsidRPr="00B45642" w:rsidRDefault="00B45642" w:rsidP="00B45642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</w:rPr>
      </w:pPr>
      <w:proofErr w:type="gramStart"/>
      <w:r w:rsidRPr="00B45642">
        <w:rPr>
          <w:rFonts w:ascii="Times New Roman" w:hAnsi="Times New Roman"/>
          <w:b/>
          <w:color w:val="auto"/>
          <w:sz w:val="32"/>
        </w:rPr>
        <w:t>П</w:t>
      </w:r>
      <w:proofErr w:type="gramEnd"/>
      <w:r w:rsidRPr="00B45642">
        <w:rPr>
          <w:rFonts w:ascii="Times New Roman" w:hAnsi="Times New Roman"/>
          <w:b/>
          <w:color w:val="auto"/>
          <w:sz w:val="32"/>
        </w:rPr>
        <w:t xml:space="preserve"> О С Т А Н О В Л Е Н И Е </w:t>
      </w:r>
    </w:p>
    <w:p w:rsidR="00B45642" w:rsidRPr="00B45642" w:rsidRDefault="00B45642" w:rsidP="00B45642">
      <w:pPr>
        <w:spacing w:after="0" w:line="240" w:lineRule="auto"/>
        <w:ind w:firstLine="709"/>
        <w:rPr>
          <w:rFonts w:ascii="Times New Roman" w:hAnsi="Times New Roman"/>
          <w:color w:val="auto"/>
          <w:sz w:val="20"/>
        </w:rPr>
      </w:pPr>
    </w:p>
    <w:p w:rsidR="00B45642" w:rsidRPr="00B45642" w:rsidRDefault="00B45642" w:rsidP="00B45642">
      <w:pPr>
        <w:spacing w:after="0" w:line="240" w:lineRule="auto"/>
        <w:rPr>
          <w:rFonts w:ascii="Times New Roman" w:hAnsi="Times New Roman"/>
          <w:color w:val="auto"/>
          <w:sz w:val="20"/>
        </w:rPr>
      </w:pPr>
    </w:p>
    <w:p w:rsidR="00C477AA" w:rsidRDefault="00C477AA" w:rsidP="00B45642">
      <w:pPr>
        <w:spacing w:after="0" w:line="240" w:lineRule="auto"/>
        <w:rPr>
          <w:rFonts w:ascii="Times New Roman" w:hAnsi="Times New Roman"/>
          <w:color w:val="auto"/>
          <w:sz w:val="20"/>
        </w:rPr>
      </w:pPr>
      <w:r w:rsidRPr="00B45642">
        <w:rPr>
          <w:rFonts w:ascii="Times New Roman" w:hAnsi="Times New Roman"/>
          <w:color w:val="auto"/>
          <w:sz w:val="20"/>
        </w:rPr>
        <w:t>О</w:t>
      </w:r>
      <w:r w:rsidR="00B45642" w:rsidRPr="00B45642">
        <w:rPr>
          <w:rFonts w:ascii="Times New Roman" w:hAnsi="Times New Roman"/>
          <w:color w:val="auto"/>
          <w:sz w:val="20"/>
        </w:rPr>
        <w:t>т</w:t>
      </w:r>
      <w:r>
        <w:rPr>
          <w:rFonts w:ascii="Times New Roman" w:hAnsi="Times New Roman"/>
          <w:color w:val="auto"/>
          <w:sz w:val="20"/>
        </w:rPr>
        <w:t xml:space="preserve">  31.03.2025 </w:t>
      </w:r>
      <w:r w:rsidR="00B45642" w:rsidRPr="00B45642">
        <w:rPr>
          <w:rFonts w:ascii="Times New Roman" w:hAnsi="Times New Roman"/>
          <w:color w:val="auto"/>
          <w:sz w:val="20"/>
        </w:rPr>
        <w:t xml:space="preserve">  №  </w:t>
      </w:r>
      <w:r>
        <w:rPr>
          <w:rFonts w:ascii="Times New Roman" w:hAnsi="Times New Roman"/>
          <w:color w:val="auto"/>
          <w:sz w:val="20"/>
        </w:rPr>
        <w:t>839</w:t>
      </w:r>
    </w:p>
    <w:p w:rsidR="00B45642" w:rsidRPr="00B45642" w:rsidRDefault="00B45642" w:rsidP="00B45642">
      <w:pPr>
        <w:spacing w:after="0" w:line="240" w:lineRule="auto"/>
        <w:rPr>
          <w:rFonts w:ascii="Times New Roman" w:hAnsi="Times New Roman"/>
          <w:color w:val="auto"/>
          <w:sz w:val="20"/>
        </w:rPr>
      </w:pPr>
      <w:r w:rsidRPr="00B45642">
        <w:rPr>
          <w:rFonts w:ascii="Times New Roman" w:hAnsi="Times New Roman"/>
          <w:color w:val="auto"/>
          <w:sz w:val="20"/>
        </w:rPr>
        <w:t xml:space="preserve">     г. Борисоглебск     </w:t>
      </w:r>
    </w:p>
    <w:p w:rsidR="00B45642" w:rsidRPr="00B45642" w:rsidRDefault="00B45642" w:rsidP="00B45642">
      <w:pPr>
        <w:spacing w:after="0" w:line="240" w:lineRule="auto"/>
        <w:ind w:firstLine="709"/>
        <w:rPr>
          <w:rFonts w:ascii="Times New Roman" w:hAnsi="Times New Roman"/>
          <w:color w:val="auto"/>
          <w:sz w:val="20"/>
        </w:rPr>
      </w:pPr>
    </w:p>
    <w:p w:rsidR="009D1394" w:rsidRDefault="009D1394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28"/>
        </w:rPr>
      </w:pPr>
    </w:p>
    <w:p w:rsidR="009D1394" w:rsidRDefault="0039411A" w:rsidP="00B45642">
      <w:pPr>
        <w:spacing w:after="0" w:line="240" w:lineRule="auto"/>
        <w:ind w:right="4961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Об утверждении Порядка (плана) действий</w:t>
      </w:r>
      <w:r w:rsidR="00B45642"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 xml:space="preserve">по ликвидации последствий аварийных ситуаций в сфере теплоснабжения в </w:t>
      </w:r>
      <w:r w:rsidR="008F39FC">
        <w:rPr>
          <w:rFonts w:ascii="Times New Roman" w:hAnsi="Times New Roman"/>
          <w:spacing w:val="2"/>
          <w:sz w:val="28"/>
        </w:rPr>
        <w:t xml:space="preserve">Борисоглебском городском округе Воронежской области </w:t>
      </w:r>
      <w:r>
        <w:rPr>
          <w:rFonts w:ascii="Times New Roman" w:hAnsi="Times New Roman"/>
          <w:spacing w:val="2"/>
          <w:sz w:val="28"/>
        </w:rPr>
        <w:t xml:space="preserve"> (в том числе с применением электронного моделирования аварийных ситуаций)</w:t>
      </w:r>
    </w:p>
    <w:p w:rsidR="009D1394" w:rsidRDefault="009D1394">
      <w:pPr>
        <w:spacing w:after="0" w:line="240" w:lineRule="auto"/>
        <w:rPr>
          <w:rFonts w:ascii="Times New Roman" w:hAnsi="Times New Roman"/>
          <w:spacing w:val="2"/>
          <w:sz w:val="28"/>
        </w:rPr>
      </w:pPr>
    </w:p>
    <w:p w:rsidR="00B45642" w:rsidRDefault="00B45642">
      <w:pPr>
        <w:spacing w:after="0" w:line="315" w:lineRule="atLeast"/>
        <w:ind w:firstLine="709"/>
        <w:jc w:val="center"/>
        <w:rPr>
          <w:rFonts w:ascii="Times New Roman" w:hAnsi="Times New Roman"/>
          <w:color w:val="2D2D2D"/>
          <w:spacing w:val="2"/>
          <w:sz w:val="28"/>
        </w:rPr>
      </w:pPr>
    </w:p>
    <w:p w:rsidR="009D1394" w:rsidRDefault="0039411A">
      <w:pPr>
        <w:spacing w:after="0" w:line="315" w:lineRule="atLeast"/>
        <w:ind w:firstLine="709"/>
        <w:jc w:val="both"/>
        <w:rPr>
          <w:rFonts w:ascii="Times New Roman" w:hAnsi="Times New Roman"/>
          <w:color w:val="2D2D2D"/>
          <w:spacing w:val="2"/>
          <w:sz w:val="28"/>
        </w:rPr>
      </w:pPr>
      <w:proofErr w:type="gramStart"/>
      <w:r>
        <w:rPr>
          <w:rFonts w:ascii="Times New Roman" w:hAnsi="Times New Roman"/>
          <w:spacing w:val="2"/>
          <w:sz w:val="28"/>
        </w:rPr>
        <w:t xml:space="preserve">В соответствии с </w:t>
      </w:r>
      <w:hyperlink r:id="rId9" w:history="1">
        <w:r>
          <w:rPr>
            <w:rFonts w:ascii="Times New Roman" w:hAnsi="Times New Roman"/>
            <w:spacing w:val="2"/>
            <w:sz w:val="28"/>
          </w:rPr>
          <w:t>Федеральными законами от 06.10.2003 №131-ФЗ «Об общих принципах организации местного самоуправления в Российской Федерации</w:t>
        </w:r>
      </w:hyperlink>
      <w:r>
        <w:rPr>
          <w:rFonts w:ascii="Times New Roman" w:hAnsi="Times New Roman"/>
          <w:spacing w:val="2"/>
          <w:sz w:val="28"/>
        </w:rPr>
        <w:t>», от 21.12.1994 №68-ФЗ «О защите населения и территорий от чрезвычайных ситуаций природного и техногенного характера», </w:t>
      </w:r>
      <w:hyperlink r:id="rId10" w:history="1">
        <w:r>
          <w:rPr>
            <w:rFonts w:ascii="Times New Roman" w:hAnsi="Times New Roman"/>
            <w:spacing w:val="2"/>
            <w:sz w:val="28"/>
          </w:rPr>
          <w:t xml:space="preserve"> от 27.07.2010 №190-ФЗ «О теплоснабжении», приказом МЧС России от 05.07.2021 №429 «Об установлении критериев информации о чрезвычайных ситуациях природного и</w:t>
        </w:r>
        <w:proofErr w:type="gramEnd"/>
        <w:r>
          <w:rPr>
            <w:rFonts w:ascii="Times New Roman" w:hAnsi="Times New Roman"/>
            <w:spacing w:val="2"/>
            <w:sz w:val="28"/>
          </w:rPr>
          <w:t xml:space="preserve"> техногенного характера</w:t>
        </w:r>
      </w:hyperlink>
      <w:r>
        <w:rPr>
          <w:rFonts w:ascii="Times New Roman" w:hAnsi="Times New Roman"/>
          <w:spacing w:val="2"/>
          <w:sz w:val="28"/>
        </w:rPr>
        <w:t xml:space="preserve">», </w:t>
      </w:r>
      <w:hyperlink r:id="rId11" w:history="1">
        <w:r>
          <w:rPr>
            <w:rFonts w:ascii="Times New Roman" w:hAnsi="Times New Roman"/>
            <w:spacing w:val="2"/>
            <w:sz w:val="28"/>
          </w:rPr>
          <w:t>приказом Министерства энергетики Российской Федерации от 13.11.2024 №2234 «Об утверждении Правил обеспечения готовности к отопительному периоду и Порядка проведения оценки обеспечения готовности к отопительному периоду</w:t>
        </w:r>
        <w:r w:rsidR="00B45642">
          <w:rPr>
            <w:rFonts w:ascii="Times New Roman" w:hAnsi="Times New Roman"/>
            <w:spacing w:val="2"/>
            <w:sz w:val="28"/>
          </w:rPr>
          <w:t xml:space="preserve">» </w:t>
        </w:r>
        <w:r w:rsidR="00B45642" w:rsidRPr="00B45642">
          <w:rPr>
            <w:rFonts w:ascii="Times New Roman" w:hAnsi="Times New Roman"/>
            <w:spacing w:val="2"/>
            <w:sz w:val="28"/>
          </w:rPr>
          <w:t xml:space="preserve">Борисоглебского     городского    округа Воронежской  области  </w:t>
        </w:r>
        <w:proofErr w:type="spellStart"/>
        <w:proofErr w:type="gramStart"/>
        <w:r w:rsidR="00B45642" w:rsidRPr="00B45642">
          <w:rPr>
            <w:rFonts w:ascii="Times New Roman" w:hAnsi="Times New Roman"/>
            <w:b/>
            <w:spacing w:val="2"/>
            <w:sz w:val="28"/>
          </w:rPr>
          <w:t>п</w:t>
        </w:r>
        <w:proofErr w:type="spellEnd"/>
        <w:proofErr w:type="gramEnd"/>
        <w:r w:rsidR="00B45642" w:rsidRPr="00B45642">
          <w:rPr>
            <w:rFonts w:ascii="Times New Roman" w:hAnsi="Times New Roman"/>
            <w:b/>
            <w:spacing w:val="2"/>
            <w:sz w:val="28"/>
          </w:rPr>
          <w:t xml:space="preserve"> о с т а </w:t>
        </w:r>
        <w:proofErr w:type="spellStart"/>
        <w:r w:rsidR="00B45642" w:rsidRPr="00B45642">
          <w:rPr>
            <w:rFonts w:ascii="Times New Roman" w:hAnsi="Times New Roman"/>
            <w:b/>
            <w:spacing w:val="2"/>
            <w:sz w:val="28"/>
          </w:rPr>
          <w:t>н</w:t>
        </w:r>
        <w:proofErr w:type="spellEnd"/>
        <w:r w:rsidR="00B45642" w:rsidRPr="00B45642">
          <w:rPr>
            <w:rFonts w:ascii="Times New Roman" w:hAnsi="Times New Roman"/>
            <w:b/>
            <w:spacing w:val="2"/>
            <w:sz w:val="28"/>
          </w:rPr>
          <w:t xml:space="preserve"> о в л я е т</w:t>
        </w:r>
        <w:r w:rsidR="00B45642" w:rsidRPr="00B45642">
          <w:rPr>
            <w:rFonts w:ascii="Times New Roman" w:hAnsi="Times New Roman"/>
            <w:spacing w:val="2"/>
            <w:sz w:val="28"/>
          </w:rPr>
          <w:t>:</w:t>
        </w:r>
      </w:hyperlink>
      <w:r w:rsidR="00B45642">
        <w:t xml:space="preserve"> 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</w:t>
      </w:r>
      <w:r w:rsidR="009B0736">
        <w:rPr>
          <w:rFonts w:ascii="Times New Roman" w:hAnsi="Times New Roman"/>
          <w:sz w:val="28"/>
        </w:rPr>
        <w:t xml:space="preserve">прилагаемый </w:t>
      </w:r>
      <w:r>
        <w:rPr>
          <w:rFonts w:ascii="Times New Roman" w:hAnsi="Times New Roman"/>
          <w:sz w:val="28"/>
        </w:rPr>
        <w:t xml:space="preserve">Порядок (план) действий по ликвидации последствий аварийных ситуаций в сфере теплоснабжения в </w:t>
      </w:r>
      <w:r w:rsidR="008F39FC">
        <w:rPr>
          <w:rFonts w:ascii="Times New Roman" w:hAnsi="Times New Roman"/>
          <w:sz w:val="28"/>
        </w:rPr>
        <w:t xml:space="preserve">Борисоглебском городском округе Воронежской области </w:t>
      </w:r>
      <w:r>
        <w:rPr>
          <w:rFonts w:ascii="Times New Roman" w:hAnsi="Times New Roman"/>
          <w:sz w:val="28"/>
        </w:rPr>
        <w:t>(в том числе с применением электронного моделирования аварийных ситуаций).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подлежит опубликованию в газете «</w:t>
      </w:r>
      <w:r w:rsidR="008F39FC">
        <w:rPr>
          <w:rFonts w:ascii="Times New Roman" w:hAnsi="Times New Roman"/>
          <w:sz w:val="28"/>
        </w:rPr>
        <w:t>Муниципальный вестник Борисоглебского городского округа Воронежской области</w:t>
      </w:r>
      <w:r>
        <w:rPr>
          <w:rFonts w:ascii="Times New Roman" w:hAnsi="Times New Roman"/>
          <w:sz w:val="28"/>
        </w:rPr>
        <w:t xml:space="preserve">» и размещению на официальном сайте </w:t>
      </w:r>
      <w:r w:rsidR="008F39FC">
        <w:rPr>
          <w:rFonts w:ascii="Times New Roman" w:hAnsi="Times New Roman"/>
          <w:sz w:val="28"/>
        </w:rPr>
        <w:t xml:space="preserve">Борисоглебского городского округа Воронежской области </w:t>
      </w:r>
      <w:r>
        <w:rPr>
          <w:rFonts w:ascii="Times New Roman" w:hAnsi="Times New Roman"/>
          <w:sz w:val="28"/>
        </w:rPr>
        <w:t>в информационно-телекоммуникационной сети «Интернет».</w:t>
      </w:r>
    </w:p>
    <w:p w:rsidR="009D1394" w:rsidRDefault="00D03A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3. </w:t>
      </w:r>
      <w:proofErr w:type="gramStart"/>
      <w:r w:rsidRPr="00D03A60">
        <w:rPr>
          <w:rFonts w:ascii="Times New Roman" w:hAnsi="Times New Roman"/>
          <w:spacing w:val="2"/>
          <w:sz w:val="28"/>
        </w:rPr>
        <w:t>Контроль за</w:t>
      </w:r>
      <w:proofErr w:type="gramEnd"/>
      <w:r w:rsidRPr="00D03A60">
        <w:rPr>
          <w:rFonts w:ascii="Times New Roman" w:hAnsi="Times New Roman"/>
          <w:spacing w:val="2"/>
          <w:sz w:val="28"/>
        </w:rPr>
        <w:t xml:space="preserve"> исполнением настоящего постановления возложить на заместителя главы администрации Борисоглебского городского округа Воронежской области А.В.Морозова.</w:t>
      </w:r>
    </w:p>
    <w:p w:rsidR="00B45642" w:rsidRDefault="00B456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45642" w:rsidRDefault="00B45642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</w:rPr>
      </w:pPr>
    </w:p>
    <w:p w:rsidR="00335517" w:rsidRDefault="00821520" w:rsidP="00335517">
      <w:pPr>
        <w:pStyle w:val="27"/>
        <w:jc w:val="left"/>
        <w:rPr>
          <w:szCs w:val="28"/>
        </w:rPr>
        <w:sectPr w:rsidR="00335517" w:rsidSect="00335517">
          <w:headerReference w:type="default" r:id="rId12"/>
          <w:headerReference w:type="first" r:id="rId13"/>
          <w:pgSz w:w="11906" w:h="16838"/>
          <w:pgMar w:top="284" w:right="424" w:bottom="709" w:left="1276" w:header="279" w:footer="709" w:gutter="0"/>
          <w:cols w:space="720"/>
          <w:titlePg/>
          <w:docGrid w:linePitch="299"/>
        </w:sectPr>
      </w:pPr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 w:rsidR="00B45642">
        <w:rPr>
          <w:szCs w:val="28"/>
        </w:rPr>
        <w:t>лав</w:t>
      </w:r>
      <w:r>
        <w:rPr>
          <w:szCs w:val="28"/>
        </w:rPr>
        <w:t>ы</w:t>
      </w:r>
      <w:r w:rsidR="00B45642" w:rsidRPr="00244967">
        <w:rPr>
          <w:szCs w:val="28"/>
        </w:rPr>
        <w:t xml:space="preserve"> администрации</w:t>
      </w:r>
      <w:r w:rsidR="00B45642" w:rsidRPr="00244967">
        <w:rPr>
          <w:szCs w:val="28"/>
        </w:rPr>
        <w:tab/>
      </w:r>
      <w:r w:rsidR="00B45642" w:rsidRPr="00244967">
        <w:rPr>
          <w:szCs w:val="28"/>
        </w:rPr>
        <w:tab/>
      </w:r>
      <w:r w:rsidR="00B45642" w:rsidRPr="00244967">
        <w:rPr>
          <w:szCs w:val="28"/>
        </w:rPr>
        <w:tab/>
      </w:r>
      <w:r w:rsidR="00B45642" w:rsidRPr="00244967">
        <w:rPr>
          <w:szCs w:val="28"/>
        </w:rPr>
        <w:tab/>
      </w:r>
      <w:r w:rsidR="00B45642" w:rsidRPr="00244967">
        <w:rPr>
          <w:szCs w:val="28"/>
        </w:rPr>
        <w:tab/>
      </w:r>
      <w:r w:rsidR="00B45642">
        <w:rPr>
          <w:szCs w:val="28"/>
        </w:rPr>
        <w:tab/>
      </w:r>
      <w:r w:rsidR="00B45642">
        <w:rPr>
          <w:szCs w:val="28"/>
        </w:rPr>
        <w:tab/>
      </w:r>
      <w:r w:rsidR="003F3AB3">
        <w:rPr>
          <w:szCs w:val="28"/>
        </w:rPr>
        <w:t xml:space="preserve"> </w:t>
      </w:r>
      <w:r w:rsidR="00756AE1">
        <w:rPr>
          <w:szCs w:val="28"/>
        </w:rPr>
        <w:t xml:space="preserve">             </w:t>
      </w:r>
      <w:r w:rsidR="00B45642">
        <w:rPr>
          <w:szCs w:val="28"/>
        </w:rPr>
        <w:t>А.</w:t>
      </w:r>
      <w:r w:rsidR="00756AE1">
        <w:rPr>
          <w:szCs w:val="28"/>
        </w:rPr>
        <w:t>А</w:t>
      </w:r>
      <w:r w:rsidR="00B45642">
        <w:rPr>
          <w:szCs w:val="28"/>
        </w:rPr>
        <w:t>.</w:t>
      </w:r>
      <w:r w:rsidR="00756AE1">
        <w:rPr>
          <w:szCs w:val="28"/>
        </w:rPr>
        <w:t>Леонов</w:t>
      </w:r>
    </w:p>
    <w:p w:rsidR="009D1394" w:rsidRPr="00B45642" w:rsidRDefault="008F39FC" w:rsidP="00335517">
      <w:pPr>
        <w:pStyle w:val="27"/>
        <w:jc w:val="right"/>
        <w:rPr>
          <w:spacing w:val="2"/>
          <w:szCs w:val="28"/>
        </w:rPr>
      </w:pPr>
      <w:r w:rsidRPr="00B45642">
        <w:rPr>
          <w:spacing w:val="2"/>
          <w:szCs w:val="28"/>
        </w:rPr>
        <w:lastRenderedPageBreak/>
        <w:t>УТВЕРЖДЕН</w:t>
      </w:r>
    </w:p>
    <w:p w:rsidR="009D1394" w:rsidRPr="00B45642" w:rsidRDefault="008F39FC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  <w:szCs w:val="28"/>
        </w:rPr>
      </w:pPr>
      <w:r w:rsidRPr="00B45642">
        <w:rPr>
          <w:rFonts w:ascii="Times New Roman" w:hAnsi="Times New Roman"/>
          <w:spacing w:val="2"/>
          <w:sz w:val="28"/>
          <w:szCs w:val="28"/>
        </w:rPr>
        <w:t>п</w:t>
      </w:r>
      <w:r w:rsidR="0039411A" w:rsidRPr="00B45642">
        <w:rPr>
          <w:rFonts w:ascii="Times New Roman" w:hAnsi="Times New Roman"/>
          <w:spacing w:val="2"/>
          <w:sz w:val="28"/>
          <w:szCs w:val="28"/>
        </w:rPr>
        <w:t>остановлени</w:t>
      </w:r>
      <w:r w:rsidRPr="00B45642">
        <w:rPr>
          <w:rFonts w:ascii="Times New Roman" w:hAnsi="Times New Roman"/>
          <w:spacing w:val="2"/>
          <w:sz w:val="28"/>
          <w:szCs w:val="28"/>
        </w:rPr>
        <w:t xml:space="preserve">ем </w:t>
      </w:r>
      <w:r w:rsidR="0039411A" w:rsidRPr="00B45642">
        <w:rPr>
          <w:rFonts w:ascii="Times New Roman" w:hAnsi="Times New Roman"/>
          <w:spacing w:val="2"/>
          <w:sz w:val="28"/>
          <w:szCs w:val="28"/>
        </w:rPr>
        <w:t xml:space="preserve">администрации </w:t>
      </w:r>
    </w:p>
    <w:p w:rsidR="008F39FC" w:rsidRPr="00B45642" w:rsidRDefault="008F39FC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  <w:szCs w:val="28"/>
        </w:rPr>
      </w:pPr>
      <w:r w:rsidRPr="00B45642">
        <w:rPr>
          <w:rFonts w:ascii="Times New Roman" w:hAnsi="Times New Roman"/>
          <w:spacing w:val="2"/>
          <w:sz w:val="28"/>
          <w:szCs w:val="28"/>
        </w:rPr>
        <w:t xml:space="preserve">Борисоглебского городского округа </w:t>
      </w:r>
    </w:p>
    <w:p w:rsidR="009D1394" w:rsidRPr="00B45642" w:rsidRDefault="008F39FC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  <w:szCs w:val="28"/>
        </w:rPr>
      </w:pPr>
      <w:r w:rsidRPr="00B45642">
        <w:rPr>
          <w:rFonts w:ascii="Times New Roman" w:hAnsi="Times New Roman"/>
          <w:spacing w:val="2"/>
          <w:sz w:val="28"/>
          <w:szCs w:val="28"/>
        </w:rPr>
        <w:t xml:space="preserve">Воронежской области </w:t>
      </w:r>
      <w:r w:rsidR="0039411A" w:rsidRPr="00B45642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C477AA" w:rsidRPr="00C477AA" w:rsidRDefault="00C477AA" w:rsidP="00C477AA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  <w:szCs w:val="28"/>
        </w:rPr>
      </w:pPr>
      <w:r w:rsidRPr="00C477AA">
        <w:rPr>
          <w:rFonts w:ascii="Times New Roman" w:hAnsi="Times New Roman"/>
          <w:spacing w:val="2"/>
          <w:sz w:val="28"/>
          <w:szCs w:val="28"/>
        </w:rPr>
        <w:t>От  31.03.2025   №  839</w:t>
      </w:r>
    </w:p>
    <w:p w:rsidR="009D1394" w:rsidRDefault="009D1394">
      <w:pPr>
        <w:spacing w:after="0" w:line="240" w:lineRule="auto"/>
        <w:jc w:val="center"/>
        <w:rPr>
          <w:rFonts w:ascii="Times New Roman" w:hAnsi="Times New Roman"/>
          <w:spacing w:val="2"/>
          <w:sz w:val="28"/>
        </w:rPr>
      </w:pPr>
    </w:p>
    <w:p w:rsidR="009D1394" w:rsidRDefault="009D1394">
      <w:pPr>
        <w:spacing w:after="0" w:line="240" w:lineRule="auto"/>
        <w:jc w:val="center"/>
        <w:rPr>
          <w:rFonts w:ascii="Times New Roman" w:hAnsi="Times New Roman"/>
          <w:spacing w:val="2"/>
          <w:sz w:val="28"/>
        </w:rPr>
      </w:pPr>
    </w:p>
    <w:p w:rsidR="009D1394" w:rsidRPr="008F39FC" w:rsidRDefault="0039411A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</w:rPr>
      </w:pPr>
      <w:r w:rsidRPr="008F39FC">
        <w:rPr>
          <w:rFonts w:ascii="Times New Roman" w:hAnsi="Times New Roman"/>
          <w:b/>
          <w:color w:val="111111"/>
          <w:sz w:val="28"/>
        </w:rPr>
        <w:t>Порядок (план)</w:t>
      </w:r>
    </w:p>
    <w:p w:rsidR="009D1394" w:rsidRPr="008F39FC" w:rsidRDefault="0039411A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</w:rPr>
      </w:pPr>
      <w:r w:rsidRPr="008F39FC">
        <w:rPr>
          <w:rFonts w:ascii="Times New Roman" w:hAnsi="Times New Roman"/>
          <w:b/>
          <w:color w:val="111111"/>
          <w:sz w:val="28"/>
        </w:rPr>
        <w:t xml:space="preserve"> </w:t>
      </w:r>
      <w:r w:rsidRPr="008F39FC">
        <w:rPr>
          <w:rFonts w:ascii="Times New Roman" w:hAnsi="Times New Roman"/>
          <w:b/>
          <w:spacing w:val="2"/>
          <w:sz w:val="28"/>
        </w:rPr>
        <w:t xml:space="preserve">действий по ликвидации последствий аварийных ситуаций </w:t>
      </w:r>
    </w:p>
    <w:p w:rsidR="00B45642" w:rsidRDefault="0039411A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</w:rPr>
      </w:pPr>
      <w:r w:rsidRPr="008F39FC">
        <w:rPr>
          <w:rFonts w:ascii="Times New Roman" w:hAnsi="Times New Roman"/>
          <w:b/>
          <w:spacing w:val="2"/>
          <w:sz w:val="28"/>
        </w:rPr>
        <w:t xml:space="preserve">в сфере теплоснабжения в  </w:t>
      </w:r>
      <w:r w:rsidR="00152BEE">
        <w:rPr>
          <w:rFonts w:ascii="Times New Roman" w:hAnsi="Times New Roman"/>
          <w:b/>
          <w:spacing w:val="2"/>
          <w:sz w:val="28"/>
        </w:rPr>
        <w:t xml:space="preserve">Борисоглебском городском округе </w:t>
      </w:r>
    </w:p>
    <w:p w:rsidR="009D1394" w:rsidRPr="008F39FC" w:rsidRDefault="00152BEE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</w:rPr>
      </w:pPr>
      <w:r>
        <w:rPr>
          <w:rFonts w:ascii="Times New Roman" w:hAnsi="Times New Roman"/>
          <w:b/>
          <w:spacing w:val="2"/>
          <w:sz w:val="28"/>
        </w:rPr>
        <w:t xml:space="preserve">Воронежской области </w:t>
      </w:r>
      <w:r w:rsidR="0039411A" w:rsidRPr="008F39FC">
        <w:rPr>
          <w:rFonts w:ascii="Times New Roman" w:hAnsi="Times New Roman"/>
          <w:b/>
          <w:spacing w:val="2"/>
          <w:sz w:val="28"/>
        </w:rPr>
        <w:t xml:space="preserve">(в том числе с применением электронного моделирования </w:t>
      </w:r>
      <w:r>
        <w:rPr>
          <w:rFonts w:ascii="Times New Roman" w:hAnsi="Times New Roman"/>
          <w:b/>
          <w:spacing w:val="2"/>
          <w:sz w:val="28"/>
        </w:rPr>
        <w:t xml:space="preserve"> </w:t>
      </w:r>
      <w:r w:rsidR="0039411A" w:rsidRPr="008F39FC">
        <w:rPr>
          <w:rFonts w:ascii="Times New Roman" w:hAnsi="Times New Roman"/>
          <w:b/>
          <w:spacing w:val="2"/>
          <w:sz w:val="28"/>
        </w:rPr>
        <w:t>аварийных ситуаций)</w:t>
      </w:r>
    </w:p>
    <w:p w:rsidR="009D1394" w:rsidRDefault="009D1394">
      <w:pPr>
        <w:spacing w:after="0" w:line="240" w:lineRule="auto"/>
        <w:jc w:val="center"/>
        <w:rPr>
          <w:rFonts w:ascii="Times New Roman" w:hAnsi="Times New Roman"/>
          <w:spacing w:val="2"/>
          <w:sz w:val="28"/>
        </w:rPr>
      </w:pPr>
    </w:p>
    <w:p w:rsidR="009D1394" w:rsidRDefault="0039411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pacing w:val="2"/>
          <w:sz w:val="28"/>
        </w:rPr>
      </w:pPr>
      <w:r>
        <w:rPr>
          <w:rFonts w:ascii="Times New Roman" w:hAnsi="Times New Roman"/>
          <w:b/>
          <w:spacing w:val="2"/>
          <w:sz w:val="28"/>
        </w:rPr>
        <w:t>1. Общие положения</w:t>
      </w:r>
    </w:p>
    <w:p w:rsidR="009D1394" w:rsidRDefault="009D1394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</w:rPr>
      </w:pP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Действие Порядка (плана) </w:t>
      </w:r>
      <w:r>
        <w:rPr>
          <w:rFonts w:ascii="Times New Roman" w:hAnsi="Times New Roman"/>
          <w:spacing w:val="2"/>
          <w:sz w:val="28"/>
        </w:rPr>
        <w:t xml:space="preserve">действий по ликвидации последствий аварийных ситуаций в сфере теплоснабжения в </w:t>
      </w:r>
      <w:r w:rsidR="008F39FC">
        <w:rPr>
          <w:rFonts w:ascii="Times New Roman" w:hAnsi="Times New Roman"/>
          <w:spacing w:val="2"/>
          <w:sz w:val="28"/>
        </w:rPr>
        <w:t xml:space="preserve">Борисоглебском городском округе Воронежской области </w:t>
      </w:r>
      <w:r>
        <w:rPr>
          <w:rFonts w:ascii="Times New Roman" w:hAnsi="Times New Roman"/>
          <w:spacing w:val="2"/>
          <w:sz w:val="28"/>
        </w:rPr>
        <w:t>(в том числе с применением электронного моделирования аварийных ситуаций)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 xml:space="preserve">далее – Порядок) распространяется на отношения по организации взаимодействия в ходе ликвидации аварий в системах теплоснабжения между организациями теплоснабжения, электроснабжения, водоснабжения и водоотведения, осуществляющими деятельность на территории </w:t>
      </w:r>
      <w:r w:rsidR="008F39FC">
        <w:rPr>
          <w:rFonts w:ascii="Times New Roman" w:hAnsi="Times New Roman"/>
          <w:sz w:val="28"/>
        </w:rPr>
        <w:t xml:space="preserve">Борисоглебского городского округа Воронежской области </w:t>
      </w:r>
      <w:r>
        <w:rPr>
          <w:rFonts w:ascii="Times New Roman" w:hAnsi="Times New Roman"/>
          <w:sz w:val="28"/>
        </w:rPr>
        <w:t xml:space="preserve">(далее - </w:t>
      </w:r>
      <w:proofErr w:type="spellStart"/>
      <w:r>
        <w:rPr>
          <w:rFonts w:ascii="Times New Roman" w:hAnsi="Times New Roman"/>
          <w:sz w:val="28"/>
        </w:rPr>
        <w:t>ресурсоснабжающие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организации), управляющими организациями, товариществами собственников жилья, жилищными кооперативами или иными специализированными потребительскими кооперативами) обслуживающими жилищный фонд (далее - управляющие организации, ТСЖ), собственниками зданий с непосредственной формой управления имуществом (далее - собственники зданий с НФУ), абонентами (потребителями коммунальных ресурсов) и администрацией  </w:t>
      </w:r>
      <w:r w:rsidR="008F39FC">
        <w:rPr>
          <w:rFonts w:ascii="Times New Roman" w:hAnsi="Times New Roman"/>
          <w:sz w:val="28"/>
        </w:rPr>
        <w:t>Борисоглебского городского округа Воронежской области</w:t>
      </w:r>
      <w:r>
        <w:rPr>
          <w:rFonts w:ascii="Times New Roman" w:hAnsi="Times New Roman"/>
          <w:sz w:val="28"/>
        </w:rPr>
        <w:t>.</w:t>
      </w:r>
      <w:proofErr w:type="gramEnd"/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</w:rPr>
        <w:t>Информирование населени</w:t>
      </w:r>
      <w:r w:rsidR="008F39FC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по вопросу возникновения и порядка действий по ликвидации аварийных ситуаций размещается на страницах социальных сетей (группы ВК, Телеграмм каналы), официальном сайте администрации </w:t>
      </w:r>
      <w:r w:rsidR="00152BEE">
        <w:rPr>
          <w:rFonts w:ascii="Times New Roman" w:hAnsi="Times New Roman"/>
          <w:sz w:val="28"/>
        </w:rPr>
        <w:t>Борисоглебского городского округа Воронежской области</w:t>
      </w:r>
      <w:r>
        <w:rPr>
          <w:rFonts w:ascii="Times New Roman" w:hAnsi="Times New Roman"/>
          <w:sz w:val="28"/>
        </w:rPr>
        <w:t>, СМИ, объявлениях на бумажном носителе.</w:t>
      </w:r>
      <w:r>
        <w:rPr>
          <w:rFonts w:ascii="Times New Roman" w:hAnsi="Times New Roman"/>
          <w:spacing w:val="2"/>
          <w:sz w:val="28"/>
        </w:rPr>
        <w:t xml:space="preserve"> 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>1.2. В настоящем порядке под аварийной ситуацией понима</w:t>
      </w:r>
      <w:r>
        <w:rPr>
          <w:rFonts w:ascii="Times New Roman" w:hAnsi="Times New Roman"/>
          <w:sz w:val="28"/>
        </w:rPr>
        <w:t>ется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технологическое нарушение, приведшее к разрушению или повреждению сооружений и (или) технических устройств (оборудования), полному или частичному ограничению режима потребления тепловой энергии.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1.3.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прекращение теплоснабжения потребителей (в количестве </w:t>
      </w:r>
      <w:r>
        <w:rPr>
          <w:rFonts w:ascii="Times New Roman" w:hAnsi="Times New Roman"/>
          <w:spacing w:val="2"/>
          <w:sz w:val="28"/>
        </w:rPr>
        <w:t>50 человек и более</w:t>
      </w:r>
      <w:r>
        <w:rPr>
          <w:rFonts w:ascii="Times New Roman" w:hAnsi="Times New Roman"/>
          <w:sz w:val="28"/>
        </w:rPr>
        <w:t>) в отопительный период на срок более 24 часов;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разрушение или повреждение оборудования объектов, которое привело к выходу из строя источников тепловой энергии или тепловых сетей на срок 3 суток и более;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разрушение или повреждение сооружений, в которых находятся объекты, которое привело к прекращению теплоснабжения потребителей (в количестве </w:t>
      </w:r>
      <w:r>
        <w:rPr>
          <w:rFonts w:ascii="Times New Roman" w:hAnsi="Times New Roman"/>
          <w:spacing w:val="2"/>
          <w:sz w:val="28"/>
        </w:rPr>
        <w:t>50 человек и более</w:t>
      </w:r>
      <w:r>
        <w:rPr>
          <w:rFonts w:ascii="Times New Roman" w:hAnsi="Times New Roman"/>
          <w:sz w:val="28"/>
        </w:rPr>
        <w:t>);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перерыв теплоснабжения потребителей (в количестве </w:t>
      </w:r>
      <w:r>
        <w:rPr>
          <w:rFonts w:ascii="Times New Roman" w:hAnsi="Times New Roman"/>
          <w:spacing w:val="2"/>
          <w:sz w:val="28"/>
        </w:rPr>
        <w:t>50 человек и более</w:t>
      </w:r>
      <w:r>
        <w:rPr>
          <w:rFonts w:ascii="Times New Roman" w:hAnsi="Times New Roman"/>
          <w:sz w:val="28"/>
        </w:rPr>
        <w:t>) на срок более 6 часов;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теплоснабжения;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hd w:val="clear" w:color="auto" w:fill="FFD821"/>
        </w:rPr>
      </w:pPr>
      <w:r>
        <w:rPr>
          <w:rFonts w:ascii="Times New Roman" w:hAnsi="Times New Roman"/>
          <w:spacing w:val="2"/>
          <w:sz w:val="28"/>
        </w:rPr>
        <w:t>- авария на объектах теплоснабжения, повлекшая нарушение условия жизнедеятельности 50 человек и более на 1 сутки и более при условии: температура воздуха в жилых комнатах более суток фиксируется ниже +18 °C в холодный период (теплый период - ниже +20 °C</w:t>
      </w:r>
      <w:r w:rsidR="008F39FC">
        <w:rPr>
          <w:rFonts w:ascii="Times New Roman" w:hAnsi="Times New Roman"/>
          <w:spacing w:val="2"/>
          <w:sz w:val="28"/>
        </w:rPr>
        <w:t>).</w:t>
      </w:r>
    </w:p>
    <w:p w:rsidR="009D1394" w:rsidRDefault="008F39FC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39411A">
        <w:rPr>
          <w:rFonts w:ascii="Times New Roman" w:hAnsi="Times New Roman"/>
          <w:sz w:val="28"/>
        </w:rPr>
        <w:t>.4. Основными целями настоящего Порядка являются:</w:t>
      </w:r>
    </w:p>
    <w:p w:rsidR="009D1394" w:rsidRDefault="0039411A" w:rsidP="008F39FC">
      <w:pPr>
        <w:widowControl w:val="0"/>
        <w:spacing w:before="240" w:after="0" w:line="240" w:lineRule="auto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определения возможных сценариев возникновения и развития аварийных ситуаций, конкретизации средств и действий по локализации аварийных ситуаций;</w:t>
      </w:r>
    </w:p>
    <w:p w:rsidR="009D1394" w:rsidRDefault="0039411A" w:rsidP="008F39FC">
      <w:pPr>
        <w:widowControl w:val="0"/>
        <w:spacing w:before="240" w:after="0" w:line="240" w:lineRule="auto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координации действий должностных лиц </w:t>
      </w:r>
      <w:r w:rsidR="008F39FC">
        <w:rPr>
          <w:rFonts w:ascii="XO Thames" w:hAnsi="XO Thames"/>
          <w:sz w:val="28"/>
        </w:rPr>
        <w:t xml:space="preserve"> Борисоглебского городского округа Воронежской области</w:t>
      </w:r>
      <w:r>
        <w:rPr>
          <w:rFonts w:ascii="XO Thames" w:hAnsi="XO Thames"/>
          <w:sz w:val="28"/>
        </w:rPr>
        <w:t xml:space="preserve">, </w:t>
      </w:r>
      <w:proofErr w:type="spellStart"/>
      <w:r>
        <w:rPr>
          <w:rFonts w:ascii="XO Thames" w:hAnsi="XO Thames"/>
          <w:sz w:val="28"/>
        </w:rPr>
        <w:t>ресурсоснабжающих</w:t>
      </w:r>
      <w:proofErr w:type="spellEnd"/>
      <w:r>
        <w:rPr>
          <w:rFonts w:ascii="XO Thames" w:hAnsi="XO Thames"/>
          <w:sz w:val="28"/>
        </w:rPr>
        <w:t xml:space="preserve"> организаций, организаций, осуществляющих управление многоквартирными домами и потребителей тепловой энергии при решении вопросов, связанных с ликвидацией последствий аварийных ситуаций;</w:t>
      </w:r>
    </w:p>
    <w:p w:rsidR="009D1394" w:rsidRDefault="0039411A" w:rsidP="008F39FC">
      <w:pPr>
        <w:widowControl w:val="0"/>
        <w:spacing w:before="240" w:after="0" w:line="240" w:lineRule="auto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создания благоприятных условий для успешного выполнения мероприятий по ликвидации последствий аварийной ситуации.</w:t>
      </w:r>
    </w:p>
    <w:p w:rsidR="009D1394" w:rsidRDefault="008F39FC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39411A">
        <w:rPr>
          <w:rFonts w:ascii="Times New Roman" w:hAnsi="Times New Roman"/>
          <w:sz w:val="28"/>
        </w:rPr>
        <w:t>.5. Основными направлениями предупреждения возникновения аварий</w:t>
      </w:r>
      <w:r>
        <w:rPr>
          <w:rFonts w:ascii="Times New Roman" w:hAnsi="Times New Roman"/>
          <w:sz w:val="28"/>
        </w:rPr>
        <w:t xml:space="preserve"> </w:t>
      </w:r>
      <w:r w:rsidR="0039411A">
        <w:rPr>
          <w:rFonts w:ascii="Times New Roman" w:hAnsi="Times New Roman"/>
          <w:sz w:val="28"/>
        </w:rPr>
        <w:t>являются: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содержание оборудования системы теплоснабжения в технически исправном состоянии;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противоаварийных тренировок;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необходимых аварийных запасов материалов и оборудования;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персонала необходимыми средствами защиты, связи, пожаротушения, инструментом, автотранспортом и другими механизмами;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наличия на рабочих местах схем технологических соединений трубопроводов, программ технологических переключений, инструкций по ликвидации технологических нарушений.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1.6. </w:t>
      </w:r>
      <w:proofErr w:type="spellStart"/>
      <w:r>
        <w:rPr>
          <w:rFonts w:ascii="Times New Roman" w:hAnsi="Times New Roman"/>
          <w:sz w:val="28"/>
        </w:rPr>
        <w:t>Ресурсоснабжающие</w:t>
      </w:r>
      <w:proofErr w:type="spellEnd"/>
      <w:r>
        <w:rPr>
          <w:rFonts w:ascii="Times New Roman" w:hAnsi="Times New Roman"/>
          <w:sz w:val="28"/>
        </w:rPr>
        <w:t xml:space="preserve"> организации, управляющие организации, ТСЖ, организации, оказывающие услуги и (или) выполняющие работы по содержанию и ремонту общего имущества многоквартирного жилого дома, должны иметь круглосуточно работающие диспетчерские и (или) аварийно-восстановительные службы (аварийно-диспетчерские службы) (далее - ДС и (или) АВС (АДС) соответственно).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АВС, перечень машин и механизмов, приспособлений и материалов для ликвидации аварийных ситуаций утверждается руководителем организации.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организациях, штатным расписанием которых не предусмотрены ДС и (или) АВС (АДС), обязанности оперативного руководства ликвидацией аварии </w:t>
      </w:r>
      <w:r>
        <w:rPr>
          <w:rFonts w:ascii="Times New Roman" w:hAnsi="Times New Roman"/>
          <w:sz w:val="28"/>
        </w:rPr>
        <w:lastRenderedPageBreak/>
        <w:t>возлагаются на лицо, назначенное соответствующим приказом руководителя организации.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1.7. Общую координацию действий ДС и (или) АВС (АДС) по ликвидации аварийной ситуации осуществляет единая дежурно-диспетчерская служба </w:t>
      </w:r>
      <w:r w:rsidR="007D097D">
        <w:rPr>
          <w:rFonts w:ascii="Times New Roman" w:hAnsi="Times New Roman"/>
          <w:sz w:val="28"/>
        </w:rPr>
        <w:t xml:space="preserve">Борисоглебского городского округа Воронежской области </w:t>
      </w:r>
      <w:r>
        <w:rPr>
          <w:rFonts w:ascii="Times New Roman" w:hAnsi="Times New Roman"/>
          <w:sz w:val="28"/>
        </w:rPr>
        <w:t xml:space="preserve"> (далее - ЕДДС).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телефонах ДС и (или) АВС (АДС) уточняются до начала отопительного периода и предоставляются </w:t>
      </w:r>
      <w:proofErr w:type="spellStart"/>
      <w:r>
        <w:rPr>
          <w:rFonts w:ascii="Times New Roman" w:hAnsi="Times New Roman"/>
          <w:sz w:val="28"/>
        </w:rPr>
        <w:t>ресурсоснабжающими</w:t>
      </w:r>
      <w:proofErr w:type="spellEnd"/>
      <w:r>
        <w:rPr>
          <w:rFonts w:ascii="Times New Roman" w:hAnsi="Times New Roman"/>
          <w:sz w:val="28"/>
        </w:rPr>
        <w:t xml:space="preserve"> организациями, управляющими организациями, ТСЖ, собственниками зданий с НФУ в ЕДДС.</w:t>
      </w:r>
    </w:p>
    <w:p w:rsidR="009D1394" w:rsidRDefault="009D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394" w:rsidRDefault="0039411A" w:rsidP="008F39FC">
      <w:pPr>
        <w:pStyle w:val="10"/>
        <w:spacing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Взаимодействие </w:t>
      </w:r>
      <w:proofErr w:type="spellStart"/>
      <w:r>
        <w:rPr>
          <w:rFonts w:ascii="Times New Roman" w:hAnsi="Times New Roman"/>
          <w:sz w:val="28"/>
        </w:rPr>
        <w:t>ресурсоснабжающих</w:t>
      </w:r>
      <w:proofErr w:type="spellEnd"/>
      <w:r>
        <w:rPr>
          <w:rFonts w:ascii="Times New Roman" w:hAnsi="Times New Roman"/>
          <w:sz w:val="28"/>
        </w:rPr>
        <w:t xml:space="preserve"> организаций, управляющих организаций, ТСЖ, представителей собственников зданий с НФУ при ликвидации аварийных ситуаций</w:t>
      </w:r>
    </w:p>
    <w:p w:rsidR="008F39FC" w:rsidRPr="008F39FC" w:rsidRDefault="008F39FC" w:rsidP="008F39FC"/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При возникновении аварийной ситуации на наружных сетях и источниках теплоснабжения теплоснабжающая организация обязана: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2.1.1. Принять меры по обеспечению безопасности на месте аварии (ограждение, освещение, охрана) и действовать в соответствии с ведомственными инструкциями по ликвидации аварийных ситуаций.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2.1.2.Силами аварийно-восстановительных бригад (групп) незамедлительно приступить к ликвидации создавшейся аварийной ситуации.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2.1.3. Оперативная информация о причинах возникновения аварийной ситуации, о решении, принятом по вопросу ее ликвидации, передается в сроки, установленные </w:t>
      </w:r>
      <w:hyperlink r:id="rId14" w:history="1">
        <w:r>
          <w:rPr>
            <w:rFonts w:ascii="Times New Roman" w:hAnsi="Times New Roman"/>
            <w:color w:val="111111"/>
            <w:sz w:val="28"/>
          </w:rPr>
          <w:t>пунктом 6</w:t>
        </w:r>
      </w:hyperlink>
      <w:r>
        <w:rPr>
          <w:rFonts w:ascii="Times New Roman" w:hAnsi="Times New Roman"/>
          <w:color w:val="111111"/>
          <w:sz w:val="28"/>
        </w:rPr>
        <w:t xml:space="preserve"> Правил расследования причин аварийных ситуаций при теплоснабжении, утвержденных </w:t>
      </w:r>
      <w:r>
        <w:rPr>
          <w:rFonts w:ascii="Times New Roman" w:hAnsi="Times New Roman"/>
          <w:color w:val="22272F"/>
          <w:sz w:val="28"/>
        </w:rPr>
        <w:t xml:space="preserve">Постановление Правительства РФ от </w:t>
      </w:r>
      <w:r w:rsidR="008F39FC">
        <w:rPr>
          <w:rFonts w:ascii="Times New Roman" w:hAnsi="Times New Roman"/>
          <w:color w:val="22272F"/>
          <w:sz w:val="28"/>
        </w:rPr>
        <w:t>0</w:t>
      </w:r>
      <w:r>
        <w:rPr>
          <w:rFonts w:ascii="Times New Roman" w:hAnsi="Times New Roman"/>
          <w:color w:val="22272F"/>
          <w:sz w:val="28"/>
        </w:rPr>
        <w:t>2</w:t>
      </w:r>
      <w:r w:rsidR="008F39FC">
        <w:rPr>
          <w:rFonts w:ascii="Times New Roman" w:hAnsi="Times New Roman"/>
          <w:color w:val="22272F"/>
          <w:sz w:val="28"/>
        </w:rPr>
        <w:t>.06.</w:t>
      </w:r>
      <w:r>
        <w:rPr>
          <w:rFonts w:ascii="Times New Roman" w:hAnsi="Times New Roman"/>
          <w:color w:val="22272F"/>
          <w:sz w:val="28"/>
        </w:rPr>
        <w:t>2022 года № 1014 «О расследовании причин аварийных ситуаций при теплоснабжении»</w:t>
      </w:r>
      <w:r>
        <w:rPr>
          <w:rFonts w:ascii="Times New Roman" w:hAnsi="Times New Roman"/>
          <w:color w:val="111111"/>
          <w:sz w:val="28"/>
        </w:rPr>
        <w:t>.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Диспетчер ДС и (или) АВС (АДС) сообщает:</w:t>
      </w:r>
    </w:p>
    <w:p w:rsidR="009D1394" w:rsidRDefault="0039411A" w:rsidP="008F39F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        - в ЕДДС</w:t>
      </w:r>
      <w:r>
        <w:rPr>
          <w:rFonts w:ascii="Times New Roman" w:hAnsi="Times New Roman"/>
          <w:sz w:val="28"/>
        </w:rPr>
        <w:t>;</w:t>
      </w:r>
    </w:p>
    <w:p w:rsidR="009D1394" w:rsidRDefault="0039411A" w:rsidP="008F39F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        - диспетчерам тех организаций, которым необходимо изменить или прекратить работу оборудования и иных объектов жизнеобеспечения;</w:t>
      </w:r>
    </w:p>
    <w:p w:rsidR="009D1394" w:rsidRDefault="0039411A" w:rsidP="008F39F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        -  диспетчерским службам управляющих организаций, ТСЖ, </w:t>
      </w:r>
      <w:r w:rsidR="008F39FC">
        <w:rPr>
          <w:rFonts w:ascii="Times New Roman" w:hAnsi="Times New Roman"/>
          <w:color w:val="111111"/>
          <w:sz w:val="28"/>
        </w:rPr>
        <w:t>п</w:t>
      </w:r>
      <w:r>
        <w:rPr>
          <w:rFonts w:ascii="Times New Roman" w:hAnsi="Times New Roman"/>
          <w:color w:val="111111"/>
          <w:sz w:val="28"/>
        </w:rPr>
        <w:t>редставителям собственников зданий с НФУ.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2.1.4. По окончании ликвидации аварии оповестить о времени подключения управляющие организации, ТСЖ, представителей собственников зданий с НФУ, ЕДДС.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2.2. При возникновении аварийных ситуаций на внутридомовых инженерных системах отопления управляющая организация, ТСЖ, собственники зданий с НФУ обязаны обеспечить: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2.2.1. </w:t>
      </w:r>
      <w:proofErr w:type="gramStart"/>
      <w:r>
        <w:rPr>
          <w:rFonts w:ascii="Times New Roman" w:hAnsi="Times New Roman"/>
          <w:color w:val="111111"/>
          <w:sz w:val="28"/>
        </w:rPr>
        <w:t>Ответ на телефонный звонок собственника или пользователя помещения в многоквартирном доме в ДС и (или) АВС (АДС) в течение не более 5 минут, а в случае не обеспечения ответа в указанный срок - осуществление взаимодействия со звонившим в ДС и (или) АВС (АДС) собственником или пользователем помещения в многоквартирном доме посредством телефонной связи в течение 10 минут после поступления его телефонного</w:t>
      </w:r>
      <w:proofErr w:type="gramEnd"/>
      <w:r>
        <w:rPr>
          <w:rFonts w:ascii="Times New Roman" w:hAnsi="Times New Roman"/>
          <w:color w:val="111111"/>
          <w:sz w:val="28"/>
        </w:rPr>
        <w:t xml:space="preserve"> звонка в ДС и (или) АВС (АДС) либо предоставить технологическую возможность оставить голосовое сообщение и (или) электронное </w:t>
      </w:r>
      <w:r>
        <w:rPr>
          <w:rFonts w:ascii="Times New Roman" w:hAnsi="Times New Roman"/>
          <w:color w:val="111111"/>
          <w:sz w:val="28"/>
        </w:rPr>
        <w:lastRenderedPageBreak/>
        <w:t>сообщение, которое должно быть рассмотрено аварийно-диспетчерской службой в течение 10 минут после поступления.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2.2.2.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период.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2.2.3. В течение 10 минут проинформировать телефонограммой о характере аварии, ориентировочном времени ее устранения, количестве пострадавших ЕДДС и соответствующую теплоснабжающую организацию.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2.2.4. Оказание коммунальных услуг при аварийных повреждениях внутридомовых систем отопления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услуг.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2.2.5.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заявки.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2.2.6.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сетях.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2.2.7. После ликвидации аварии в течение 10 минут поставить в известность ЕДДС и соответствующую теплоснабжающую организацию.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2.3. Организации, независимо от формы собственности и ведомственной принадлежности, имеющие на своем балансе коммуникации или сооружения, расположенные в районе возникновения аварии, по вызову диспетчера </w:t>
      </w:r>
      <w:proofErr w:type="spellStart"/>
      <w:r>
        <w:rPr>
          <w:rFonts w:ascii="Times New Roman" w:hAnsi="Times New Roman"/>
          <w:color w:val="111111"/>
          <w:sz w:val="28"/>
        </w:rPr>
        <w:t>ресурсоснабжающей</w:t>
      </w:r>
      <w:proofErr w:type="spellEnd"/>
      <w:r>
        <w:rPr>
          <w:rFonts w:ascii="Times New Roman" w:hAnsi="Times New Roman"/>
          <w:color w:val="111111"/>
          <w:sz w:val="28"/>
        </w:rPr>
        <w:t xml:space="preserve"> организации, управляющей организации, ТСЖ направляют в любое время суток в течение 1 часа своих представителей (ответственных дежурных) для согласования условий производства работ по ликвидации аварии.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2.4. В случае возникновения аварии на наружных объектах теплоснабжения или инженерных сетях, собственник и (или) эксплуатирующая организация по которым не определены, диспетчер </w:t>
      </w:r>
      <w:proofErr w:type="spellStart"/>
      <w:r>
        <w:rPr>
          <w:rFonts w:ascii="Times New Roman" w:hAnsi="Times New Roman"/>
          <w:color w:val="111111"/>
          <w:sz w:val="28"/>
        </w:rPr>
        <w:t>ресурсоснабжающей</w:t>
      </w:r>
      <w:proofErr w:type="spellEnd"/>
      <w:r>
        <w:rPr>
          <w:rFonts w:ascii="Times New Roman" w:hAnsi="Times New Roman"/>
          <w:color w:val="111111"/>
          <w:sz w:val="28"/>
        </w:rPr>
        <w:t xml:space="preserve"> организации, управляющей организации, ТСЖ, представитель собственников зданий с НФУ незамедлительно сообщают об аварии в ЕДДС.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Для ликвидации аварийной ситуации на сетях, собственник которых не определен, привлекаются специализированные теплоснабжающие организации, к чьим сетям технологически присоединены данные сети.</w:t>
      </w:r>
    </w:p>
    <w:p w:rsidR="009D1394" w:rsidRDefault="0039411A" w:rsidP="008F39FC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2.5. В случае невозможности устранения аварии в течение 16 часов единовременно - при температуре воздуха в жилых помещениях от +12°C до нормативной температуры; не более 8 часов единовременно - при температуре воздуха в жилых помещениях от +10°C до +12°C; </w:t>
      </w:r>
      <w:proofErr w:type="gramStart"/>
      <w:r>
        <w:rPr>
          <w:rFonts w:ascii="Times New Roman" w:hAnsi="Times New Roman"/>
          <w:color w:val="111111"/>
          <w:sz w:val="28"/>
        </w:rPr>
        <w:t xml:space="preserve">не более 4 часов единовременно - при температуре воздуха в жилых помещениях от +8°C до +10°C, по предложению руководителя теплоснабжающей организации, управляющей организации, ТСЖ администрацией </w:t>
      </w:r>
      <w:r w:rsidR="008F39FC">
        <w:rPr>
          <w:rFonts w:ascii="Times New Roman" w:hAnsi="Times New Roman"/>
          <w:color w:val="111111"/>
          <w:sz w:val="28"/>
        </w:rPr>
        <w:t xml:space="preserve">Борисоглебского городского округа Воронежской области </w:t>
      </w:r>
      <w:r>
        <w:rPr>
          <w:rFonts w:ascii="Times New Roman" w:hAnsi="Times New Roman"/>
          <w:color w:val="111111"/>
          <w:sz w:val="28"/>
        </w:rPr>
        <w:t xml:space="preserve">может быть организовано проведение заседания Комиссии </w:t>
      </w:r>
      <w:r w:rsidR="00152BEE" w:rsidRPr="00152BEE">
        <w:rPr>
          <w:rFonts w:ascii="Times New Roman" w:hAnsi="Times New Roman"/>
          <w:color w:val="111111"/>
          <w:sz w:val="28"/>
        </w:rPr>
        <w:t xml:space="preserve">по предупреждению и ликвидации чрезвычайных ситуаций и обеспечению пожарной безопасности администрации Борисоглебского городского округа Воронежской области </w:t>
      </w:r>
      <w:r>
        <w:rPr>
          <w:rFonts w:ascii="Times New Roman" w:hAnsi="Times New Roman"/>
          <w:color w:val="111111"/>
          <w:sz w:val="28"/>
        </w:rPr>
        <w:t xml:space="preserve">(далее - Комиссия по ЧС и ПБ </w:t>
      </w:r>
      <w:r w:rsidR="00152BEE">
        <w:rPr>
          <w:rFonts w:ascii="Times New Roman" w:hAnsi="Times New Roman"/>
          <w:color w:val="111111"/>
          <w:sz w:val="28"/>
        </w:rPr>
        <w:t>БГО</w:t>
      </w:r>
      <w:proofErr w:type="gramEnd"/>
      <w:r w:rsidR="00152BEE">
        <w:rPr>
          <w:rFonts w:ascii="Times New Roman" w:hAnsi="Times New Roman"/>
          <w:color w:val="111111"/>
          <w:sz w:val="28"/>
        </w:rPr>
        <w:t xml:space="preserve"> ВО</w:t>
      </w:r>
      <w:r>
        <w:rPr>
          <w:rFonts w:ascii="Times New Roman" w:hAnsi="Times New Roman"/>
          <w:color w:val="111111"/>
          <w:sz w:val="28"/>
        </w:rPr>
        <w:t xml:space="preserve">) с целью принятия конкретных мер для ликвидации аварии и </w:t>
      </w:r>
      <w:r>
        <w:rPr>
          <w:rFonts w:ascii="Times New Roman" w:hAnsi="Times New Roman"/>
          <w:sz w:val="28"/>
        </w:rPr>
        <w:t xml:space="preserve">недопущения ее развития в чрезвычайную ситуацию по истечении 24 часов </w:t>
      </w:r>
      <w:r>
        <w:rPr>
          <w:rFonts w:ascii="Times New Roman" w:hAnsi="Times New Roman"/>
          <w:sz w:val="28"/>
        </w:rPr>
        <w:lastRenderedPageBreak/>
        <w:t>(в том числе введение для органов управления и сил муниципального звена единой государственной системы предупреждения и ликвидации чрезвычайных</w:t>
      </w:r>
      <w:r>
        <w:rPr>
          <w:rFonts w:ascii="Times New Roman" w:hAnsi="Times New Roman"/>
          <w:color w:val="0070C0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ситуаций режима функционирования «Повышенная готовность»).</w:t>
      </w:r>
    </w:p>
    <w:p w:rsidR="009D1394" w:rsidRDefault="009D1394" w:rsidP="008F39FC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</w:rPr>
      </w:pPr>
    </w:p>
    <w:p w:rsidR="009D1394" w:rsidRDefault="0039411A">
      <w:pPr>
        <w:pStyle w:val="10"/>
        <w:spacing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Взаимодействие ДС и (или) АВС (АДС) при возникновении и ликвидации аварий на источниках теплоснабжения, сетях и системах теплопотребления</w:t>
      </w:r>
    </w:p>
    <w:p w:rsidR="009D1394" w:rsidRDefault="009D1394">
      <w:pPr>
        <w:spacing w:after="0" w:line="240" w:lineRule="auto"/>
        <w:ind w:left="5104"/>
        <w:jc w:val="center"/>
        <w:rPr>
          <w:rFonts w:ascii="Times New Roman" w:hAnsi="Times New Roman"/>
          <w:sz w:val="28"/>
        </w:rPr>
      </w:pP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При возникновении аварийной ситуации </w:t>
      </w:r>
      <w:proofErr w:type="spellStart"/>
      <w:r>
        <w:rPr>
          <w:rFonts w:ascii="Times New Roman" w:hAnsi="Times New Roman"/>
          <w:sz w:val="28"/>
        </w:rPr>
        <w:t>ресурсоснабжающие</w:t>
      </w:r>
      <w:proofErr w:type="spellEnd"/>
      <w:r>
        <w:rPr>
          <w:rFonts w:ascii="Times New Roman" w:hAnsi="Times New Roman"/>
          <w:sz w:val="28"/>
        </w:rPr>
        <w:t xml:space="preserve"> организации (независимо от форм собственности и ведомственной принадлежности) и управляющие организации, ТСЖ, представитель собственников зданий с НФУ в течение всей смены осуществляют передачу оперативной информации в ЕДДС.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При поступлении в ДС и (или) АВС (АДС) </w:t>
      </w:r>
      <w:proofErr w:type="spellStart"/>
      <w:r>
        <w:rPr>
          <w:rFonts w:ascii="Times New Roman" w:hAnsi="Times New Roman"/>
          <w:sz w:val="28"/>
        </w:rPr>
        <w:t>ресурсоснабжающих</w:t>
      </w:r>
      <w:proofErr w:type="spellEnd"/>
      <w:r>
        <w:rPr>
          <w:rFonts w:ascii="Times New Roman" w:hAnsi="Times New Roman"/>
          <w:sz w:val="28"/>
        </w:rPr>
        <w:t xml:space="preserve"> организаций сообщения о возникновении аварии на тепловых сетях и источниках теплоснабжения, об отключении или ограничении теплоснабжения потребителей ДС и (или) АВС (АДС) </w:t>
      </w:r>
      <w:proofErr w:type="gramStart"/>
      <w:r>
        <w:rPr>
          <w:rFonts w:ascii="Times New Roman" w:hAnsi="Times New Roman"/>
          <w:sz w:val="28"/>
        </w:rPr>
        <w:t>обязана</w:t>
      </w:r>
      <w:proofErr w:type="gramEnd"/>
      <w:r>
        <w:rPr>
          <w:rFonts w:ascii="Times New Roman" w:hAnsi="Times New Roman"/>
          <w:sz w:val="28"/>
        </w:rPr>
        <w:t xml:space="preserve"> незамедлительно: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направить к месту аварии аварийную бригаду;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сообщить о возникшей ситуации по имеющимся у нее каналам связи руководителю предприятия и диспетчеру ЕДДС;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принять меры по обеспечению безопасности в месте обнаружения аварии (выставить ограждение и охрану, осветить место аварии) и действовать в соответствии с инструкцией по ликвидации аварийных ситуаций.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На основании сообщения с места обнаруженной аварии на объекте или сетях теплоснабжения ответственное должностное лицо теплоснабжающей/</w:t>
      </w:r>
      <w:proofErr w:type="spellStart"/>
      <w:r>
        <w:rPr>
          <w:rFonts w:ascii="Times New Roman" w:hAnsi="Times New Roman"/>
          <w:sz w:val="28"/>
        </w:rPr>
        <w:t>теплосетевой</w:t>
      </w:r>
      <w:proofErr w:type="spellEnd"/>
      <w:r>
        <w:rPr>
          <w:rFonts w:ascii="Times New Roman" w:hAnsi="Times New Roman"/>
          <w:sz w:val="28"/>
        </w:rPr>
        <w:t xml:space="preserve"> организации определяет: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какие переключения в сетях необходимо произвести;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как изменится режим теплоснабжения в зоне обнаруженной аварии;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какие абоненты 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в какой последовательности могут быть ограничены или отключены от теплоснабжения;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когда и какие инженерные системы при необходимости должны быть опорожнены;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какими силами и средствами будет устраняться обнаруженная авария.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 </w:t>
      </w:r>
      <w:proofErr w:type="gramStart"/>
      <w:r>
        <w:rPr>
          <w:rFonts w:ascii="Times New Roman" w:hAnsi="Times New Roman"/>
          <w:sz w:val="28"/>
        </w:rPr>
        <w:t>О возникновении аварийной ситуации и принятом решении по ее локализации и ликвидации, предположительном времени на восстановление теплоснабжения потребителей диспетчер соответствующей ДС и (или) АВС (АДС) теплоснабжающий организации немедленно информирует по имеющимся у него каналам связи руководителя организации, диспетчеров организаций, которым необходимо изменить или прекратить работу оборудования и коммуникаций, диспетчерским службам управляющих организаций, ТСЖ, представителей собственников зданий с НФУ, попавших в</w:t>
      </w:r>
      <w:proofErr w:type="gramEnd"/>
      <w:r>
        <w:rPr>
          <w:rFonts w:ascii="Times New Roman" w:hAnsi="Times New Roman"/>
          <w:sz w:val="28"/>
        </w:rPr>
        <w:t xml:space="preserve"> зону аварии, ЕДДС.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Решение об отключении систем горячего водоснабжения принимается теплоснабжающей/</w:t>
      </w:r>
      <w:proofErr w:type="spellStart"/>
      <w:r>
        <w:rPr>
          <w:rFonts w:ascii="Times New Roman" w:hAnsi="Times New Roman"/>
          <w:sz w:val="28"/>
        </w:rPr>
        <w:t>теплосетевой</w:t>
      </w:r>
      <w:proofErr w:type="spellEnd"/>
      <w:r>
        <w:rPr>
          <w:rFonts w:ascii="Times New Roman" w:hAnsi="Times New Roman"/>
          <w:sz w:val="28"/>
        </w:rPr>
        <w:t xml:space="preserve"> организацией по согласованию с управляющими организациями, ТСЖ по территориальной принадлежности.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Размер ограничиваемой нагрузки потребителей устанавливается теплоснабжающей/</w:t>
      </w:r>
      <w:proofErr w:type="spellStart"/>
      <w:r>
        <w:rPr>
          <w:rFonts w:ascii="Times New Roman" w:hAnsi="Times New Roman"/>
          <w:sz w:val="28"/>
        </w:rPr>
        <w:t>теплосетевой</w:t>
      </w:r>
      <w:proofErr w:type="spellEnd"/>
      <w:r>
        <w:rPr>
          <w:rFonts w:ascii="Times New Roman" w:hAnsi="Times New Roman"/>
          <w:sz w:val="28"/>
        </w:rPr>
        <w:t xml:space="preserve"> организацией по согласованию с отделом ЖКХ администрации </w:t>
      </w:r>
      <w:r w:rsidR="00152BEE">
        <w:rPr>
          <w:rFonts w:ascii="Times New Roman" w:hAnsi="Times New Roman"/>
          <w:sz w:val="28"/>
        </w:rPr>
        <w:t>Борисоглебского городского округа Воронежской области</w:t>
      </w:r>
      <w:r>
        <w:rPr>
          <w:rFonts w:ascii="Times New Roman" w:hAnsi="Times New Roman"/>
          <w:sz w:val="28"/>
        </w:rPr>
        <w:t>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3.7. Отключение внутридомовых систем горячего водоснабжения и отопления домов, последующее их заполнение и включение в работу производятся силами управляющих организаций, ТСЖ, собственников зданий с НФУ.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3.8. </w:t>
      </w:r>
      <w:proofErr w:type="gramStart"/>
      <w:r>
        <w:rPr>
          <w:rFonts w:ascii="Times New Roman" w:hAnsi="Times New Roman"/>
          <w:sz w:val="28"/>
        </w:rPr>
        <w:t>Если в результате обнаруженной аварии подлежат отключению или ограничению в подаче тепловой энергии медицинские, дошкольные образовательные и общеобразовательные организации, диспетчер теплоснабжающей/</w:t>
      </w:r>
      <w:proofErr w:type="spellStart"/>
      <w:r>
        <w:rPr>
          <w:rFonts w:ascii="Times New Roman" w:hAnsi="Times New Roman"/>
          <w:sz w:val="28"/>
        </w:rPr>
        <w:t>теплосетевой</w:t>
      </w:r>
      <w:proofErr w:type="spellEnd"/>
      <w:r>
        <w:rPr>
          <w:rFonts w:ascii="Times New Roman" w:hAnsi="Times New Roman"/>
          <w:sz w:val="28"/>
        </w:rPr>
        <w:t xml:space="preserve"> организации незамедлительно сообщает об этом в соответствующие организации по всем доступным каналам связи.</w:t>
      </w:r>
      <w:proofErr w:type="gramEnd"/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3.9. 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своих сетях, заявка на отключение подается в соответствующую диспетчерскую службу </w:t>
      </w:r>
      <w:proofErr w:type="spellStart"/>
      <w:r>
        <w:rPr>
          <w:rFonts w:ascii="Times New Roman" w:hAnsi="Times New Roman"/>
          <w:sz w:val="28"/>
        </w:rPr>
        <w:t>ресурсоснабжающей</w:t>
      </w:r>
      <w:proofErr w:type="spellEnd"/>
      <w:r>
        <w:rPr>
          <w:rFonts w:ascii="Times New Roman" w:hAnsi="Times New Roman"/>
          <w:sz w:val="28"/>
        </w:rPr>
        <w:t xml:space="preserve"> организации и выполняется как аварийная.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3.10. В случае, когда в результате аварии создается угроза жизни людей, разрушения оборудования, коммуникаций района или строений, диспетчеры (начальники смен) </w:t>
      </w:r>
      <w:proofErr w:type="spellStart"/>
      <w:r>
        <w:rPr>
          <w:rFonts w:ascii="Times New Roman" w:hAnsi="Times New Roman"/>
          <w:sz w:val="28"/>
        </w:rPr>
        <w:t>ресурсоснабжающих</w:t>
      </w:r>
      <w:proofErr w:type="spellEnd"/>
      <w:r>
        <w:rPr>
          <w:rFonts w:ascii="Times New Roman" w:hAnsi="Times New Roman"/>
          <w:sz w:val="28"/>
        </w:rPr>
        <w:t xml:space="preserve"> организаций отдают распоряжение на вывод из работы оборудования без согласования, но с обязательным последующим извещением ЕДДС после проведения переключений по выводу из работы аварийного оборудования или участков сетей.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3.11. В обязанности </w:t>
      </w:r>
      <w:proofErr w:type="gramStart"/>
      <w:r>
        <w:rPr>
          <w:rFonts w:ascii="Times New Roman" w:hAnsi="Times New Roman"/>
          <w:sz w:val="28"/>
        </w:rPr>
        <w:t>ответственного</w:t>
      </w:r>
      <w:proofErr w:type="gramEnd"/>
      <w:r>
        <w:rPr>
          <w:rFonts w:ascii="Times New Roman" w:hAnsi="Times New Roman"/>
          <w:sz w:val="28"/>
        </w:rPr>
        <w:t xml:space="preserve"> за ликвидацию аварии входит: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вызов через диспетчерские службы соответствующих представителей организаций, имеющих коммуникации, сооружения в месте аварии, согласование с ними проведения земляных работ для ликвидации аварии;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организация выполнения аварийно-восстановительных работ на коммуникациях и обеспечение безопасных условий производства работ;</w:t>
      </w:r>
    </w:p>
    <w:p w:rsidR="009D1394" w:rsidRDefault="003941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предоставление промежуточной и итоговой информации о завершении аварийно-восстановительных работ по восстановлению рабочей схемы в соответствующие диспетчерские службы.</w:t>
      </w:r>
    </w:p>
    <w:p w:rsidR="009D1394" w:rsidRDefault="0039411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3.12. </w:t>
      </w:r>
      <w:proofErr w:type="gramStart"/>
      <w:r>
        <w:rPr>
          <w:rFonts w:ascii="Times New Roman" w:hAnsi="Times New Roman"/>
          <w:sz w:val="28"/>
        </w:rPr>
        <w:t xml:space="preserve">В случае возникновения крупных аварий, вызывающих возможные перерывы теплоснабжения в отопительный зимний период на срок более суток, создается оперативный штаб (оперативная группа) при Комиссии по ЧС и ПБ </w:t>
      </w:r>
      <w:r w:rsidR="00152BEE">
        <w:rPr>
          <w:rFonts w:ascii="Times New Roman" w:hAnsi="Times New Roman"/>
          <w:sz w:val="28"/>
        </w:rPr>
        <w:t xml:space="preserve">БГО ВО </w:t>
      </w:r>
      <w:r>
        <w:rPr>
          <w:rFonts w:ascii="Times New Roman" w:hAnsi="Times New Roman"/>
          <w:sz w:val="28"/>
        </w:rPr>
        <w:t xml:space="preserve">для оперативного принятия мер в целях обеспечения устойчивой работы объектов топливно-энергетического комплекса и жилищно-коммунального комплекса </w:t>
      </w:r>
      <w:r w:rsidR="007D097D">
        <w:rPr>
          <w:rFonts w:ascii="Times New Roman" w:hAnsi="Times New Roman"/>
          <w:sz w:val="28"/>
        </w:rPr>
        <w:t xml:space="preserve">Борисоглебского городского округа Воронежской области </w:t>
      </w:r>
      <w:r>
        <w:rPr>
          <w:rFonts w:ascii="Times New Roman" w:hAnsi="Times New Roman"/>
          <w:sz w:val="28"/>
        </w:rPr>
        <w:t xml:space="preserve"> либо для оценки обстановки, координации сил единой системы в зоне</w:t>
      </w:r>
      <w:proofErr w:type="gramEnd"/>
      <w:r>
        <w:rPr>
          <w:rFonts w:ascii="Times New Roman" w:hAnsi="Times New Roman"/>
          <w:sz w:val="28"/>
        </w:rPr>
        <w:t xml:space="preserve"> чрезвычайной ситуации, подготовки проектов решений, направленных на ликвидацию чрезвычайной ситуации.</w:t>
      </w:r>
    </w:p>
    <w:p w:rsidR="009D1394" w:rsidRDefault="0039411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Решением Комиссии по ЧС и ПБ </w:t>
      </w:r>
      <w:r w:rsidR="00152BEE">
        <w:rPr>
          <w:rFonts w:ascii="Times New Roman" w:hAnsi="Times New Roman"/>
          <w:sz w:val="28"/>
        </w:rPr>
        <w:t xml:space="preserve">БГО ВО </w:t>
      </w:r>
      <w:r>
        <w:rPr>
          <w:rFonts w:ascii="Times New Roman" w:hAnsi="Times New Roman"/>
          <w:sz w:val="28"/>
        </w:rPr>
        <w:t>к аварийно-восстановительным работам могут привлекаться специализированные строительно-монтажные и другие организации.</w:t>
      </w:r>
    </w:p>
    <w:p w:rsidR="009D1394" w:rsidRDefault="0039411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случае возникновения крупных аварий, которые по критериям (приказ МЧС России от 05.07.2021 № 429 «Об установлении критериев информации о чрезвычайных ситуациях природного и техногенного характера» могут перерасти в ЧС, проводятся мероприятия в соответствии с Федеральным законом от 21.12.1994 № 68-ФЗ (ред. от 08.08.2024) «О защите населения и территорий от чрезвычайных ситуаций природного и техногенного характера»:</w:t>
      </w:r>
      <w:proofErr w:type="gramEnd"/>
    </w:p>
    <w:p w:rsidR="009D1394" w:rsidRDefault="0039411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решением Комиссии по ЧС и ПБ </w:t>
      </w:r>
      <w:r w:rsidR="00152BEE">
        <w:rPr>
          <w:rFonts w:ascii="Times New Roman" w:hAnsi="Times New Roman"/>
          <w:sz w:val="28"/>
        </w:rPr>
        <w:t xml:space="preserve">БГО ВО </w:t>
      </w:r>
      <w:r>
        <w:rPr>
          <w:rFonts w:ascii="Times New Roman" w:hAnsi="Times New Roman"/>
          <w:sz w:val="28"/>
        </w:rPr>
        <w:t xml:space="preserve">предлагается главе </w:t>
      </w:r>
      <w:r w:rsidR="00152BEE">
        <w:rPr>
          <w:rFonts w:ascii="Times New Roman" w:hAnsi="Times New Roman"/>
          <w:sz w:val="28"/>
        </w:rPr>
        <w:t xml:space="preserve">администрации Борисоглебского городского округа Воронежской области </w:t>
      </w:r>
      <w:r>
        <w:rPr>
          <w:rFonts w:ascii="Times New Roman" w:hAnsi="Times New Roman"/>
          <w:sz w:val="28"/>
        </w:rPr>
        <w:t xml:space="preserve">введение режима функционирования «Повышенная готовность». Постановлением главы </w:t>
      </w:r>
      <w:r w:rsidR="00152BEE">
        <w:rPr>
          <w:rFonts w:ascii="Times New Roman" w:hAnsi="Times New Roman"/>
          <w:sz w:val="28"/>
        </w:rPr>
        <w:t xml:space="preserve">администрации Борисоглебского городского округа Воронежской области </w:t>
      </w:r>
      <w:r>
        <w:rPr>
          <w:rFonts w:ascii="Times New Roman" w:hAnsi="Times New Roman"/>
          <w:sz w:val="28"/>
        </w:rPr>
        <w:t>вводится режим функционирования «повышенная готовность» для соответствующих органов управления и привлекаемых сил;</w:t>
      </w:r>
    </w:p>
    <w:p w:rsidR="009D1394" w:rsidRDefault="0039411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при угрозе (или, и) возникновения ЧС (по временным критериям) решением Комиссии по ЧС и ПБ Б</w:t>
      </w:r>
      <w:r w:rsidR="00152BEE">
        <w:rPr>
          <w:rFonts w:ascii="Times New Roman" w:hAnsi="Times New Roman"/>
          <w:sz w:val="28"/>
        </w:rPr>
        <w:t xml:space="preserve">ГО ВО </w:t>
      </w:r>
      <w:r>
        <w:rPr>
          <w:rFonts w:ascii="Times New Roman" w:hAnsi="Times New Roman"/>
          <w:sz w:val="28"/>
        </w:rPr>
        <w:t xml:space="preserve">предлагается ввести режим «чрезвычайной ситуации». Постановлением главы </w:t>
      </w:r>
      <w:r w:rsidR="00152BEE">
        <w:rPr>
          <w:rFonts w:ascii="Times New Roman" w:hAnsi="Times New Roman"/>
          <w:sz w:val="28"/>
        </w:rPr>
        <w:t>администрации БГО ВО</w:t>
      </w:r>
      <w:r>
        <w:rPr>
          <w:rFonts w:ascii="Times New Roman" w:hAnsi="Times New Roman"/>
          <w:sz w:val="28"/>
        </w:rPr>
        <w:t xml:space="preserve"> вводится режим функционирования «Чрезвычайная ситуация» (локального или муниципального характера) с муниципальным уровнем реагирования, в котором прописываются необходимые привлекаемые силы и средства, материальные и финансовые ресурсы для ликвидации ЧС.</w:t>
      </w:r>
    </w:p>
    <w:p w:rsidR="009D1394" w:rsidRDefault="0039411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Аварийно-восстановительные работы выполняются в сроки, согласованные с Комиссией по ЧС и ПБ Б</w:t>
      </w:r>
      <w:r w:rsidR="00152BEE">
        <w:rPr>
          <w:rFonts w:ascii="Times New Roman" w:hAnsi="Times New Roman"/>
          <w:sz w:val="28"/>
        </w:rPr>
        <w:t>ГО ВО</w:t>
      </w:r>
      <w:r>
        <w:rPr>
          <w:rFonts w:ascii="Times New Roman" w:hAnsi="Times New Roman"/>
          <w:sz w:val="28"/>
        </w:rPr>
        <w:t>, начальником отдела жилищно-коммунального хозяйств</w:t>
      </w:r>
      <w:r w:rsidR="00152BEE">
        <w:rPr>
          <w:rFonts w:ascii="Times New Roman" w:hAnsi="Times New Roman"/>
          <w:sz w:val="28"/>
        </w:rPr>
        <w:t>а, транспорта</w:t>
      </w:r>
      <w:r>
        <w:rPr>
          <w:rFonts w:ascii="Times New Roman" w:hAnsi="Times New Roman"/>
          <w:sz w:val="28"/>
        </w:rPr>
        <w:t xml:space="preserve"> администрации </w:t>
      </w:r>
      <w:r w:rsidR="00152BEE">
        <w:rPr>
          <w:rFonts w:ascii="Times New Roman" w:hAnsi="Times New Roman"/>
          <w:sz w:val="28"/>
        </w:rPr>
        <w:t>Борисоглебского городского округа Воронежской области</w:t>
      </w:r>
      <w:r>
        <w:rPr>
          <w:rFonts w:ascii="Times New Roman" w:hAnsi="Times New Roman"/>
          <w:sz w:val="28"/>
        </w:rPr>
        <w:t>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3.13. Взаимодействие оперативного персонала организаций и ЕДДС при аварийных ситуациях при прекращении электроснабжения систем теплоснабжения жилых кварталов в отопительный зимний период определяется Регламентом действий персонала при прекращении электроснабжения систем теплоснабжения жилых кварталов в отопительный зимний период.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Взаимодействие оперативного персонала теплоснабжающих организаций, потребителей тепловой энергии и ЕДДС при аварийных ситуациях при прекращении теплоснабжения жилых кварталов в отопительный зимний период определяется Регламентом действий персонала при прекращении теплоснабжения жилых кварталов в отопительный зимний период.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Взаимодействие служб по локализации и ликвидации возможных аварий в системах газоснабжения, </w:t>
      </w:r>
      <w:proofErr w:type="spellStart"/>
      <w:r>
        <w:rPr>
          <w:rFonts w:ascii="Times New Roman" w:hAnsi="Times New Roman"/>
          <w:sz w:val="28"/>
        </w:rPr>
        <w:t>газопотребления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7D097D">
        <w:rPr>
          <w:rFonts w:ascii="Times New Roman" w:hAnsi="Times New Roman"/>
          <w:sz w:val="28"/>
        </w:rPr>
        <w:t xml:space="preserve">Борисоглебского городского округа Воронежской области </w:t>
      </w:r>
      <w:r>
        <w:rPr>
          <w:rFonts w:ascii="Times New Roman" w:hAnsi="Times New Roman"/>
          <w:sz w:val="28"/>
        </w:rPr>
        <w:t>определяется Планом взаимодействия.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аварийном прекращении подачи природного газа на котельные, не имеющие резервного топлива: 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газоснабжающая (газораспределительная) организация: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предпринимает действия по восстановлению подачи природного газа на котельную;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оповещает потребителя природного газа о возникновении аварийного прекращения подачи природного газа;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теплоснабжающая организация: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мероприятия по поддержанию давления и циркуляции теплоносителя в тепловой сети;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оповещает потребителей тепловой энергии (покупателей тепловой энергии - при отпуске тепловой энергии с коллекторов котельных), органы местного самоуправления в лице ЕДДС о возникновении прекращения теплоснабжения;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контролирует температуру теплоносителя в подающем и обратном трубопроводе. При ее снижении ниже +8</w:t>
      </w:r>
      <w:r>
        <w:rPr>
          <w:rFonts w:ascii="Times New Roman" w:hAnsi="Times New Roman"/>
          <w:sz w:val="28"/>
          <w:vertAlign w:val="superscript"/>
        </w:rPr>
        <w:t> 0</w:t>
      </w:r>
      <w:r>
        <w:rPr>
          <w:rFonts w:ascii="Times New Roman" w:hAnsi="Times New Roman"/>
          <w:sz w:val="28"/>
        </w:rPr>
        <w:t xml:space="preserve">С, а также при наличии информации о невозможности возобновления подачи природного газа и возобновления </w:t>
      </w:r>
      <w:r>
        <w:rPr>
          <w:rFonts w:ascii="Times New Roman" w:hAnsi="Times New Roman"/>
          <w:sz w:val="28"/>
        </w:rPr>
        <w:lastRenderedPageBreak/>
        <w:t>теплоснабжения, опорожняет тепловые сети с целью недопущения их размораживания;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восстановлении подачи природного газа возобновляет теплоснабжение потребителей и отпуск тепловой энергии в тепловую сеть покупателей тепловой энергии;</w:t>
      </w:r>
    </w:p>
    <w:p w:rsidR="009D1394" w:rsidRDefault="0039411A" w:rsidP="00152B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 </w:t>
      </w:r>
      <w:r w:rsidR="00152BEE">
        <w:rPr>
          <w:rFonts w:ascii="Times New Roman" w:hAnsi="Times New Roman"/>
          <w:sz w:val="28"/>
        </w:rPr>
        <w:t xml:space="preserve">Борисоглебского городского округа Воронежской области: 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мониторинг возникшей ситуации и координацию действий задействованных организаций;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организует процесс развертывания пунктов обогрева и временного размещения населения на время ликвидации ситуации отсутствия теплоснабжения.</w:t>
      </w:r>
    </w:p>
    <w:p w:rsidR="009D1394" w:rsidRDefault="009D139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9D1394" w:rsidRDefault="0039411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4. Сценарии наиболее вероятных аварий и наиболее опасных по последствиям аварий, а также источники (места) их возникновения</w:t>
      </w:r>
      <w:r>
        <w:rPr>
          <w:rFonts w:ascii="Times New Roman" w:hAnsi="Times New Roman"/>
          <w:sz w:val="28"/>
        </w:rPr>
        <w:t>.</w:t>
      </w:r>
    </w:p>
    <w:p w:rsidR="009D1394" w:rsidRDefault="009D13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вероятными причинами возникновения аварий и сбоев в работе котельных и тепловых сетей могут послужить:</w:t>
      </w:r>
    </w:p>
    <w:p w:rsidR="009D1394" w:rsidRDefault="003941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перебои в подаче электроэнергии;</w:t>
      </w:r>
    </w:p>
    <w:p w:rsidR="009D1394" w:rsidRDefault="003941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износ оборудования;</w:t>
      </w:r>
    </w:p>
    <w:p w:rsidR="009D1394" w:rsidRDefault="003941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погодно-климатические явления;</w:t>
      </w:r>
    </w:p>
    <w:p w:rsidR="009D1394" w:rsidRDefault="003941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человеческий фактор.</w:t>
      </w:r>
    </w:p>
    <w:p w:rsidR="009D1394" w:rsidRDefault="009D1394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10349" w:type="dxa"/>
        <w:tblInd w:w="-176" w:type="dxa"/>
        <w:tblLayout w:type="fixed"/>
        <w:tblLook w:val="04A0"/>
      </w:tblPr>
      <w:tblGrid>
        <w:gridCol w:w="2836"/>
        <w:gridCol w:w="3685"/>
        <w:gridCol w:w="3828"/>
      </w:tblGrid>
      <w:tr w:rsidR="009D1394" w:rsidTr="00152BEE">
        <w:tc>
          <w:tcPr>
            <w:tcW w:w="2836" w:type="dxa"/>
          </w:tcPr>
          <w:p w:rsidR="009D1394" w:rsidRDefault="00394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аварии</w:t>
            </w:r>
          </w:p>
        </w:tc>
        <w:tc>
          <w:tcPr>
            <w:tcW w:w="3685" w:type="dxa"/>
          </w:tcPr>
          <w:p w:rsidR="009D1394" w:rsidRDefault="00394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Причина возникновения аварии</w:t>
            </w:r>
          </w:p>
        </w:tc>
        <w:tc>
          <w:tcPr>
            <w:tcW w:w="3828" w:type="dxa"/>
          </w:tcPr>
          <w:p w:rsidR="009D1394" w:rsidRDefault="00394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Масштаб аварии и последствия</w:t>
            </w:r>
          </w:p>
        </w:tc>
      </w:tr>
      <w:tr w:rsidR="009D1394" w:rsidTr="00152BEE">
        <w:tc>
          <w:tcPr>
            <w:tcW w:w="2836" w:type="dxa"/>
            <w:vMerge w:val="restart"/>
          </w:tcPr>
          <w:p w:rsidR="009D1394" w:rsidRDefault="0039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Остановка котельной</w:t>
            </w:r>
          </w:p>
        </w:tc>
        <w:tc>
          <w:tcPr>
            <w:tcW w:w="3685" w:type="dxa"/>
          </w:tcPr>
          <w:p w:rsidR="009D1394" w:rsidRDefault="0039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прекращение подачи электроэнергии</w:t>
            </w:r>
          </w:p>
        </w:tc>
        <w:tc>
          <w:tcPr>
            <w:tcW w:w="3828" w:type="dxa"/>
            <w:vMerge w:val="restart"/>
          </w:tcPr>
          <w:p w:rsidR="009D1394" w:rsidRDefault="0039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Прекращение подачи тепловой энергии в системы отопления потребителей, размораживание тепловых сетей и отопительных приборов, понижение температуры внутреннего воздуха в помещениях.</w:t>
            </w:r>
          </w:p>
          <w:p w:rsidR="009D1394" w:rsidRDefault="009D13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D1394" w:rsidTr="00152BEE">
        <w:tc>
          <w:tcPr>
            <w:tcW w:w="2836" w:type="dxa"/>
            <w:vMerge/>
          </w:tcPr>
          <w:p w:rsidR="009D1394" w:rsidRDefault="009D1394"/>
        </w:tc>
        <w:tc>
          <w:tcPr>
            <w:tcW w:w="3685" w:type="dxa"/>
          </w:tcPr>
          <w:p w:rsidR="009D1394" w:rsidRDefault="0039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прекращение подачи топлива</w:t>
            </w:r>
          </w:p>
        </w:tc>
        <w:tc>
          <w:tcPr>
            <w:tcW w:w="3828" w:type="dxa"/>
            <w:vMerge/>
          </w:tcPr>
          <w:p w:rsidR="009D1394" w:rsidRDefault="009D1394"/>
        </w:tc>
      </w:tr>
      <w:tr w:rsidR="009D1394" w:rsidTr="00152BEE">
        <w:tc>
          <w:tcPr>
            <w:tcW w:w="2836" w:type="dxa"/>
            <w:vMerge/>
          </w:tcPr>
          <w:p w:rsidR="009D1394" w:rsidRDefault="009D1394"/>
        </w:tc>
        <w:tc>
          <w:tcPr>
            <w:tcW w:w="3685" w:type="dxa"/>
          </w:tcPr>
          <w:p w:rsidR="009D1394" w:rsidRDefault="0039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прекращение подачи воды</w:t>
            </w:r>
          </w:p>
        </w:tc>
        <w:tc>
          <w:tcPr>
            <w:tcW w:w="3828" w:type="dxa"/>
            <w:vMerge/>
          </w:tcPr>
          <w:p w:rsidR="009D1394" w:rsidRDefault="009D1394"/>
        </w:tc>
      </w:tr>
      <w:tr w:rsidR="009D1394" w:rsidTr="00152BEE">
        <w:tc>
          <w:tcPr>
            <w:tcW w:w="2836" w:type="dxa"/>
          </w:tcPr>
          <w:p w:rsidR="009D1394" w:rsidRDefault="0039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Прорыв на тепловых сетях</w:t>
            </w:r>
          </w:p>
        </w:tc>
        <w:tc>
          <w:tcPr>
            <w:tcW w:w="3685" w:type="dxa"/>
          </w:tcPr>
          <w:p w:rsidR="009D1394" w:rsidRDefault="0039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предельный износ сетей, гидродинамические удары</w:t>
            </w:r>
          </w:p>
        </w:tc>
        <w:tc>
          <w:tcPr>
            <w:tcW w:w="3828" w:type="dxa"/>
          </w:tcPr>
          <w:p w:rsidR="009D1394" w:rsidRDefault="00394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Прекращение подачи тепловой энергии в системы отопления потребителей, размораживание тепловых сетей и отопительных приборов, понижение температуры внутреннего воздуха в помещениях</w:t>
            </w:r>
          </w:p>
        </w:tc>
      </w:tr>
    </w:tbl>
    <w:p w:rsidR="009D1394" w:rsidRDefault="009D1394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9D1394" w:rsidRDefault="009D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10349" w:type="dxa"/>
        <w:tblInd w:w="-113" w:type="dxa"/>
        <w:tblLayout w:type="fixed"/>
        <w:tblLook w:val="04A0"/>
      </w:tblPr>
      <w:tblGrid>
        <w:gridCol w:w="930"/>
        <w:gridCol w:w="3260"/>
        <w:gridCol w:w="6159"/>
      </w:tblGrid>
      <w:tr w:rsidR="009D1394" w:rsidTr="00152BEE">
        <w:trPr>
          <w:trHeight w:val="629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Вероятные аварии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</w:t>
            </w:r>
          </w:p>
        </w:tc>
      </w:tr>
      <w:tr w:rsidR="009D1394" w:rsidTr="00152BEE">
        <w:trPr>
          <w:trHeight w:val="180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Прорыв магистральной трубы отопления (подвал дома)</w:t>
            </w:r>
          </w:p>
          <w:p w:rsidR="009D1394" w:rsidRDefault="009D1394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Перекрытие системы на вводе (отключение от теплотрассы);</w:t>
            </w:r>
            <w:r>
              <w:rPr>
                <w:rFonts w:ascii="Times New Roman" w:hAnsi="Times New Roman"/>
                <w:sz w:val="28"/>
              </w:rPr>
              <w:br/>
              <w:t>слив системы отопления;</w:t>
            </w:r>
            <w:r>
              <w:rPr>
                <w:rFonts w:ascii="Times New Roman" w:hAnsi="Times New Roman"/>
                <w:sz w:val="28"/>
              </w:rPr>
              <w:br/>
              <w:t>подвоз необходимых материалов и инструментов;</w:t>
            </w:r>
            <w:r>
              <w:rPr>
                <w:rFonts w:ascii="Times New Roman" w:hAnsi="Times New Roman"/>
                <w:sz w:val="28"/>
              </w:rPr>
              <w:br/>
              <w:t>ремонт, устранение места утечки;</w:t>
            </w:r>
            <w:r>
              <w:rPr>
                <w:rFonts w:ascii="Times New Roman" w:hAnsi="Times New Roman"/>
                <w:sz w:val="28"/>
              </w:rPr>
              <w:br/>
              <w:t>заполнение системы водой;</w:t>
            </w:r>
            <w:r>
              <w:rPr>
                <w:rFonts w:ascii="Times New Roman" w:hAnsi="Times New Roman"/>
                <w:sz w:val="28"/>
              </w:rPr>
              <w:br/>
              <w:t>открытие кранов (запорной арматуры) на теплотрассу.</w:t>
            </w:r>
          </w:p>
        </w:tc>
      </w:tr>
      <w:tr w:rsidR="009D1394" w:rsidTr="00152BEE">
        <w:trPr>
          <w:trHeight w:val="195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Засорение дымовой трубы</w:t>
            </w:r>
          </w:p>
          <w:p w:rsidR="009D1394" w:rsidRDefault="009D1394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Запуск резервного водогрейного котла;</w:t>
            </w:r>
          </w:p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остановка эксплуатируемого водогрейного котла; </w:t>
            </w:r>
          </w:p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прочистка  трубы и котлового агрегата; </w:t>
            </w:r>
          </w:p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проверка тяги; </w:t>
            </w:r>
          </w:p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запуск котла в работу 1час.</w:t>
            </w:r>
          </w:p>
        </w:tc>
      </w:tr>
      <w:tr w:rsidR="009D1394" w:rsidTr="00152BEE">
        <w:trPr>
          <w:trHeight w:val="180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Аварийное отключение электроэнергии в котельной</w:t>
            </w:r>
          </w:p>
          <w:p w:rsidR="009D1394" w:rsidRDefault="009D1394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Введение в работу бензиновой мотопомпы для сохранения циркуляции теплоносителя по сетям теплоснабжения; работа оборудования до восстановления подачи электроснабжения в котельную (в режиме тренировки работа помпы в течени</w:t>
            </w:r>
            <w:proofErr w:type="gramStart"/>
            <w:r>
              <w:rPr>
                <w:rFonts w:ascii="Times New Roman" w:hAnsi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30 минут).</w:t>
            </w:r>
          </w:p>
        </w:tc>
      </w:tr>
      <w:tr w:rsidR="009D1394" w:rsidTr="00152BEE">
        <w:trPr>
          <w:trHeight w:val="180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Прорыв тепловой трассы</w:t>
            </w:r>
          </w:p>
          <w:p w:rsidR="009D1394" w:rsidRDefault="009D1394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Настройка работы </w:t>
            </w:r>
            <w:proofErr w:type="spellStart"/>
            <w:r>
              <w:rPr>
                <w:rFonts w:ascii="Times New Roman" w:hAnsi="Times New Roman"/>
                <w:sz w:val="28"/>
              </w:rPr>
              <w:t>подпиточной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системы для восполнения потерь теплоносителя; </w:t>
            </w:r>
          </w:p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обнаружение участка предполагаемой утечки; </w:t>
            </w:r>
          </w:p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подбор необходимых ремонтных материалов; </w:t>
            </w:r>
          </w:p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отсечение аварийного участка теплотрассы; </w:t>
            </w:r>
          </w:p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устранение утечки; </w:t>
            </w:r>
          </w:p>
          <w:p w:rsidR="009D1394" w:rsidRDefault="0039411A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запуск в работу отремонтированного участка; максимальное время устранения до 9ти часов.</w:t>
            </w:r>
          </w:p>
        </w:tc>
      </w:tr>
    </w:tbl>
    <w:p w:rsidR="009D1394" w:rsidRDefault="009D1394">
      <w:pPr>
        <w:contextualSpacing/>
        <w:jc w:val="center"/>
        <w:rPr>
          <w:rFonts w:ascii="Times New Roman" w:hAnsi="Times New Roman"/>
          <w:b/>
          <w:sz w:val="28"/>
        </w:rPr>
      </w:pPr>
    </w:p>
    <w:p w:rsidR="009D1394" w:rsidRDefault="0039411A">
      <w:pPr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Перечень мероприятий,</w:t>
      </w:r>
    </w:p>
    <w:p w:rsidR="009D1394" w:rsidRDefault="0039411A">
      <w:pPr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направленных</w:t>
      </w:r>
      <w:proofErr w:type="gramEnd"/>
      <w:r>
        <w:rPr>
          <w:rFonts w:ascii="Times New Roman" w:hAnsi="Times New Roman"/>
          <w:b/>
          <w:sz w:val="28"/>
        </w:rPr>
        <w:t xml:space="preserve"> на обеспечение безопасности населения </w:t>
      </w:r>
    </w:p>
    <w:p w:rsidR="009D1394" w:rsidRDefault="0039411A">
      <w:pPr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(в случае если в результате аварий на объекте теплоснабжения может возникнуть угроза безопасности населения).</w:t>
      </w:r>
    </w:p>
    <w:p w:rsidR="009D1394" w:rsidRDefault="009D13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поступлении сообщения о возникновении аварии на тепловых сетях и источниках теплоснабжения необходимо: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направить к месту аварии аварийную бригаду;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сообщить о возникшей ситуации по имеющимся каналам связи руководителю предприятия и диспетчеру ЕДДС;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выставить ограждение и охрану, осветить место аварии и действовать в соответствии с инструкцией по ликвидации аварийных ситуаций;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в случае, когда в результате аварии создается угроза жизни людей, разрушения оборудования, инженерных коммуникаций или строений, диспетчеры </w:t>
      </w:r>
      <w:r>
        <w:rPr>
          <w:rFonts w:ascii="Times New Roman" w:hAnsi="Times New Roman"/>
          <w:spacing w:val="2"/>
          <w:sz w:val="28"/>
        </w:rPr>
        <w:lastRenderedPageBreak/>
        <w:t xml:space="preserve">(начальники смен </w:t>
      </w:r>
      <w:proofErr w:type="spellStart"/>
      <w:r>
        <w:rPr>
          <w:rFonts w:ascii="Times New Roman" w:hAnsi="Times New Roman"/>
          <w:spacing w:val="2"/>
          <w:sz w:val="28"/>
        </w:rPr>
        <w:t>теплоисточников</w:t>
      </w:r>
      <w:proofErr w:type="spellEnd"/>
      <w:r>
        <w:rPr>
          <w:rFonts w:ascii="Times New Roman" w:hAnsi="Times New Roman"/>
          <w:spacing w:val="2"/>
          <w:sz w:val="28"/>
        </w:rPr>
        <w:t xml:space="preserve">) теплоснабжающих и </w:t>
      </w:r>
      <w:proofErr w:type="spellStart"/>
      <w:r>
        <w:rPr>
          <w:rFonts w:ascii="Times New Roman" w:hAnsi="Times New Roman"/>
          <w:spacing w:val="2"/>
          <w:sz w:val="28"/>
        </w:rPr>
        <w:t>теплосетевых</w:t>
      </w:r>
      <w:proofErr w:type="spellEnd"/>
      <w:r>
        <w:rPr>
          <w:rFonts w:ascii="Times New Roman" w:hAnsi="Times New Roman"/>
          <w:spacing w:val="2"/>
          <w:sz w:val="28"/>
        </w:rPr>
        <w:t xml:space="preserve"> организаций отдают распоряжение на вывод из работы оборудования</w:t>
      </w:r>
      <w:r>
        <w:rPr>
          <w:rFonts w:ascii="Times New Roman" w:hAnsi="Times New Roman"/>
          <w:sz w:val="28"/>
        </w:rPr>
        <w:t>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безопасности.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угрозе безопасности населения необходимо провести мероприятия, направленные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>: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оповещение населения;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эвакуацию (при необходимости);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размещение в пунктах временного размещения;</w:t>
      </w:r>
    </w:p>
    <w:p w:rsidR="009D1394" w:rsidRDefault="003941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ликвидацию последствий аварийной ситуации.</w:t>
      </w:r>
    </w:p>
    <w:p w:rsidR="009D1394" w:rsidRDefault="009D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394" w:rsidRDefault="0039411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6. Порядок взаимодействия </w:t>
      </w:r>
    </w:p>
    <w:p w:rsidR="009D1394" w:rsidRDefault="0039411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инженерных оперативно-диспетчерских служб</w:t>
      </w:r>
    </w:p>
    <w:p w:rsidR="009D1394" w:rsidRDefault="0039411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вопросам теплоснабжения жилищного фонда </w:t>
      </w:r>
    </w:p>
    <w:p w:rsidR="009D1394" w:rsidRDefault="00152BE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Борисоглебского городского округа Воронежской области. </w:t>
      </w:r>
    </w:p>
    <w:p w:rsidR="009D1394" w:rsidRDefault="009D139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1394" w:rsidRDefault="0039411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6.1.</w:t>
      </w:r>
      <w:r>
        <w:rPr>
          <w:rFonts w:ascii="Times New Roman" w:hAnsi="Times New Roman"/>
          <w:b/>
          <w:sz w:val="28"/>
        </w:rPr>
        <w:tab/>
        <w:t>Общие положения</w:t>
      </w:r>
    </w:p>
    <w:p w:rsidR="009D1394" w:rsidRDefault="009D139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6.1.1.</w:t>
      </w:r>
      <w:r>
        <w:rPr>
          <w:rFonts w:ascii="Times New Roman" w:hAnsi="Times New Roman"/>
          <w:sz w:val="28"/>
        </w:rPr>
        <w:tab/>
        <w:t xml:space="preserve">Настоящий Порядок определяет взаимодействие инженерных оперативно-диспетчерских и аварийно-восстановительных служб предприятий и ведомств, осуществляющих теплоснабжение жилищного и социально значимого фонда </w:t>
      </w:r>
      <w:r w:rsidR="00152BEE">
        <w:rPr>
          <w:rFonts w:ascii="Times New Roman" w:hAnsi="Times New Roman"/>
          <w:sz w:val="28"/>
        </w:rPr>
        <w:t>Борисоглебского городского округа Воронежской области</w:t>
      </w:r>
      <w:r>
        <w:rPr>
          <w:rFonts w:ascii="Times New Roman" w:hAnsi="Times New Roman"/>
          <w:sz w:val="28"/>
        </w:rPr>
        <w:t>, организаций, осуществляющих содержание жилищного фонда, и других учреждений, организаций и предприятий, независимо от форм собственности, по вопросам энергообеспечения поселения.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6.1.2.</w:t>
      </w:r>
      <w:r>
        <w:rPr>
          <w:rFonts w:ascii="Times New Roman" w:hAnsi="Times New Roman"/>
          <w:sz w:val="28"/>
        </w:rPr>
        <w:tab/>
        <w:t>Основной задачей указанных подразделений предприятий является обеспечение устойчивого функционирования системы теплоснабжения потребителей, принятие оперативных мер по предупреждению аварий, локализаций места аварий, ликвидации повреждений на системах и восстановление заданных режимов энергоснабжения.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6.1.3.</w:t>
      </w:r>
      <w:r>
        <w:rPr>
          <w:rFonts w:ascii="Times New Roman" w:hAnsi="Times New Roman"/>
          <w:sz w:val="28"/>
        </w:rPr>
        <w:tab/>
        <w:t>Все предприятия и организации, обеспечивающие теплоснабжение потребителей должны иметь круглосуточно работающие оперативно-диспетчерские службы. Для поставщиков тепловой энергии допускается возложение обязанностей оперативного руководителя на старшее оперативное лицо смены.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6.1.4.</w:t>
      </w:r>
      <w:r>
        <w:rPr>
          <w:rFonts w:ascii="Times New Roman" w:hAnsi="Times New Roman"/>
          <w:sz w:val="28"/>
        </w:rPr>
        <w:tab/>
        <w:t xml:space="preserve">Общую координацию действий служб инженерно-энергетического комплекса поселения осуществляет администрация </w:t>
      </w:r>
      <w:r w:rsidR="00152BEE">
        <w:rPr>
          <w:rFonts w:ascii="Times New Roman" w:hAnsi="Times New Roman"/>
          <w:sz w:val="28"/>
        </w:rPr>
        <w:t>Борисоглебского городского округа Воронежской области</w:t>
      </w:r>
      <w:r>
        <w:rPr>
          <w:rFonts w:ascii="Times New Roman" w:hAnsi="Times New Roman"/>
          <w:sz w:val="28"/>
        </w:rPr>
        <w:t>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6.1.5.</w:t>
      </w:r>
      <w:r>
        <w:rPr>
          <w:rFonts w:ascii="Times New Roman" w:hAnsi="Times New Roman"/>
          <w:sz w:val="28"/>
        </w:rPr>
        <w:tab/>
        <w:t>Все оперативно-диспетчерские службы предприятий и организаций инженерно-энергетического комплекса обязаны иметь утвержденные сторонами Положения об оперативных взаимодействиях.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6.1.6.</w:t>
      </w:r>
      <w:r>
        <w:rPr>
          <w:rFonts w:ascii="Times New Roman" w:hAnsi="Times New Roman"/>
          <w:sz w:val="28"/>
        </w:rPr>
        <w:tab/>
        <w:t xml:space="preserve">В подразделениях должны быть утверждены инструкции с четко разработанным оперативным планом действий при авариях, ограничениях и </w:t>
      </w:r>
      <w:r>
        <w:rPr>
          <w:rFonts w:ascii="Times New Roman" w:hAnsi="Times New Roman"/>
          <w:sz w:val="28"/>
        </w:rPr>
        <w:lastRenderedPageBreak/>
        <w:t xml:space="preserve">отключениях потребителей при временном недостатке тепловой мощности или топлива на источниках теплоснабжения. </w:t>
      </w:r>
      <w:proofErr w:type="gramStart"/>
      <w:r>
        <w:rPr>
          <w:rFonts w:ascii="Times New Roman" w:hAnsi="Times New Roman"/>
          <w:sz w:val="28"/>
        </w:rPr>
        <w:t>К инструкции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центрального отопления зданий, последующего их заполнения и включения в работу при разработанных вариантах аварийных режимов, определена организация дежурств и действий персонала при усиленном и в нерасчетном режимах теплоснабжения.</w:t>
      </w:r>
      <w:proofErr w:type="gramEnd"/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Конкретный перечень необходимой аварийной и эксплуатационной документации в каждом подразделении устанавливается руководством соответствующего предприятия, организации или ведомства.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6.1.7.</w:t>
      </w:r>
      <w:r>
        <w:rPr>
          <w:rFonts w:ascii="Times New Roman" w:hAnsi="Times New Roman"/>
          <w:sz w:val="28"/>
        </w:rPr>
        <w:tab/>
        <w:t>Для проведения работ по локализации и ликвидации аварий каждое подразделение должно располагать необходимыми инструментами, механизмами, транспортом, сварочными постами, аварийным восполняемым запасом запорной арматуры и материалов. Объем аварийного запаса устанавливается в соответствии с действующими нормами. Место хранения определяется руководителями соответствующих предприятий и организаций.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6.1.8.</w:t>
      </w:r>
      <w:r>
        <w:rPr>
          <w:rFonts w:ascii="Times New Roman" w:hAnsi="Times New Roman"/>
          <w:sz w:val="28"/>
        </w:rPr>
        <w:tab/>
        <w:t>Все аварийно-восстановительные работы должны выполняться по графикам и в согласованные территориальными управлениями сроки.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6.1.9.</w:t>
      </w:r>
      <w:r>
        <w:rPr>
          <w:rFonts w:ascii="Times New Roman" w:hAnsi="Times New Roman"/>
          <w:sz w:val="28"/>
        </w:rPr>
        <w:tab/>
        <w:t>Состав аварийно-восстановительных бригад, перечень машин и механизмов, приспособлений и материалов утверждается главным инженером подразделения.</w:t>
      </w:r>
    </w:p>
    <w:p w:rsidR="009D1394" w:rsidRDefault="009D13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394" w:rsidRDefault="0039411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6.2.</w:t>
      </w:r>
      <w:r>
        <w:rPr>
          <w:rFonts w:ascii="Times New Roman" w:hAnsi="Times New Roman"/>
          <w:b/>
          <w:sz w:val="28"/>
        </w:rPr>
        <w:tab/>
        <w:t>Взаимодействие оперативно-диспетчерских и аварийно-восстановительных служб предприятий и организаций при возникновении и ликвидации аварий на источниках теплоснабжения, тепловых сетях и системах теплоснабжения потребителей</w:t>
      </w:r>
    </w:p>
    <w:p w:rsidR="009D1394" w:rsidRDefault="009D13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6.2.1.</w:t>
      </w:r>
      <w:r>
        <w:rPr>
          <w:rFonts w:ascii="Times New Roman" w:hAnsi="Times New Roman"/>
          <w:sz w:val="28"/>
        </w:rPr>
        <w:tab/>
        <w:t>При получении сообщения о возникновении аварии, отключении или ограничении электроснабжения потребителей диспетчер или ответственное лицо соответствующего ведомства принимает меры по обеспечению безопасности на месте аварии (ограждения, освещение, охрана и др.) и действуют в соответствии с утвержденной местной инструкцией по ликвидации аварийных ситуаций.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6.2.2.</w:t>
      </w:r>
      <w:r>
        <w:rPr>
          <w:rFonts w:ascii="Times New Roman" w:hAnsi="Times New Roman"/>
          <w:sz w:val="28"/>
        </w:rPr>
        <w:tab/>
        <w:t>О принятом решении диспетчер сообщает немедленно по имеющимся у него каналам связи руководству соответствующего подразделения (предприятия, организации), диспетчерам жилищных служб и организаций, попавших в зону аварии, вышестоящему оперативному диспетчеру.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6.2.3.</w:t>
      </w:r>
      <w:r>
        <w:rPr>
          <w:rFonts w:ascii="Times New Roman" w:hAnsi="Times New Roman"/>
          <w:sz w:val="28"/>
        </w:rPr>
        <w:tab/>
        <w:t>Диспетчерские службы предприятий информируют соответствующие диспетчерские службы теплоснабжающих, жилищных и других организаций, попавших в зону аварии, о ситуации и времени на восстановление энергоснабжения (электроснабжения) потребителей.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6.2.4.</w:t>
      </w:r>
      <w:r>
        <w:rPr>
          <w:rFonts w:ascii="Times New Roman" w:hAnsi="Times New Roman"/>
          <w:sz w:val="28"/>
        </w:rPr>
        <w:tab/>
        <w:t xml:space="preserve">О нарушениях энергоснабжения, авариях, характере и принимаемых для их ликвидации мерах, о восстановлении энергоснабжения соответствующие диспетчерские службы дополнительно сообщают в единую диспетчерскую службу для своевременного информирования главы  </w:t>
      </w:r>
      <w:r w:rsidR="00152BEE">
        <w:rPr>
          <w:rFonts w:ascii="Times New Roman" w:hAnsi="Times New Roman"/>
          <w:sz w:val="28"/>
        </w:rPr>
        <w:t>администрации Борисоглебского городского округа Воронежской области</w:t>
      </w:r>
      <w:r>
        <w:rPr>
          <w:rFonts w:ascii="Times New Roman" w:hAnsi="Times New Roman"/>
          <w:sz w:val="28"/>
        </w:rPr>
        <w:t>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6.2.5.</w:t>
      </w:r>
      <w:r>
        <w:rPr>
          <w:rFonts w:ascii="Times New Roman" w:hAnsi="Times New Roman"/>
          <w:sz w:val="28"/>
        </w:rPr>
        <w:tab/>
        <w:t>Руководителем работ по локализации и устранению аварии является: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до прибытия на место руководителя подразделения – диспетчер подразделения, где произошла авария;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прибытия – руководитель подразделения или лицо, им назначенное, из числа руководящего состава;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6.2.6.</w:t>
      </w:r>
      <w:r>
        <w:rPr>
          <w:rFonts w:ascii="Times New Roman" w:hAnsi="Times New Roman"/>
          <w:sz w:val="28"/>
        </w:rPr>
        <w:tab/>
        <w:t>Ликвидация аварий на инженерных сетях со значительным количеством отключаемых потребителей производится под руководством Штаба по координации действий РСО с управляющими организациями и ТСЖ</w:t>
      </w:r>
      <w:r w:rsidR="007D097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6.2.7.</w:t>
      </w:r>
      <w:r>
        <w:rPr>
          <w:rFonts w:ascii="Times New Roman" w:hAnsi="Times New Roman"/>
          <w:sz w:val="28"/>
        </w:rPr>
        <w:tab/>
        <w:t>Решения об отключении системы горячего водоснабжения принимаются оперативным Штабом по координации действий РСО с управляющими организациями и ТСЖ.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6.2.8.</w:t>
      </w:r>
      <w:r>
        <w:rPr>
          <w:rFonts w:ascii="Times New Roman" w:hAnsi="Times New Roman"/>
          <w:sz w:val="28"/>
        </w:rPr>
        <w:tab/>
        <w:t>Команды об отключениях и опорожнении систем проходят через соответствующие диспетчерские службы.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6.2.9.</w:t>
      </w:r>
      <w:r>
        <w:rPr>
          <w:rFonts w:ascii="Times New Roman" w:hAnsi="Times New Roman"/>
          <w:sz w:val="28"/>
        </w:rPr>
        <w:tab/>
        <w:t>Отключение систем горячего водоснабжения и центрального отопления и последующее заполнение, и включение в работу производится силами аварийно-диспетчерских служб владельцев зданий с инструкцией, согласованной с теплоснабжающей организацией.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6.2.10.</w:t>
      </w:r>
      <w:r>
        <w:rPr>
          <w:rFonts w:ascii="Times New Roman" w:hAnsi="Times New Roman"/>
          <w:sz w:val="28"/>
        </w:rPr>
        <w:tab/>
        <w:t>Лицо, ответственное за ликвидацию аварии, обязано: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вызвать при необходимости через диспетчерские службы соответствующих представителей организаций и ведомств, имеющих подземные коммуникации в месте аварий, и согласовывать с ними проведение земляных работ для ликвидации аварии;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выполнять работы на подземных коммуникациях в установленные нормативные сроки  и обеспечить безопасные условия производства работ;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информировать по завершению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6.2.11.</w:t>
      </w:r>
      <w:r>
        <w:rPr>
          <w:rFonts w:ascii="Times New Roman" w:hAnsi="Times New Roman"/>
          <w:sz w:val="28"/>
        </w:rPr>
        <w:tab/>
        <w:t>Организации и ведомства, имеющие свои сооружения в месте возникновения аварий на тепловых сетях, обязаны направить своих представителей по вызову диспетчера теплоснабжающей организации в течение 1 часа для согласования условий производства работ по ликвидации аварии.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6.2.12.</w:t>
      </w:r>
      <w:r>
        <w:rPr>
          <w:rFonts w:ascii="Times New Roman" w:hAnsi="Times New Roman"/>
          <w:sz w:val="28"/>
        </w:rPr>
        <w:tab/>
        <w:t>Оперативные службы предприятий инженерно-энергетического комплекса, жилищно-коммунального хозяйства и структур поселения передают оперативную информацию о работе систем инженерного обеспечения городского хозяйства единую диспетчерскую службу.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6.2.13.</w:t>
      </w:r>
      <w:r>
        <w:rPr>
          <w:rFonts w:ascii="Times New Roman" w:hAnsi="Times New Roman"/>
          <w:sz w:val="28"/>
        </w:rPr>
        <w:tab/>
        <w:t>Диспетчерские службы осуществляют: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режимами энергоснабжения, независимо от ведомственной принадлежности;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поддержание постоянной связи с оперативными службами предприятий инженерно-энергетического комплекса, жилищно-коммунального хозяйства и структур поселения;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информирование единой диспетчерской службы округа о режимах работы источников теплоснабжения и тепловых сетей, о выполнении плановых и аварийных работ, связанных с ограничением потребителей, о чрезвычайных (аварийных) ситуациях инженерного обеспечения города;</w:t>
      </w: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оповещение и сбор комиссии по чрезвычайным ситуациям при получении </w:t>
      </w:r>
      <w:r>
        <w:rPr>
          <w:rFonts w:ascii="Times New Roman" w:hAnsi="Times New Roman"/>
          <w:sz w:val="28"/>
        </w:rPr>
        <w:lastRenderedPageBreak/>
        <w:t>соответствующих сигналов гражданской обороны.</w:t>
      </w:r>
    </w:p>
    <w:p w:rsidR="009D1394" w:rsidRDefault="009D1394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9D1394" w:rsidRDefault="00B4564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</w:t>
      </w:r>
      <w:r w:rsidR="007D097D">
        <w:rPr>
          <w:rFonts w:ascii="Times New Roman" w:hAnsi="Times New Roman"/>
          <w:b/>
          <w:sz w:val="28"/>
        </w:rPr>
        <w:t xml:space="preserve">. </w:t>
      </w:r>
      <w:r w:rsidR="0039411A">
        <w:rPr>
          <w:rFonts w:ascii="Times New Roman" w:hAnsi="Times New Roman"/>
          <w:b/>
          <w:sz w:val="28"/>
        </w:rPr>
        <w:t>Нормативные сроки ликвидации повреждений на подземных трубопроводах тепловых сетей (час)</w:t>
      </w:r>
    </w:p>
    <w:p w:rsidR="009D1394" w:rsidRDefault="009D13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662"/>
        <w:gridCol w:w="1017"/>
        <w:gridCol w:w="1129"/>
        <w:gridCol w:w="1129"/>
        <w:gridCol w:w="1129"/>
        <w:gridCol w:w="1195"/>
      </w:tblGrid>
      <w:tr w:rsidR="009D1394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работы</w:t>
            </w:r>
          </w:p>
        </w:tc>
        <w:tc>
          <w:tcPr>
            <w:tcW w:w="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Диаметр труб, </w:t>
            </w:r>
            <w:proofErr w:type="gramStart"/>
            <w:r>
              <w:rPr>
                <w:rFonts w:ascii="Times New Roman" w:hAnsi="Times New Roman"/>
                <w:sz w:val="28"/>
              </w:rPr>
              <w:t>мм</w:t>
            </w:r>
            <w:proofErr w:type="gramEnd"/>
          </w:p>
        </w:tc>
      </w:tr>
      <w:tr w:rsidR="009D1394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9D1394"/>
        </w:tc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9D1394"/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57-219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273-426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529-720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820-920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1020-1420</w:t>
            </w:r>
          </w:p>
        </w:tc>
      </w:tr>
      <w:tr w:rsidR="009D139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Отключение дефектного участка, ограждение, вызов ГАИ при необходимости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9D139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Откачка воды из затопленных камер, шахт, каналов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9D139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Вызов комиссии, опорожнение отключенного участка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9D139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Вскрытие дефектного участка трубы, определение размеров и границ дефекта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9D139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Врезка дефектного участка трубы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9D139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участка под укладку новой трубы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</w:tr>
      <w:tr w:rsidR="009D139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новой трубы и сварка стыков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4,5</w:t>
            </w:r>
          </w:p>
        </w:tc>
      </w:tr>
      <w:tr w:rsidR="009D139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Заполнение отключенного участка, восстановление теплоснабжения потребителей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9D1394"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94" w:rsidRDefault="00394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</w:tbl>
    <w:p w:rsidR="009D1394" w:rsidRDefault="009D13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394" w:rsidRDefault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</w:t>
      </w:r>
    </w:p>
    <w:p w:rsidR="009D1394" w:rsidRDefault="0039411A" w:rsidP="003941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  <w:t>При замене трубопровода через проходы подземных сооружений в нормативные сроки ликвидации повреждений вводится коэффициент 1,3.</w:t>
      </w:r>
    </w:p>
    <w:p w:rsidR="009D1394" w:rsidRDefault="009D139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9D1394" w:rsidRDefault="00B456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</w:t>
      </w:r>
      <w:r w:rsidR="0039411A">
        <w:rPr>
          <w:rFonts w:ascii="Times New Roman" w:hAnsi="Times New Roman"/>
          <w:b/>
          <w:sz w:val="28"/>
        </w:rPr>
        <w:t xml:space="preserve">. Порядок организации </w:t>
      </w:r>
      <w:proofErr w:type="gramStart"/>
      <w:r w:rsidR="0039411A">
        <w:rPr>
          <w:rFonts w:ascii="Times New Roman" w:hAnsi="Times New Roman"/>
          <w:b/>
          <w:sz w:val="28"/>
        </w:rPr>
        <w:t>материально-технического</w:t>
      </w:r>
      <w:proofErr w:type="gramEnd"/>
      <w:r w:rsidR="0039411A">
        <w:rPr>
          <w:rFonts w:ascii="Times New Roman" w:hAnsi="Times New Roman"/>
          <w:b/>
          <w:sz w:val="28"/>
        </w:rPr>
        <w:t xml:space="preserve">, </w:t>
      </w:r>
    </w:p>
    <w:p w:rsidR="009D1394" w:rsidRDefault="003941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инженерного и финансового обеспечения операций по локализации и ликвидации аварий на объекте теплоснабжения.</w:t>
      </w:r>
    </w:p>
    <w:p w:rsidR="009D1394" w:rsidRDefault="009D13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9D1394" w:rsidRDefault="0039411A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Для ликвидации чрезвычайных ситуаций </w:t>
      </w:r>
      <w:proofErr w:type="gramStart"/>
      <w:r>
        <w:rPr>
          <w:rFonts w:ascii="Times New Roman" w:hAnsi="Times New Roman"/>
          <w:sz w:val="28"/>
        </w:rPr>
        <w:t>создаются и используются</w:t>
      </w:r>
      <w:proofErr w:type="gramEnd"/>
      <w:r>
        <w:rPr>
          <w:rFonts w:ascii="Times New Roman" w:hAnsi="Times New Roman"/>
          <w:sz w:val="28"/>
        </w:rPr>
        <w:t xml:space="preserve"> резервы финансовых и материальных ресурсов</w:t>
      </w:r>
      <w:r w:rsidR="00152BEE">
        <w:rPr>
          <w:rFonts w:ascii="Times New Roman" w:hAnsi="Times New Roman"/>
          <w:sz w:val="28"/>
        </w:rPr>
        <w:t xml:space="preserve"> Борисоглебского городского округа Воронежской области </w:t>
      </w:r>
      <w:r>
        <w:rPr>
          <w:rFonts w:ascii="Times New Roman" w:hAnsi="Times New Roman"/>
          <w:sz w:val="28"/>
        </w:rPr>
        <w:t xml:space="preserve">и организаций. </w:t>
      </w:r>
    </w:p>
    <w:p w:rsidR="009D1394" w:rsidRDefault="0039411A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Организации, на площадках которых хранятся  материальные ресурсы  резерва округа, ведут в установленном порядке количественный и качественный учет наличия и состояния материальных ресурсов.</w:t>
      </w:r>
    </w:p>
    <w:p w:rsidR="009D1394" w:rsidRDefault="0039411A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Система резервов финансовых и материальных ресурсов </w:t>
      </w:r>
      <w:r w:rsidR="00152BEE">
        <w:rPr>
          <w:rFonts w:ascii="Times New Roman" w:hAnsi="Times New Roman"/>
          <w:sz w:val="28"/>
        </w:rPr>
        <w:t xml:space="preserve">Борисоглебского городского округа Воронежской области </w:t>
      </w:r>
      <w:r>
        <w:rPr>
          <w:rFonts w:ascii="Times New Roman" w:hAnsi="Times New Roman"/>
          <w:sz w:val="28"/>
        </w:rPr>
        <w:t xml:space="preserve"> состоит </w:t>
      </w:r>
      <w:proofErr w:type="gramStart"/>
      <w:r>
        <w:rPr>
          <w:rFonts w:ascii="Times New Roman" w:hAnsi="Times New Roman"/>
          <w:sz w:val="28"/>
        </w:rPr>
        <w:t>из</w:t>
      </w:r>
      <w:proofErr w:type="gramEnd"/>
      <w:r>
        <w:rPr>
          <w:rFonts w:ascii="Times New Roman" w:hAnsi="Times New Roman"/>
          <w:sz w:val="28"/>
        </w:rPr>
        <w:t xml:space="preserve">: </w:t>
      </w:r>
    </w:p>
    <w:p w:rsidR="009D1394" w:rsidRDefault="0039411A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муниципальные резервы; </w:t>
      </w:r>
    </w:p>
    <w:p w:rsidR="009D1394" w:rsidRDefault="0039411A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объектовые резервы. </w:t>
      </w:r>
      <w:r>
        <w:rPr>
          <w:rFonts w:ascii="Times New Roman" w:hAnsi="Times New Roman"/>
          <w:sz w:val="28"/>
        </w:rPr>
        <w:tab/>
      </w:r>
    </w:p>
    <w:p w:rsidR="009D1394" w:rsidRDefault="0039411A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Создание резервов и финансирование мероприятий в области защиты населения и территорий от ЧС осуществляет администрация </w:t>
      </w:r>
      <w:r w:rsidR="00152BEE">
        <w:rPr>
          <w:rFonts w:ascii="Times New Roman" w:hAnsi="Times New Roman"/>
          <w:sz w:val="28"/>
        </w:rPr>
        <w:t>Борисоглебского городского округа Воронежской области</w:t>
      </w:r>
      <w:r>
        <w:rPr>
          <w:rFonts w:ascii="Times New Roman" w:hAnsi="Times New Roman"/>
          <w:sz w:val="28"/>
        </w:rPr>
        <w:t xml:space="preserve">, предприятия, организации и учреждения, распорядителями резервов являются соответствующие комиссии по ЧС. </w:t>
      </w:r>
    </w:p>
    <w:p w:rsidR="009D1394" w:rsidRDefault="0039411A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В случае возникновения ЧС в первую очередь используются объектовые резервы тех предприятий, которые  находятся в зоне ЧС, в последующем – окружные, по решению КЧС и ПБ администрации округа. При недостаточности материальных средств запрашивается помощь у КЧС и ПБ области.</w:t>
      </w:r>
    </w:p>
    <w:p w:rsidR="00EB4415" w:rsidRDefault="00EB4415" w:rsidP="00EB4415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</w:rPr>
      </w:pPr>
    </w:p>
    <w:p w:rsidR="00DB3B75" w:rsidRDefault="00DB3B75" w:rsidP="00EB4415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</w:rPr>
      </w:pPr>
    </w:p>
    <w:p w:rsidR="00EB4415" w:rsidRDefault="00EB4415" w:rsidP="00EB4415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9. Количество сил и средств, используемых для локализации и ликвидации последствий аварий на объекте теплоснабжения.</w:t>
      </w:r>
    </w:p>
    <w:p w:rsidR="00DB3B75" w:rsidRDefault="00DB3B75" w:rsidP="00EB4415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</w:rPr>
      </w:pPr>
    </w:p>
    <w:p w:rsidR="00EB4415" w:rsidRDefault="00EB4415" w:rsidP="00EB4415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</w:rPr>
      </w:pPr>
    </w:p>
    <w:tbl>
      <w:tblPr>
        <w:tblW w:w="9924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4"/>
        <w:gridCol w:w="1094"/>
        <w:gridCol w:w="992"/>
        <w:gridCol w:w="1034"/>
        <w:gridCol w:w="1234"/>
        <w:gridCol w:w="1134"/>
        <w:gridCol w:w="1034"/>
        <w:gridCol w:w="1092"/>
        <w:gridCol w:w="1276"/>
      </w:tblGrid>
      <w:tr w:rsidR="00EB4415" w:rsidTr="00EB4415">
        <w:trPr>
          <w:trHeight w:val="870"/>
        </w:trPr>
        <w:tc>
          <w:tcPr>
            <w:tcW w:w="99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415" w:rsidRDefault="00EB4415" w:rsidP="006A42F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Информация о сформированных аварийных бригадах на объектах ЖКХ и в сфере эксплуатации жилищного фонда на территории округа </w:t>
            </w:r>
          </w:p>
        </w:tc>
      </w:tr>
      <w:tr w:rsidR="00EB4415" w:rsidTr="00EB4415">
        <w:trPr>
          <w:trHeight w:val="1710"/>
        </w:trPr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415" w:rsidRDefault="00EB4415" w:rsidP="006A42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:rsidR="00EB4415" w:rsidRDefault="00EB4415" w:rsidP="006A42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бригад</w:t>
            </w:r>
          </w:p>
        </w:tc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415" w:rsidRDefault="00EB4415" w:rsidP="006A42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</w:t>
            </w:r>
          </w:p>
          <w:p w:rsidR="00EB4415" w:rsidRDefault="00EB4415" w:rsidP="006A42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415" w:rsidRDefault="00EB4415" w:rsidP="006A42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  <w:p w:rsidR="00EB4415" w:rsidRDefault="00EB4415" w:rsidP="006A42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спецтехники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415" w:rsidRDefault="00EB4415" w:rsidP="006A42F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аварийных бригад РСО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415" w:rsidRDefault="00EB4415" w:rsidP="006A42F7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 том числе организаций, осуществляющих эксплуатацию жилищного фонда (УК, ТСЖ, ТСН и др.)</w:t>
            </w:r>
          </w:p>
        </w:tc>
      </w:tr>
      <w:tr w:rsidR="00EB4415" w:rsidTr="00EB4415">
        <w:trPr>
          <w:trHeight w:val="673"/>
        </w:trPr>
        <w:tc>
          <w:tcPr>
            <w:tcW w:w="10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415" w:rsidRDefault="00EB4415" w:rsidP="006A42F7"/>
        </w:tc>
        <w:tc>
          <w:tcPr>
            <w:tcW w:w="1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415" w:rsidRDefault="00EB4415" w:rsidP="006A42F7"/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415" w:rsidRDefault="00EB4415" w:rsidP="006A42F7"/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415" w:rsidRDefault="00EB4415" w:rsidP="006A42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:rsidR="00EB4415" w:rsidRDefault="00EB4415" w:rsidP="006A42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бригад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415" w:rsidRDefault="00EB4415" w:rsidP="006A42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</w:t>
            </w:r>
          </w:p>
          <w:p w:rsidR="00EB4415" w:rsidRDefault="00DF72CF" w:rsidP="00DF72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чис</w:t>
            </w:r>
            <w:r w:rsidR="00EB4415">
              <w:rPr>
                <w:rFonts w:ascii="Times New Roman" w:hAnsi="Times New Roman"/>
                <w:sz w:val="24"/>
              </w:rPr>
              <w:t>лен</w:t>
            </w:r>
            <w:r>
              <w:rPr>
                <w:rFonts w:ascii="Times New Roman" w:hAnsi="Times New Roman"/>
                <w:sz w:val="24"/>
              </w:rPr>
              <w:t>-</w:t>
            </w:r>
            <w:r w:rsidR="00EB4415">
              <w:rPr>
                <w:rFonts w:ascii="Times New Roman" w:hAnsi="Times New Roman"/>
                <w:sz w:val="24"/>
              </w:rPr>
              <w:t>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415" w:rsidRDefault="00EB4415" w:rsidP="006A42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  <w:p w:rsidR="00EB4415" w:rsidRDefault="00EB4415" w:rsidP="006A42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спецтехники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415" w:rsidRDefault="00EB4415" w:rsidP="006A42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:rsidR="00EB4415" w:rsidRDefault="00EB4415" w:rsidP="006A42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бригад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415" w:rsidRDefault="00EB4415" w:rsidP="006A42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</w:t>
            </w:r>
          </w:p>
          <w:p w:rsidR="00EB4415" w:rsidRDefault="00EB4415" w:rsidP="006A42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415" w:rsidRDefault="00EB4415" w:rsidP="006A42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  <w:p w:rsidR="00EB4415" w:rsidRDefault="00EB4415" w:rsidP="006A42F7">
            <w:pPr>
              <w:contextualSpacing/>
              <w:jc w:val="center"/>
            </w:pPr>
            <w:r>
              <w:rPr>
                <w:rFonts w:ascii="Times New Roman" w:hAnsi="Times New Roman"/>
                <w:sz w:val="24"/>
              </w:rPr>
              <w:t>спецтехники</w:t>
            </w:r>
          </w:p>
        </w:tc>
      </w:tr>
      <w:tr w:rsidR="00EB4415" w:rsidTr="00EB4415">
        <w:trPr>
          <w:trHeight w:val="435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415" w:rsidRDefault="00EB4415" w:rsidP="006A42F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415" w:rsidRDefault="00EB4415" w:rsidP="006A42F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415" w:rsidRDefault="00EB4415" w:rsidP="006A42F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415" w:rsidRDefault="00EB4415" w:rsidP="006A42F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415" w:rsidRDefault="00EB4415" w:rsidP="006A42F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415" w:rsidRDefault="00EB4415" w:rsidP="006A42F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415" w:rsidRDefault="00EB4415" w:rsidP="006A42F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415" w:rsidRDefault="00EB4415" w:rsidP="006A42F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415" w:rsidRDefault="00EB4415" w:rsidP="006A42F7">
            <w:pPr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</w:tr>
      <w:tr w:rsidR="00EB4415" w:rsidTr="00EB4415">
        <w:trPr>
          <w:trHeight w:val="57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415" w:rsidRDefault="00EB4415" w:rsidP="006A42F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415" w:rsidRDefault="00EB4415" w:rsidP="006A42F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415" w:rsidRDefault="00B328E4" w:rsidP="006A42F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415" w:rsidRDefault="00EB4415" w:rsidP="006A42F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415" w:rsidRDefault="00EB4415" w:rsidP="006A42F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415" w:rsidRDefault="00DF72CF" w:rsidP="006A42F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415" w:rsidRDefault="00EB4415" w:rsidP="006A42F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415" w:rsidRDefault="00EB4415" w:rsidP="006A42F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415" w:rsidRDefault="00EB4415" w:rsidP="006A42F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</w:tbl>
    <w:p w:rsidR="00EB4415" w:rsidRDefault="00EB4415" w:rsidP="00EB44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</w:p>
    <w:p w:rsidR="00EB4415" w:rsidRDefault="00EB4415" w:rsidP="00EB4415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sz w:val="28"/>
        </w:rPr>
      </w:pPr>
    </w:p>
    <w:p w:rsidR="00EB4415" w:rsidRDefault="00EB4415" w:rsidP="00EB4415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sz w:val="28"/>
        </w:rPr>
      </w:pPr>
    </w:p>
    <w:p w:rsidR="00EB4415" w:rsidRDefault="00EB4415" w:rsidP="00EB4415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sz w:val="28"/>
        </w:rPr>
      </w:pPr>
    </w:p>
    <w:p w:rsidR="00DB3B75" w:rsidRDefault="00DB3B75" w:rsidP="00EB4415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sz w:val="28"/>
        </w:rPr>
      </w:pPr>
    </w:p>
    <w:p w:rsidR="00DB3B75" w:rsidRDefault="00DB3B75" w:rsidP="00EB4415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sz w:val="28"/>
        </w:rPr>
      </w:pPr>
    </w:p>
    <w:p w:rsidR="00EB4415" w:rsidRDefault="00EB4415" w:rsidP="00EB4415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sz w:val="28"/>
        </w:rPr>
      </w:pPr>
    </w:p>
    <w:p w:rsidR="00EB4415" w:rsidRDefault="00EB4415" w:rsidP="00EB4415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sz w:val="28"/>
        </w:rPr>
      </w:pPr>
    </w:p>
    <w:p w:rsidR="00EB4415" w:rsidRDefault="00EB4415" w:rsidP="00EB4415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10. Состав и дислокация сил и средств.</w:t>
      </w:r>
    </w:p>
    <w:tbl>
      <w:tblPr>
        <w:tblpPr w:leftFromText="180" w:rightFromText="180" w:vertAnchor="page" w:horzAnchor="margin" w:tblpY="2296"/>
        <w:tblW w:w="104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3"/>
        <w:gridCol w:w="2209"/>
        <w:gridCol w:w="2551"/>
        <w:gridCol w:w="1276"/>
        <w:gridCol w:w="851"/>
        <w:gridCol w:w="993"/>
        <w:gridCol w:w="1984"/>
      </w:tblGrid>
      <w:tr w:rsidR="00EB4415" w:rsidTr="00DF72CF">
        <w:trPr>
          <w:trHeight w:val="555"/>
        </w:trPr>
        <w:tc>
          <w:tcPr>
            <w:tcW w:w="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415" w:rsidRDefault="00EB4415" w:rsidP="006A42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22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415" w:rsidRDefault="00EB4415" w:rsidP="006A42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организации ответственной за ликвидацию аварийной ситуации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415" w:rsidRDefault="00EB4415" w:rsidP="00EB44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Адрес, телефон 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415" w:rsidRDefault="00EB4415" w:rsidP="006A42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 готовности сил и средств</w:t>
            </w:r>
          </w:p>
          <w:p w:rsidR="00EB4415" w:rsidRDefault="00EB4415" w:rsidP="006A42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>ин.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415" w:rsidRDefault="00EB4415" w:rsidP="006A42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 сил и средств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415" w:rsidRDefault="00EB4415" w:rsidP="006A42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Возможности сил и средств за 8 часов работы</w:t>
            </w:r>
          </w:p>
        </w:tc>
      </w:tr>
      <w:tr w:rsidR="00EB4415" w:rsidTr="00DF72CF">
        <w:trPr>
          <w:trHeight w:val="555"/>
        </w:trPr>
        <w:tc>
          <w:tcPr>
            <w:tcW w:w="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415" w:rsidRDefault="00EB4415" w:rsidP="006A42F7"/>
        </w:tc>
        <w:tc>
          <w:tcPr>
            <w:tcW w:w="22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415" w:rsidRDefault="00EB4415" w:rsidP="006A42F7"/>
        </w:tc>
        <w:tc>
          <w:tcPr>
            <w:tcW w:w="25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415" w:rsidRDefault="00EB4415" w:rsidP="006A42F7"/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415" w:rsidRDefault="00EB4415" w:rsidP="006A42F7"/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B4415" w:rsidRDefault="00DF72CF" w:rsidP="006A42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r w:rsidR="00EB4415">
              <w:rPr>
                <w:rFonts w:ascii="Times New Roman" w:hAnsi="Times New Roman"/>
                <w:sz w:val="28"/>
              </w:rPr>
              <w:t>ер</w:t>
            </w:r>
            <w:r>
              <w:rPr>
                <w:rFonts w:ascii="Times New Roman" w:hAnsi="Times New Roman"/>
                <w:sz w:val="28"/>
              </w:rPr>
              <w:t>-</w:t>
            </w:r>
            <w:r w:rsidR="00EB4415">
              <w:rPr>
                <w:rFonts w:ascii="Times New Roman" w:hAnsi="Times New Roman"/>
                <w:sz w:val="28"/>
              </w:rPr>
              <w:t>сонал</w:t>
            </w:r>
            <w:proofErr w:type="spellEnd"/>
            <w:proofErr w:type="gramEnd"/>
          </w:p>
          <w:p w:rsidR="00EB4415" w:rsidRDefault="00EB4415" w:rsidP="006A42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B4415" w:rsidRDefault="00EB4415" w:rsidP="006A42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техника</w:t>
            </w:r>
          </w:p>
          <w:p w:rsidR="00EB4415" w:rsidRDefault="00EB4415" w:rsidP="006A42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415" w:rsidRDefault="00EB4415" w:rsidP="006A42F7"/>
        </w:tc>
      </w:tr>
      <w:tr w:rsidR="00EB4415" w:rsidTr="00DF72CF">
        <w:tc>
          <w:tcPr>
            <w:tcW w:w="5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415" w:rsidRDefault="00EB4415" w:rsidP="006A42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B4415" w:rsidRPr="00EB4415" w:rsidRDefault="00EB4415" w:rsidP="00EB44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4"/>
              </w:rPr>
            </w:pPr>
            <w:r w:rsidRPr="00EB4415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Борисоглебск</w:t>
            </w:r>
            <w:r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ий</w:t>
            </w:r>
            <w:r w:rsidRPr="00EB4415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 xml:space="preserve"> производственн</w:t>
            </w:r>
            <w:r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ый</w:t>
            </w:r>
            <w:r w:rsidRPr="00EB4415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 xml:space="preserve"> район</w:t>
            </w:r>
          </w:p>
          <w:p w:rsidR="00EB4415" w:rsidRDefault="00EB4415" w:rsidP="00EB44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4"/>
              </w:rPr>
            </w:pPr>
            <w:r w:rsidRPr="00EB4415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 xml:space="preserve">ООО «Газпром </w:t>
            </w:r>
          </w:p>
          <w:p w:rsidR="00EB4415" w:rsidRPr="00EB4415" w:rsidRDefault="00EB4415" w:rsidP="00EB441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4"/>
              </w:rPr>
            </w:pPr>
            <w:r w:rsidRPr="00EB4415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теплоэнерго Воронеж»</w:t>
            </w:r>
          </w:p>
          <w:p w:rsidR="00EB4415" w:rsidRDefault="00EB4415" w:rsidP="006A42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DF72CF" w:rsidRDefault="00DF72CF" w:rsidP="006A42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DF72CF">
              <w:rPr>
                <w:rFonts w:ascii="Times New Roman" w:hAnsi="Times New Roman"/>
                <w:sz w:val="28"/>
              </w:rPr>
              <w:t xml:space="preserve">г. Борисоглебск, </w:t>
            </w:r>
          </w:p>
          <w:p w:rsidR="00DF72CF" w:rsidRDefault="00DF72CF" w:rsidP="00DF7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DF72CF">
              <w:rPr>
                <w:rFonts w:ascii="Times New Roman" w:hAnsi="Times New Roman"/>
                <w:sz w:val="28"/>
              </w:rPr>
              <w:t>ул. Ленинская,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DF72CF">
              <w:rPr>
                <w:rFonts w:ascii="Times New Roman" w:hAnsi="Times New Roman"/>
                <w:sz w:val="28"/>
              </w:rPr>
              <w:t xml:space="preserve">д. 74, </w:t>
            </w:r>
          </w:p>
          <w:p w:rsidR="00DF72CF" w:rsidRDefault="00DF72CF" w:rsidP="00DF7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DF72CF">
              <w:rPr>
                <w:rFonts w:ascii="Times New Roman" w:hAnsi="Times New Roman"/>
                <w:sz w:val="28"/>
              </w:rPr>
              <w:t xml:space="preserve">телефон </w:t>
            </w:r>
          </w:p>
          <w:p w:rsidR="00EB4415" w:rsidRDefault="00DF72CF" w:rsidP="00DF7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DF72CF">
              <w:rPr>
                <w:rFonts w:ascii="Times New Roman" w:hAnsi="Times New Roman"/>
                <w:sz w:val="28"/>
              </w:rPr>
              <w:t>+7 47354 6-01-05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B4415" w:rsidRDefault="00EB4415" w:rsidP="006A42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B4415" w:rsidRDefault="00DF72CF" w:rsidP="006A42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B4415" w:rsidRDefault="00B328E4" w:rsidP="006A42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B4415" w:rsidRDefault="00EB4415" w:rsidP="006A42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Устранение аварийных ситуаций на тепловых сетях</w:t>
            </w:r>
          </w:p>
        </w:tc>
      </w:tr>
      <w:tr w:rsidR="00EB4415" w:rsidTr="00DF72C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415" w:rsidRDefault="00EB4415" w:rsidP="006A42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CF" w:rsidRPr="00DF72CF" w:rsidRDefault="00DF72CF" w:rsidP="00DF72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4"/>
              </w:rPr>
            </w:pPr>
            <w:r w:rsidRPr="00DF72CF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ООО «Энергия»</w:t>
            </w:r>
          </w:p>
          <w:p w:rsidR="00EB4415" w:rsidRPr="00DF72CF" w:rsidRDefault="00EB4415" w:rsidP="006A42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CF" w:rsidRDefault="00DF72CF" w:rsidP="006A42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  <w:r w:rsidRPr="00DF72CF">
              <w:rPr>
                <w:rFonts w:ascii="Times New Roman" w:hAnsi="Times New Roman"/>
                <w:bCs/>
                <w:sz w:val="28"/>
              </w:rPr>
              <w:t xml:space="preserve">г. Борисоглебск, </w:t>
            </w:r>
          </w:p>
          <w:p w:rsidR="00DF72CF" w:rsidRDefault="00DF72CF" w:rsidP="006A42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  <w:r w:rsidRPr="00DF72CF">
              <w:rPr>
                <w:rFonts w:ascii="Times New Roman" w:hAnsi="Times New Roman"/>
                <w:bCs/>
                <w:sz w:val="28"/>
              </w:rPr>
              <w:t xml:space="preserve">ул. 40 лет Октября, </w:t>
            </w:r>
          </w:p>
          <w:p w:rsidR="00DF72CF" w:rsidRDefault="00DF72CF" w:rsidP="00DF7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  <w:r w:rsidRPr="00DF72CF">
              <w:rPr>
                <w:rFonts w:ascii="Times New Roman" w:hAnsi="Times New Roman"/>
                <w:bCs/>
                <w:sz w:val="28"/>
              </w:rPr>
              <w:t>д. 309</w:t>
            </w:r>
            <w:r>
              <w:rPr>
                <w:rFonts w:ascii="Times New Roman" w:hAnsi="Times New Roman"/>
                <w:bCs/>
                <w:sz w:val="28"/>
              </w:rPr>
              <w:t>,</w:t>
            </w:r>
          </w:p>
          <w:p w:rsidR="00DF72CF" w:rsidRDefault="00DF72CF" w:rsidP="00DF7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телефон</w:t>
            </w:r>
            <w:r w:rsidRPr="00DF72CF">
              <w:rPr>
                <w:rFonts w:ascii="Times New Roman" w:hAnsi="Times New Roman"/>
                <w:sz w:val="28"/>
              </w:rPr>
              <w:t xml:space="preserve"> </w:t>
            </w:r>
          </w:p>
          <w:p w:rsidR="00EB4415" w:rsidRPr="00DF72CF" w:rsidRDefault="00DF72CF" w:rsidP="00DF7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DF72CF">
              <w:rPr>
                <w:rFonts w:ascii="Times New Roman" w:hAnsi="Times New Roman"/>
                <w:sz w:val="28"/>
              </w:rPr>
              <w:t>+7 (47354) 4-24-42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15" w:rsidRDefault="00EB4415" w:rsidP="006A42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15" w:rsidRDefault="00DF72CF" w:rsidP="006A42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15" w:rsidRDefault="00DF72CF" w:rsidP="006A42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15" w:rsidRDefault="00EB4415" w:rsidP="006A42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Устранение аварийных ситуаций на тепловых сетях</w:t>
            </w:r>
          </w:p>
        </w:tc>
      </w:tr>
      <w:tr w:rsidR="00EB4415" w:rsidTr="00DF72CF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415" w:rsidRDefault="00EB4415" w:rsidP="006A42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CF" w:rsidRPr="00DF72CF" w:rsidRDefault="00DF72CF" w:rsidP="00DF72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4"/>
              </w:rPr>
            </w:pPr>
            <w:r w:rsidRPr="00DF72CF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ООО «</w:t>
            </w:r>
            <w:r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Керамик</w:t>
            </w:r>
            <w:r w:rsidRPr="00DF72CF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»</w:t>
            </w:r>
          </w:p>
          <w:p w:rsidR="00EB4415" w:rsidRDefault="00EB4415" w:rsidP="006A42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72CF" w:rsidRDefault="00DF72CF" w:rsidP="00DF7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орисоглебск, </w:t>
            </w:r>
          </w:p>
          <w:p w:rsidR="00DF72CF" w:rsidRDefault="00DF72CF" w:rsidP="00DF7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ул. </w:t>
            </w:r>
            <w:r w:rsidRPr="00DF72CF">
              <w:rPr>
                <w:rFonts w:ascii="Times New Roman" w:hAnsi="Times New Roman"/>
                <w:sz w:val="28"/>
              </w:rPr>
              <w:t>Матросовская,</w:t>
            </w:r>
          </w:p>
          <w:p w:rsidR="00DF72CF" w:rsidRPr="00DF72CF" w:rsidRDefault="00DF72CF" w:rsidP="00DF7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DF72C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д. </w:t>
            </w:r>
            <w:r w:rsidRPr="00DF72CF">
              <w:rPr>
                <w:rFonts w:ascii="Times New Roman" w:hAnsi="Times New Roman"/>
                <w:sz w:val="28"/>
              </w:rPr>
              <w:t>111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DF72CF" w:rsidRDefault="00DF72CF" w:rsidP="00DF7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  <w:r w:rsidRPr="00DF72CF">
              <w:rPr>
                <w:rFonts w:ascii="Times New Roman" w:hAnsi="Times New Roman"/>
                <w:sz w:val="28"/>
              </w:rPr>
              <w:t xml:space="preserve">елефон </w:t>
            </w:r>
          </w:p>
          <w:p w:rsidR="00EB4415" w:rsidRDefault="00DF72CF" w:rsidP="00DF7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+7</w:t>
            </w:r>
            <w:r w:rsidRPr="00DF72CF">
              <w:rPr>
                <w:rFonts w:ascii="Times New Roman" w:hAnsi="Times New Roman"/>
                <w:sz w:val="28"/>
              </w:rPr>
              <w:t xml:space="preserve"> (47354</w:t>
            </w:r>
            <w:r>
              <w:rPr>
                <w:rFonts w:ascii="Times New Roman" w:hAnsi="Times New Roman"/>
                <w:sz w:val="28"/>
              </w:rPr>
              <w:t xml:space="preserve">) </w:t>
            </w:r>
            <w:r w:rsidRPr="00DF72CF">
              <w:rPr>
                <w:rFonts w:ascii="Times New Roman" w:hAnsi="Times New Roman"/>
                <w:sz w:val="28"/>
              </w:rPr>
              <w:t>6-65-30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15" w:rsidRDefault="00EB4415" w:rsidP="006A42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15" w:rsidRDefault="00EB4415" w:rsidP="006A42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15" w:rsidRDefault="00DF72CF" w:rsidP="006A42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4415" w:rsidRDefault="00EB4415" w:rsidP="006A42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Устранение аварийных ситуаций на сетях</w:t>
            </w:r>
          </w:p>
        </w:tc>
      </w:tr>
    </w:tbl>
    <w:p w:rsidR="00EB4415" w:rsidRDefault="00EB4415" w:rsidP="00EB4415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sz w:val="28"/>
        </w:rPr>
      </w:pPr>
    </w:p>
    <w:p w:rsidR="00EB4415" w:rsidRDefault="00EB4415" w:rsidP="00EB4415">
      <w:pPr>
        <w:spacing w:after="0" w:line="240" w:lineRule="auto"/>
        <w:rPr>
          <w:rFonts w:ascii="Times New Roman" w:hAnsi="Times New Roman"/>
          <w:sz w:val="28"/>
          <w:shd w:val="clear" w:color="auto" w:fill="92FF99"/>
        </w:rPr>
      </w:pPr>
      <w:bookmarkStart w:id="0" w:name="_GoBack"/>
      <w:bookmarkEnd w:id="0"/>
    </w:p>
    <w:p w:rsidR="00EB4415" w:rsidRDefault="00EB4415">
      <w:pPr>
        <w:contextualSpacing/>
        <w:jc w:val="both"/>
        <w:rPr>
          <w:rFonts w:ascii="Times New Roman" w:hAnsi="Times New Roman"/>
          <w:sz w:val="28"/>
        </w:rPr>
      </w:pPr>
    </w:p>
    <w:sectPr w:rsidR="00EB4415" w:rsidSect="00335517">
      <w:pgSz w:w="11906" w:h="16838"/>
      <w:pgMar w:top="567" w:right="424" w:bottom="709" w:left="1276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8E9" w:rsidRDefault="006258E9">
      <w:pPr>
        <w:spacing w:after="0" w:line="240" w:lineRule="auto"/>
      </w:pPr>
      <w:r>
        <w:separator/>
      </w:r>
    </w:p>
  </w:endnote>
  <w:endnote w:type="continuationSeparator" w:id="0">
    <w:p w:rsidR="006258E9" w:rsidRDefault="006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8E9" w:rsidRDefault="006258E9">
      <w:pPr>
        <w:spacing w:after="0" w:line="240" w:lineRule="auto"/>
      </w:pPr>
      <w:r>
        <w:separator/>
      </w:r>
    </w:p>
  </w:footnote>
  <w:footnote w:type="continuationSeparator" w:id="0">
    <w:p w:rsidR="006258E9" w:rsidRDefault="006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321016"/>
      <w:docPartObj>
        <w:docPartGallery w:val="Page Numbers (Top of Page)"/>
        <w:docPartUnique/>
      </w:docPartObj>
    </w:sdtPr>
    <w:sdtContent>
      <w:p w:rsidR="00335517" w:rsidRDefault="00A94E74">
        <w:pPr>
          <w:pStyle w:val="a8"/>
          <w:jc w:val="center"/>
        </w:pPr>
        <w:r w:rsidRPr="00335517">
          <w:rPr>
            <w:rFonts w:ascii="Times New Roman" w:hAnsi="Times New Roman"/>
            <w:sz w:val="28"/>
            <w:szCs w:val="28"/>
          </w:rPr>
          <w:fldChar w:fldCharType="begin"/>
        </w:r>
        <w:r w:rsidR="00335517" w:rsidRPr="0033551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35517">
          <w:rPr>
            <w:rFonts w:ascii="Times New Roman" w:hAnsi="Times New Roman"/>
            <w:sz w:val="28"/>
            <w:szCs w:val="28"/>
          </w:rPr>
          <w:fldChar w:fldCharType="separate"/>
        </w:r>
        <w:r w:rsidR="00C477AA">
          <w:rPr>
            <w:rFonts w:ascii="Times New Roman" w:hAnsi="Times New Roman"/>
            <w:noProof/>
            <w:sz w:val="28"/>
            <w:szCs w:val="28"/>
          </w:rPr>
          <w:t>15</w:t>
        </w:r>
        <w:r w:rsidRPr="0033551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35517" w:rsidRDefault="0033551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17" w:rsidRDefault="00335517">
    <w:pPr>
      <w:pStyle w:val="a8"/>
      <w:jc w:val="center"/>
    </w:pPr>
  </w:p>
  <w:p w:rsidR="00335517" w:rsidRDefault="0033551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76812"/>
    <w:multiLevelType w:val="multilevel"/>
    <w:tmpl w:val="7924BDE4"/>
    <w:lvl w:ilvl="0">
      <w:numFmt w:val="bullet"/>
      <w:lvlText w:val="-"/>
      <w:lvlJc w:val="left"/>
      <w:pPr>
        <w:ind w:left="5464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618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6904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7624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834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9064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9784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1050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11224" w:hanging="360"/>
      </w:pPr>
      <w:rPr>
        <w:rFonts w:ascii="Wingdings" w:hAnsi="Wingdings"/>
      </w:rPr>
    </w:lvl>
  </w:abstractNum>
  <w:abstractNum w:abstractNumId="1">
    <w:nsid w:val="747E5C67"/>
    <w:multiLevelType w:val="multilevel"/>
    <w:tmpl w:val="320ED388"/>
    <w:lvl w:ilvl="0">
      <w:start w:val="3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394"/>
    <w:rsid w:val="00105D9B"/>
    <w:rsid w:val="001525E2"/>
    <w:rsid w:val="00152BEE"/>
    <w:rsid w:val="00266AF4"/>
    <w:rsid w:val="002C44C1"/>
    <w:rsid w:val="00325C54"/>
    <w:rsid w:val="00335517"/>
    <w:rsid w:val="00390742"/>
    <w:rsid w:val="0039411A"/>
    <w:rsid w:val="003E615C"/>
    <w:rsid w:val="003F3AB3"/>
    <w:rsid w:val="0051304F"/>
    <w:rsid w:val="00623800"/>
    <w:rsid w:val="006258E9"/>
    <w:rsid w:val="006B049D"/>
    <w:rsid w:val="00756AE1"/>
    <w:rsid w:val="007D097D"/>
    <w:rsid w:val="00821520"/>
    <w:rsid w:val="00885E81"/>
    <w:rsid w:val="00892FD1"/>
    <w:rsid w:val="008F39FC"/>
    <w:rsid w:val="0092099B"/>
    <w:rsid w:val="00997755"/>
    <w:rsid w:val="009B0736"/>
    <w:rsid w:val="009D1394"/>
    <w:rsid w:val="00A17625"/>
    <w:rsid w:val="00A61D44"/>
    <w:rsid w:val="00A94E74"/>
    <w:rsid w:val="00B328E4"/>
    <w:rsid w:val="00B45642"/>
    <w:rsid w:val="00BB5FE0"/>
    <w:rsid w:val="00BE7B21"/>
    <w:rsid w:val="00C1036A"/>
    <w:rsid w:val="00C477AA"/>
    <w:rsid w:val="00C86878"/>
    <w:rsid w:val="00D03A60"/>
    <w:rsid w:val="00D26300"/>
    <w:rsid w:val="00D86140"/>
    <w:rsid w:val="00DB3B75"/>
    <w:rsid w:val="00DF72CF"/>
    <w:rsid w:val="00EA655D"/>
    <w:rsid w:val="00EB4415"/>
    <w:rsid w:val="00F9276A"/>
    <w:rsid w:val="00FA7709"/>
    <w:rsid w:val="00FD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86878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C8687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8687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8687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8687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8687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86878"/>
    <w:rPr>
      <w:sz w:val="22"/>
    </w:rPr>
  </w:style>
  <w:style w:type="paragraph" w:customStyle="1" w:styleId="formattext">
    <w:name w:val="formattext"/>
    <w:basedOn w:val="a"/>
    <w:link w:val="formattext0"/>
    <w:rsid w:val="00C8687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C86878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8687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8687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8687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8687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8687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8687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8687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86878"/>
    <w:rPr>
      <w:rFonts w:ascii="XO Thames" w:hAnsi="XO Thames"/>
      <w:sz w:val="28"/>
    </w:rPr>
  </w:style>
  <w:style w:type="paragraph" w:customStyle="1" w:styleId="12">
    <w:name w:val="Основной шрифт абзаца1"/>
    <w:rsid w:val="00C86878"/>
  </w:style>
  <w:style w:type="paragraph" w:styleId="a3">
    <w:name w:val="List Paragraph"/>
    <w:basedOn w:val="a"/>
    <w:link w:val="a4"/>
    <w:rsid w:val="00C8687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C86878"/>
    <w:rPr>
      <w:sz w:val="22"/>
    </w:rPr>
  </w:style>
  <w:style w:type="paragraph" w:customStyle="1" w:styleId="Endnote">
    <w:name w:val="Endnote"/>
    <w:link w:val="Endnote0"/>
    <w:rsid w:val="00C8687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8687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86878"/>
    <w:rPr>
      <w:rFonts w:ascii="XO Thames" w:hAnsi="XO Thames"/>
      <w:b/>
      <w:sz w:val="26"/>
    </w:rPr>
  </w:style>
  <w:style w:type="paragraph" w:customStyle="1" w:styleId="13">
    <w:name w:val="Основной шрифт абзаца1"/>
    <w:link w:val="14"/>
    <w:rsid w:val="00C86878"/>
  </w:style>
  <w:style w:type="character" w:customStyle="1" w:styleId="14">
    <w:name w:val="Основной шрифт абзаца1"/>
    <w:link w:val="13"/>
    <w:rsid w:val="00C86878"/>
  </w:style>
  <w:style w:type="paragraph" w:styleId="31">
    <w:name w:val="toc 3"/>
    <w:next w:val="a"/>
    <w:link w:val="32"/>
    <w:uiPriority w:val="39"/>
    <w:rsid w:val="00C8687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8687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C86878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C86878"/>
    <w:rPr>
      <w:sz w:val="22"/>
    </w:rPr>
  </w:style>
  <w:style w:type="paragraph" w:customStyle="1" w:styleId="23">
    <w:name w:val="Основной шрифт абзаца2"/>
    <w:link w:val="24"/>
    <w:rsid w:val="00C86878"/>
  </w:style>
  <w:style w:type="character" w:customStyle="1" w:styleId="24">
    <w:name w:val="Основной шрифт абзаца2"/>
    <w:link w:val="23"/>
    <w:rsid w:val="00C86878"/>
  </w:style>
  <w:style w:type="character" w:customStyle="1" w:styleId="50">
    <w:name w:val="Заголовок 5 Знак"/>
    <w:link w:val="5"/>
    <w:rsid w:val="00C8687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86878"/>
    <w:rPr>
      <w:rFonts w:ascii="XO Thames" w:hAnsi="XO Thames"/>
      <w:b/>
      <w:sz w:val="32"/>
    </w:rPr>
  </w:style>
  <w:style w:type="paragraph" w:styleId="a5">
    <w:name w:val="footer"/>
    <w:basedOn w:val="a"/>
    <w:link w:val="a6"/>
    <w:rsid w:val="00C86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C86878"/>
    <w:rPr>
      <w:sz w:val="22"/>
    </w:rPr>
  </w:style>
  <w:style w:type="paragraph" w:customStyle="1" w:styleId="15">
    <w:name w:val="Гиперссылка1"/>
    <w:link w:val="a7"/>
    <w:rsid w:val="00C86878"/>
    <w:rPr>
      <w:color w:val="0000FF"/>
      <w:u w:val="single"/>
    </w:rPr>
  </w:style>
  <w:style w:type="character" w:styleId="a7">
    <w:name w:val="Hyperlink"/>
    <w:link w:val="15"/>
    <w:rsid w:val="00C86878"/>
    <w:rPr>
      <w:color w:val="0000FF"/>
      <w:u w:val="single"/>
    </w:rPr>
  </w:style>
  <w:style w:type="paragraph" w:customStyle="1" w:styleId="Footnote">
    <w:name w:val="Footnote"/>
    <w:link w:val="Footnote0"/>
    <w:rsid w:val="00C8687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86878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C86878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C8687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8687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86878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C8687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8687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8687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86878"/>
    <w:rPr>
      <w:rFonts w:ascii="XO Thames" w:hAnsi="XO Thames"/>
      <w:sz w:val="28"/>
    </w:rPr>
  </w:style>
  <w:style w:type="paragraph" w:styleId="a8">
    <w:name w:val="header"/>
    <w:basedOn w:val="a"/>
    <w:link w:val="a9"/>
    <w:uiPriority w:val="99"/>
    <w:rsid w:val="00C86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uiPriority w:val="99"/>
    <w:rsid w:val="00C86878"/>
    <w:rPr>
      <w:sz w:val="22"/>
    </w:rPr>
  </w:style>
  <w:style w:type="paragraph" w:styleId="51">
    <w:name w:val="toc 5"/>
    <w:next w:val="a"/>
    <w:link w:val="52"/>
    <w:uiPriority w:val="39"/>
    <w:rsid w:val="00C8687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86878"/>
    <w:rPr>
      <w:rFonts w:ascii="XO Thames" w:hAnsi="XO Thames"/>
      <w:sz w:val="28"/>
    </w:rPr>
  </w:style>
  <w:style w:type="paragraph" w:styleId="aa">
    <w:name w:val="Balloon Text"/>
    <w:basedOn w:val="a"/>
    <w:link w:val="ab"/>
    <w:rsid w:val="00C86878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C86878"/>
    <w:rPr>
      <w:rFonts w:ascii="Tahoma" w:hAnsi="Tahoma"/>
      <w:sz w:val="16"/>
    </w:rPr>
  </w:style>
  <w:style w:type="paragraph" w:customStyle="1" w:styleId="25">
    <w:name w:val="Гиперссылка2"/>
    <w:link w:val="26"/>
    <w:rsid w:val="00C86878"/>
    <w:rPr>
      <w:color w:val="0000FF"/>
      <w:u w:val="single"/>
    </w:rPr>
  </w:style>
  <w:style w:type="character" w:customStyle="1" w:styleId="26">
    <w:name w:val="Гиперссылка2"/>
    <w:link w:val="25"/>
    <w:rsid w:val="00C86878"/>
    <w:rPr>
      <w:color w:val="0000FF"/>
      <w:u w:val="single"/>
    </w:rPr>
  </w:style>
  <w:style w:type="paragraph" w:styleId="ac">
    <w:name w:val="Subtitle"/>
    <w:next w:val="a"/>
    <w:link w:val="ad"/>
    <w:uiPriority w:val="11"/>
    <w:qFormat/>
    <w:rsid w:val="00C86878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C86878"/>
    <w:rPr>
      <w:rFonts w:ascii="XO Thames" w:hAnsi="XO Thames"/>
      <w:i/>
      <w:sz w:val="24"/>
    </w:rPr>
  </w:style>
  <w:style w:type="paragraph" w:customStyle="1" w:styleId="Default">
    <w:name w:val="Default"/>
    <w:link w:val="Default0"/>
    <w:rsid w:val="00C86878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C86878"/>
    <w:rPr>
      <w:rFonts w:ascii="Times New Roman" w:hAnsi="Times New Roman"/>
      <w:sz w:val="24"/>
    </w:rPr>
  </w:style>
  <w:style w:type="paragraph" w:styleId="ae">
    <w:name w:val="Title"/>
    <w:next w:val="a"/>
    <w:link w:val="af"/>
    <w:uiPriority w:val="10"/>
    <w:qFormat/>
    <w:rsid w:val="00C8687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C8687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86878"/>
    <w:rPr>
      <w:rFonts w:ascii="XO Thames" w:hAnsi="XO Thames"/>
      <w:b/>
      <w:sz w:val="24"/>
    </w:rPr>
  </w:style>
  <w:style w:type="paragraph" w:customStyle="1" w:styleId="18">
    <w:name w:val="Обычный1"/>
    <w:link w:val="19"/>
    <w:rsid w:val="00C86878"/>
    <w:rPr>
      <w:sz w:val="22"/>
    </w:rPr>
  </w:style>
  <w:style w:type="character" w:customStyle="1" w:styleId="19">
    <w:name w:val="Обычный1"/>
    <w:link w:val="18"/>
    <w:rsid w:val="00C86878"/>
    <w:rPr>
      <w:sz w:val="22"/>
    </w:rPr>
  </w:style>
  <w:style w:type="character" w:customStyle="1" w:styleId="20">
    <w:name w:val="Заголовок 2 Знак"/>
    <w:link w:val="2"/>
    <w:rsid w:val="00C86878"/>
    <w:rPr>
      <w:rFonts w:ascii="XO Thames" w:hAnsi="XO Thames"/>
      <w:b/>
      <w:sz w:val="28"/>
    </w:rPr>
  </w:style>
  <w:style w:type="paragraph" w:customStyle="1" w:styleId="1a">
    <w:name w:val="Гиперссылка1"/>
    <w:link w:val="1b"/>
    <w:rsid w:val="00C86878"/>
    <w:rPr>
      <w:color w:val="0000FF"/>
      <w:u w:val="single"/>
    </w:rPr>
  </w:style>
  <w:style w:type="character" w:customStyle="1" w:styleId="1b">
    <w:name w:val="Гиперссылка1"/>
    <w:link w:val="1a"/>
    <w:rsid w:val="00C86878"/>
    <w:rPr>
      <w:color w:val="0000FF"/>
      <w:u w:val="single"/>
    </w:rPr>
  </w:style>
  <w:style w:type="paragraph" w:customStyle="1" w:styleId="1c">
    <w:name w:val="Обычный1"/>
    <w:link w:val="1d"/>
    <w:rsid w:val="00C86878"/>
    <w:rPr>
      <w:sz w:val="22"/>
    </w:rPr>
  </w:style>
  <w:style w:type="character" w:customStyle="1" w:styleId="1d">
    <w:name w:val="Обычный1"/>
    <w:link w:val="1c"/>
    <w:rsid w:val="00C86878"/>
    <w:rPr>
      <w:sz w:val="22"/>
    </w:rPr>
  </w:style>
  <w:style w:type="table" w:styleId="af0">
    <w:name w:val="Table Grid"/>
    <w:basedOn w:val="a1"/>
    <w:rsid w:val="00C868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rsid w:val="00B45642"/>
    <w:pPr>
      <w:spacing w:after="0" w:line="240" w:lineRule="auto"/>
      <w:jc w:val="both"/>
    </w:pPr>
    <w:rPr>
      <w:rFonts w:ascii="Times New Roman" w:hAnsi="Times New Roman"/>
      <w:color w:val="auto"/>
      <w:sz w:val="28"/>
    </w:rPr>
  </w:style>
  <w:style w:type="character" w:customStyle="1" w:styleId="28">
    <w:name w:val="Основной текст 2 Знак"/>
    <w:basedOn w:val="a0"/>
    <w:link w:val="27"/>
    <w:rsid w:val="00B45642"/>
    <w:rPr>
      <w:rFonts w:ascii="Times New Roman" w:hAnsi="Times New Roman"/>
      <w:color w:val="auto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Default">
    <w:name w:val="Default"/>
    <w:link w:val="Default0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2"/>
    </w:rPr>
  </w:style>
  <w:style w:type="character" w:customStyle="1" w:styleId="1d">
    <w:name w:val="Обычный1"/>
    <w:link w:val="1c"/>
    <w:rPr>
      <w:sz w:val="22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6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8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16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4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31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9900810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0668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s://internet.garant.ru/document/redirect/71224108/1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5B4D2-FEC6-41F3-9247-E6E15488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16</Pages>
  <Words>5465</Words>
  <Characters>31151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Кирикова О.В.</dc:creator>
  <cp:lastModifiedBy>Валерий Валент. Смирнов</cp:lastModifiedBy>
  <cp:revision>11</cp:revision>
  <cp:lastPrinted>2025-04-02T08:03:00Z</cp:lastPrinted>
  <dcterms:created xsi:type="dcterms:W3CDTF">2025-03-31T12:01:00Z</dcterms:created>
  <dcterms:modified xsi:type="dcterms:W3CDTF">2025-04-03T07:49:00Z</dcterms:modified>
</cp:coreProperties>
</file>