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4F" w:rsidRPr="00704899" w:rsidRDefault="00D349F0" w:rsidP="00575585">
      <w:pPr>
        <w:pStyle w:val="20"/>
        <w:shd w:val="clear" w:color="auto" w:fill="auto"/>
        <w:tabs>
          <w:tab w:val="left" w:pos="4678"/>
        </w:tabs>
        <w:ind w:left="5103" w:firstLine="0"/>
        <w:rPr>
          <w:sz w:val="24"/>
          <w:szCs w:val="24"/>
        </w:rPr>
      </w:pPr>
      <w:bookmarkStart w:id="0" w:name="_GoBack"/>
      <w:r>
        <w:rPr>
          <w:rStyle w:val="21"/>
          <w:sz w:val="24"/>
          <w:szCs w:val="24"/>
        </w:rPr>
        <w:t xml:space="preserve">                            </w:t>
      </w:r>
      <w:r w:rsidR="00BF7CF6" w:rsidRPr="00704899">
        <w:rPr>
          <w:rStyle w:val="21"/>
          <w:sz w:val="24"/>
          <w:szCs w:val="24"/>
        </w:rPr>
        <w:t>Приложение № 1</w:t>
      </w:r>
    </w:p>
    <w:p w:rsidR="00A00B4F" w:rsidRPr="00704899" w:rsidRDefault="00BF7CF6" w:rsidP="00575585">
      <w:pPr>
        <w:pStyle w:val="20"/>
        <w:shd w:val="clear" w:color="auto" w:fill="auto"/>
        <w:tabs>
          <w:tab w:val="left" w:pos="4678"/>
          <w:tab w:val="right" w:pos="9452"/>
        </w:tabs>
        <w:ind w:left="5103" w:firstLine="0"/>
        <w:rPr>
          <w:sz w:val="24"/>
          <w:szCs w:val="24"/>
        </w:rPr>
      </w:pPr>
      <w:r w:rsidRPr="00704899">
        <w:rPr>
          <w:rStyle w:val="21"/>
          <w:sz w:val="24"/>
          <w:szCs w:val="24"/>
        </w:rPr>
        <w:t>утверждено</w:t>
      </w:r>
      <w:r w:rsidRPr="00704899">
        <w:rPr>
          <w:rStyle w:val="21"/>
          <w:sz w:val="24"/>
          <w:szCs w:val="24"/>
        </w:rPr>
        <w:tab/>
        <w:t>решением</w:t>
      </w:r>
    </w:p>
    <w:p w:rsidR="00A00B4F" w:rsidRPr="00704899" w:rsidRDefault="00BF7CF6" w:rsidP="00575585">
      <w:pPr>
        <w:pStyle w:val="20"/>
        <w:shd w:val="clear" w:color="auto" w:fill="auto"/>
        <w:tabs>
          <w:tab w:val="left" w:pos="4678"/>
          <w:tab w:val="right" w:pos="9452"/>
        </w:tabs>
        <w:ind w:left="5103" w:firstLine="0"/>
        <w:rPr>
          <w:sz w:val="24"/>
          <w:szCs w:val="24"/>
        </w:rPr>
      </w:pPr>
      <w:r w:rsidRPr="00704899">
        <w:rPr>
          <w:rStyle w:val="21"/>
          <w:sz w:val="24"/>
          <w:szCs w:val="24"/>
        </w:rPr>
        <w:t>антитеррористической</w:t>
      </w:r>
      <w:r w:rsidRPr="00704899">
        <w:rPr>
          <w:rStyle w:val="21"/>
          <w:sz w:val="24"/>
          <w:szCs w:val="24"/>
        </w:rPr>
        <w:tab/>
        <w:t>комиссии</w:t>
      </w:r>
    </w:p>
    <w:p w:rsidR="00A00B4F" w:rsidRPr="00704899" w:rsidRDefault="00D349F0" w:rsidP="00575585">
      <w:pPr>
        <w:pStyle w:val="20"/>
        <w:shd w:val="clear" w:color="auto" w:fill="auto"/>
        <w:tabs>
          <w:tab w:val="left" w:pos="4678"/>
          <w:tab w:val="right" w:pos="9452"/>
        </w:tabs>
        <w:ind w:left="5103" w:firstLine="0"/>
        <w:rPr>
          <w:sz w:val="24"/>
          <w:szCs w:val="24"/>
        </w:rPr>
      </w:pPr>
      <w:r>
        <w:rPr>
          <w:rStyle w:val="21"/>
          <w:sz w:val="24"/>
          <w:szCs w:val="24"/>
        </w:rPr>
        <w:t>Борисоглебского городского округа</w:t>
      </w:r>
      <w:r w:rsidR="00575585" w:rsidRPr="00704899">
        <w:rPr>
          <w:rStyle w:val="21"/>
          <w:sz w:val="24"/>
          <w:szCs w:val="24"/>
        </w:rPr>
        <w:t xml:space="preserve"> </w:t>
      </w:r>
      <w:r w:rsidR="00BF7CF6" w:rsidRPr="00704899">
        <w:rPr>
          <w:rStyle w:val="21"/>
          <w:sz w:val="24"/>
          <w:szCs w:val="24"/>
        </w:rPr>
        <w:t>Воронежской</w:t>
      </w:r>
      <w:r w:rsidR="00BF7CF6" w:rsidRPr="00704899">
        <w:rPr>
          <w:rStyle w:val="21"/>
          <w:sz w:val="24"/>
          <w:szCs w:val="24"/>
        </w:rPr>
        <w:tab/>
        <w:t>области</w:t>
      </w:r>
      <w:r w:rsidR="00704899" w:rsidRPr="00704899">
        <w:rPr>
          <w:rStyle w:val="21"/>
          <w:sz w:val="24"/>
          <w:szCs w:val="24"/>
        </w:rPr>
        <w:t>,</w:t>
      </w:r>
    </w:p>
    <w:p w:rsidR="00A00B4F" w:rsidRPr="00704899" w:rsidRDefault="00704899" w:rsidP="00575585">
      <w:pPr>
        <w:pStyle w:val="20"/>
        <w:shd w:val="clear" w:color="auto" w:fill="auto"/>
        <w:tabs>
          <w:tab w:val="left" w:pos="4678"/>
        </w:tabs>
        <w:ind w:left="5103" w:firstLine="0"/>
        <w:rPr>
          <w:sz w:val="24"/>
          <w:szCs w:val="24"/>
        </w:rPr>
      </w:pPr>
      <w:r w:rsidRPr="00704899">
        <w:rPr>
          <w:rStyle w:val="21"/>
          <w:sz w:val="24"/>
          <w:szCs w:val="24"/>
        </w:rPr>
        <w:t xml:space="preserve">протокол </w:t>
      </w:r>
      <w:r w:rsidR="00575585" w:rsidRPr="00704899">
        <w:rPr>
          <w:rStyle w:val="21"/>
          <w:sz w:val="24"/>
          <w:szCs w:val="24"/>
        </w:rPr>
        <w:t xml:space="preserve">от </w:t>
      </w:r>
      <w:r w:rsidR="00D349F0">
        <w:rPr>
          <w:rStyle w:val="21"/>
          <w:sz w:val="24"/>
          <w:szCs w:val="24"/>
        </w:rPr>
        <w:t>23 мая</w:t>
      </w:r>
      <w:r w:rsidR="00BF7CF6" w:rsidRPr="00704899">
        <w:rPr>
          <w:rStyle w:val="21"/>
          <w:sz w:val="24"/>
          <w:szCs w:val="24"/>
        </w:rPr>
        <w:t xml:space="preserve"> 202</w:t>
      </w:r>
      <w:r w:rsidR="00D349F0">
        <w:rPr>
          <w:rStyle w:val="21"/>
          <w:sz w:val="24"/>
          <w:szCs w:val="24"/>
        </w:rPr>
        <w:t xml:space="preserve">4 </w:t>
      </w:r>
      <w:r w:rsidR="00BF7CF6" w:rsidRPr="00704899">
        <w:rPr>
          <w:rStyle w:val="21"/>
          <w:sz w:val="24"/>
          <w:szCs w:val="24"/>
        </w:rPr>
        <w:t xml:space="preserve"> № </w:t>
      </w:r>
      <w:r w:rsidR="00D349F0">
        <w:rPr>
          <w:rStyle w:val="21"/>
          <w:color w:val="auto"/>
          <w:sz w:val="24"/>
          <w:szCs w:val="24"/>
        </w:rPr>
        <w:t>1</w:t>
      </w:r>
    </w:p>
    <w:p w:rsidR="00575585" w:rsidRDefault="00575585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bookmarkEnd w:id="0"/>
    <w:p w:rsidR="00575585" w:rsidRDefault="00575585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p w:rsidR="00ED233A" w:rsidRDefault="00ED233A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p w:rsidR="00ED233A" w:rsidRDefault="00ED233A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p w:rsidR="00ED233A" w:rsidRDefault="00ED233A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p w:rsidR="00ED233A" w:rsidRDefault="00ED233A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p w:rsidR="00ED233A" w:rsidRDefault="00ED233A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p w:rsidR="00ED233A" w:rsidRDefault="00ED233A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p w:rsidR="00A00B4F" w:rsidRDefault="007E52CC" w:rsidP="00575585">
      <w:pPr>
        <w:pStyle w:val="30"/>
        <w:shd w:val="clear" w:color="auto" w:fill="auto"/>
        <w:spacing w:before="0" w:after="0" w:line="322" w:lineRule="exact"/>
        <w:ind w:left="80"/>
        <w:jc w:val="center"/>
      </w:pPr>
      <w:r>
        <w:t>РЕГЛАМЕНТ</w:t>
      </w:r>
    </w:p>
    <w:p w:rsidR="00A00B4F" w:rsidRDefault="009C2128">
      <w:pPr>
        <w:pStyle w:val="30"/>
        <w:shd w:val="clear" w:color="auto" w:fill="auto"/>
        <w:spacing w:before="0" w:after="0" w:line="322" w:lineRule="exact"/>
        <w:ind w:left="80"/>
        <w:jc w:val="center"/>
        <w:sectPr w:rsidR="00A00B4F">
          <w:headerReference w:type="even" r:id="rId7"/>
          <w:headerReference w:type="default" r:id="rId8"/>
          <w:footnotePr>
            <w:numFmt w:val="upperRoman"/>
            <w:numRestart w:val="eachPage"/>
          </w:footnotePr>
          <w:pgSz w:w="11900" w:h="16840"/>
          <w:pgMar w:top="1064" w:right="746" w:bottom="1064" w:left="1679" w:header="0" w:footer="3" w:gutter="0"/>
          <w:cols w:space="720"/>
          <w:noEndnote/>
          <w:titlePg/>
          <w:docGrid w:linePitch="360"/>
        </w:sectPr>
      </w:pPr>
      <w:proofErr w:type="gramStart"/>
      <w:r>
        <w:t xml:space="preserve">взаимодействия </w:t>
      </w:r>
      <w:r w:rsidR="00BF7CF6">
        <w:t>при усилении и обеспечении охраны общественного</w:t>
      </w:r>
      <w:r w:rsidR="00BF7CF6">
        <w:br/>
        <w:t>порядка и общественной безопасности остановочных пунктов пассажирского транспорта общего пользования, парковок, парков, других общественных мест с большим</w:t>
      </w:r>
      <w:r w:rsidR="00ED233A">
        <w:t xml:space="preserve"> </w:t>
      </w:r>
      <w:r w:rsidR="00BF7CF6">
        <w:t xml:space="preserve">скоплением граждан, </w:t>
      </w:r>
      <w:r w:rsidR="00575585">
        <w:t>возле</w:t>
      </w:r>
      <w:r w:rsidR="00BF7CF6">
        <w:br/>
        <w:t>государственных и муниципальных учреждений и других социально-</w:t>
      </w:r>
      <w:r w:rsidR="00BF7CF6">
        <w:br/>
        <w:t xml:space="preserve">значимых объектов, размещенных на улично-дорожной сети </w:t>
      </w:r>
      <w:r w:rsidR="007169BC">
        <w:t xml:space="preserve">Борисоглебского городского округа </w:t>
      </w:r>
      <w:r w:rsidR="00575585">
        <w:t xml:space="preserve"> </w:t>
      </w:r>
      <w:r w:rsidR="00BF7CF6">
        <w:t>Воронеж</w:t>
      </w:r>
      <w:r w:rsidR="00575585">
        <w:t>ской области</w:t>
      </w:r>
      <w:r w:rsidR="00BF7CF6">
        <w:t>, на которых расположены транспортные средства</w:t>
      </w:r>
      <w:r w:rsidR="00ED233A">
        <w:t xml:space="preserve"> </w:t>
      </w:r>
      <w:r w:rsidR="00BF7CF6">
        <w:t>без государственных регистрационных знаков (без установленных на</w:t>
      </w:r>
      <w:r w:rsidR="00ED233A">
        <w:t xml:space="preserve"> </w:t>
      </w:r>
      <w:r w:rsidR="00BF7CF6">
        <w:t>предусмотренных для этого</w:t>
      </w:r>
      <w:proofErr w:type="gramEnd"/>
      <w:r w:rsidR="00BF7CF6">
        <w:t xml:space="preserve"> </w:t>
      </w:r>
      <w:proofErr w:type="gramStart"/>
      <w:r w:rsidR="00BF7CF6">
        <w:t>местах государственных регистрационных</w:t>
      </w:r>
      <w:r w:rsidR="00ED233A">
        <w:t xml:space="preserve"> </w:t>
      </w:r>
      <w:r w:rsidR="00BF7CF6">
        <w:t xml:space="preserve">знаков или одного из них), </w:t>
      </w:r>
      <w:r w:rsidR="007169BC">
        <w:t xml:space="preserve">  </w:t>
      </w:r>
      <w:r w:rsidR="00ED233A">
        <w:t xml:space="preserve"> </w:t>
      </w:r>
      <w:r w:rsidR="00BF7CF6">
        <w:t>с видоизмененными или оборудованными с</w:t>
      </w:r>
      <w:r w:rsidR="00ED233A">
        <w:t xml:space="preserve"> </w:t>
      </w:r>
      <w:r w:rsidR="00BF7CF6">
        <w:t xml:space="preserve">применением устройств </w:t>
      </w:r>
      <w:r w:rsidR="00ED233A">
        <w:t xml:space="preserve">  </w:t>
      </w:r>
      <w:r w:rsidR="00BF7CF6">
        <w:t>или материалов, препятствующих</w:t>
      </w:r>
      <w:r w:rsidR="00ED233A">
        <w:t xml:space="preserve"> </w:t>
      </w:r>
      <w:r w:rsidR="00BF7CF6">
        <w:t>идентификации государственных регистрационных знаков</w:t>
      </w:r>
      <w:r w:rsidR="00ED233A">
        <w:t>,</w:t>
      </w:r>
      <w:r w:rsidR="00BF7CF6">
        <w:t xml:space="preserve"> либо</w:t>
      </w:r>
      <w:r w:rsidR="00ED233A">
        <w:t xml:space="preserve"> </w:t>
      </w:r>
      <w:r w:rsidR="00BF7CF6">
        <w:t>позволяющих их видоизменить или скрыть, или государственными</w:t>
      </w:r>
      <w:r w:rsidR="00ED233A">
        <w:t xml:space="preserve"> </w:t>
      </w:r>
      <w:r w:rsidR="00BF7CF6">
        <w:t>регистрационными</w:t>
      </w:r>
      <w:proofErr w:type="gramEnd"/>
      <w:r w:rsidR="00BF7CF6">
        <w:t xml:space="preserve"> знаками, имеющими признаки подложности</w:t>
      </w:r>
    </w:p>
    <w:p w:rsidR="00A00B4F" w:rsidRDefault="00BF7CF6" w:rsidP="007928F7">
      <w:pPr>
        <w:pStyle w:val="20"/>
        <w:numPr>
          <w:ilvl w:val="0"/>
          <w:numId w:val="1"/>
        </w:numPr>
        <w:shd w:val="clear" w:color="auto" w:fill="auto"/>
        <w:tabs>
          <w:tab w:val="left" w:pos="3578"/>
        </w:tabs>
        <w:spacing w:line="280" w:lineRule="exact"/>
        <w:ind w:left="3280" w:firstLine="0"/>
        <w:rPr>
          <w:rStyle w:val="21"/>
        </w:rPr>
      </w:pPr>
      <w:r>
        <w:rPr>
          <w:rStyle w:val="21"/>
        </w:rPr>
        <w:lastRenderedPageBreak/>
        <w:t>ОБЩИЕ ПОЛОЖЕНИЯ</w:t>
      </w:r>
    </w:p>
    <w:p w:rsidR="00964D05" w:rsidRDefault="00964D05" w:rsidP="00964D05">
      <w:pPr>
        <w:pStyle w:val="20"/>
        <w:shd w:val="clear" w:color="auto" w:fill="auto"/>
        <w:tabs>
          <w:tab w:val="left" w:pos="3578"/>
        </w:tabs>
        <w:spacing w:line="280" w:lineRule="exact"/>
        <w:ind w:left="3280" w:firstLine="0"/>
        <w:rPr>
          <w:rStyle w:val="21"/>
        </w:rPr>
      </w:pPr>
    </w:p>
    <w:p w:rsidR="00A00B4F" w:rsidRDefault="00BF7CF6" w:rsidP="004750DB">
      <w:pPr>
        <w:pStyle w:val="20"/>
        <w:shd w:val="clear" w:color="auto" w:fill="auto"/>
        <w:spacing w:line="317" w:lineRule="exact"/>
        <w:ind w:firstLine="709"/>
      </w:pPr>
      <w:r>
        <w:rPr>
          <w:rStyle w:val="21"/>
        </w:rPr>
        <w:t>1</w:t>
      </w:r>
      <w:r w:rsidR="004750DB">
        <w:rPr>
          <w:rStyle w:val="21"/>
        </w:rPr>
        <w:t>.1</w:t>
      </w:r>
      <w:r>
        <w:rPr>
          <w:rStyle w:val="21"/>
        </w:rPr>
        <w:t xml:space="preserve">. </w:t>
      </w:r>
      <w:proofErr w:type="gramStart"/>
      <w:r>
        <w:rPr>
          <w:rStyle w:val="21"/>
        </w:rPr>
        <w:t xml:space="preserve">Настоящий </w:t>
      </w:r>
      <w:r w:rsidR="007E2039">
        <w:rPr>
          <w:rStyle w:val="21"/>
        </w:rPr>
        <w:t>Комплекс мероприятий</w:t>
      </w:r>
      <w:r>
        <w:rPr>
          <w:rStyle w:val="21"/>
        </w:rPr>
        <w:t xml:space="preserve"> определяет </w:t>
      </w:r>
      <w:r w:rsidR="007E2039">
        <w:rPr>
          <w:rStyle w:val="21"/>
        </w:rPr>
        <w:t>порядок</w:t>
      </w:r>
      <w:r>
        <w:rPr>
          <w:rStyle w:val="21"/>
        </w:rPr>
        <w:t xml:space="preserve"> взаимодействия </w:t>
      </w:r>
      <w:r w:rsidR="00575585">
        <w:rPr>
          <w:rStyle w:val="21"/>
        </w:rPr>
        <w:t>отдела</w:t>
      </w:r>
      <w:r>
        <w:rPr>
          <w:rStyle w:val="21"/>
        </w:rPr>
        <w:t xml:space="preserve"> Министерства внутренних дел Российской Федерации по</w:t>
      </w:r>
      <w:r w:rsidR="007169BC">
        <w:rPr>
          <w:rStyle w:val="21"/>
        </w:rPr>
        <w:t xml:space="preserve"> г. Борисоглебску</w:t>
      </w:r>
      <w:r>
        <w:rPr>
          <w:rStyle w:val="21"/>
        </w:rPr>
        <w:t xml:space="preserve">, администрации </w:t>
      </w:r>
      <w:r w:rsidR="007169BC">
        <w:rPr>
          <w:rStyle w:val="21"/>
        </w:rPr>
        <w:t xml:space="preserve">Борисоглебского городского округа </w:t>
      </w:r>
      <w:r>
        <w:rPr>
          <w:rStyle w:val="21"/>
        </w:rPr>
        <w:t>Воронеж</w:t>
      </w:r>
      <w:r w:rsidR="00575585">
        <w:rPr>
          <w:rStyle w:val="21"/>
        </w:rPr>
        <w:t>ской области</w:t>
      </w:r>
      <w:r>
        <w:rPr>
          <w:rStyle w:val="21"/>
        </w:rPr>
        <w:t xml:space="preserve"> при </w:t>
      </w:r>
      <w:r w:rsidR="007E2039">
        <w:rPr>
          <w:rStyle w:val="21"/>
        </w:rPr>
        <w:t>обнаружении</w:t>
      </w:r>
      <w:r>
        <w:rPr>
          <w:rStyle w:val="21"/>
        </w:rPr>
        <w:t xml:space="preserve"> транспортных средств без государственных регистрационных знаков (без установленных на предусмотренных для этого местах государственных регистрационных знаков или одного из них), с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видоизменить или скрыть, или государственными регистрационными знаками, имеющими признаки подложности, размещенных на улично-дорожной сети</w:t>
      </w:r>
      <w:r w:rsidR="007169BC">
        <w:rPr>
          <w:rStyle w:val="21"/>
        </w:rPr>
        <w:t xml:space="preserve"> Борисоглебского городского округа</w:t>
      </w:r>
      <w:r>
        <w:rPr>
          <w:rStyle w:val="21"/>
        </w:rPr>
        <w:t xml:space="preserve"> Воронеж</w:t>
      </w:r>
      <w:r w:rsidR="00575585">
        <w:rPr>
          <w:rStyle w:val="21"/>
        </w:rPr>
        <w:t>ской области</w:t>
      </w:r>
      <w:r>
        <w:rPr>
          <w:rStyle w:val="21"/>
        </w:rPr>
        <w:t xml:space="preserve"> (остановочных пунктах пассажирского транспорта общего пользования, парковках, парках, других общественных местах с большим скоплением граждан, возле государственных и муниципальных учреждений и других социально-значимых объектов), а также </w:t>
      </w:r>
      <w:r w:rsidR="007E2039">
        <w:rPr>
          <w:rStyle w:val="21"/>
        </w:rPr>
        <w:t>при их идентификации и установлении владельцев</w:t>
      </w:r>
      <w:r>
        <w:rPr>
          <w:rStyle w:val="21"/>
        </w:rPr>
        <w:t>.</w:t>
      </w:r>
      <w:proofErr w:type="gramEnd"/>
    </w:p>
    <w:p w:rsidR="00A00B4F" w:rsidRDefault="00BF7CF6" w:rsidP="007E2039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line="317" w:lineRule="exact"/>
        <w:ind w:firstLine="709"/>
      </w:pPr>
      <w:r>
        <w:rPr>
          <w:rStyle w:val="21"/>
        </w:rPr>
        <w:t xml:space="preserve">Настоящий </w:t>
      </w:r>
      <w:r w:rsidR="007E2039">
        <w:rPr>
          <w:rStyle w:val="21"/>
        </w:rPr>
        <w:t>Комплекс мероприятий</w:t>
      </w:r>
      <w:r>
        <w:rPr>
          <w:rStyle w:val="21"/>
        </w:rPr>
        <w:t xml:space="preserve"> разработан с целью исполнения решения</w:t>
      </w:r>
      <w:r w:rsidR="000F32D5">
        <w:rPr>
          <w:rStyle w:val="21"/>
        </w:rPr>
        <w:t xml:space="preserve"> </w:t>
      </w:r>
      <w:r>
        <w:rPr>
          <w:rStyle w:val="21"/>
        </w:rPr>
        <w:t xml:space="preserve">антитеррористической комиссии Воронежской области от </w:t>
      </w:r>
      <w:r w:rsidR="004750DB">
        <w:rPr>
          <w:rStyle w:val="21"/>
        </w:rPr>
        <w:t>31.10.2023</w:t>
      </w:r>
      <w:r w:rsidR="007E2039">
        <w:rPr>
          <w:rStyle w:val="21"/>
        </w:rPr>
        <w:t xml:space="preserve"> № </w:t>
      </w:r>
      <w:r w:rsidR="004750DB">
        <w:rPr>
          <w:rStyle w:val="21"/>
        </w:rPr>
        <w:t>5</w:t>
      </w:r>
      <w:r>
        <w:rPr>
          <w:rStyle w:val="21"/>
        </w:rPr>
        <w:t>.</w:t>
      </w:r>
    </w:p>
    <w:p w:rsidR="00A00B4F" w:rsidRDefault="00BF7CF6" w:rsidP="004750DB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line="317" w:lineRule="exact"/>
        <w:ind w:firstLine="709"/>
      </w:pPr>
      <w:r>
        <w:rPr>
          <w:rStyle w:val="21"/>
        </w:rPr>
        <w:t xml:space="preserve">Настоящий </w:t>
      </w:r>
      <w:r w:rsidR="007E2039">
        <w:rPr>
          <w:rStyle w:val="21"/>
        </w:rPr>
        <w:t>Комплекс мероприятий</w:t>
      </w:r>
      <w:r>
        <w:rPr>
          <w:rStyle w:val="21"/>
        </w:rPr>
        <w:t xml:space="preserve"> не распространяется на отношения, возникающие при перемещении и хранении на специализированных стоянках транспортных средств, в отношении которых в соответствии с частью 1 статьи 27.13 Кодекса Российской Федерации об административных правонарушениях уполномоченными должностными лицами принято решение о задержании транспортного средства.</w:t>
      </w:r>
    </w:p>
    <w:p w:rsidR="00A00B4F" w:rsidRDefault="00BF7CF6" w:rsidP="004750DB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line="317" w:lineRule="exact"/>
        <w:ind w:firstLine="709"/>
      </w:pPr>
      <w:r>
        <w:rPr>
          <w:rStyle w:val="21"/>
        </w:rPr>
        <w:t xml:space="preserve">В настоящем </w:t>
      </w:r>
      <w:r w:rsidR="00840D76">
        <w:rPr>
          <w:rStyle w:val="21"/>
        </w:rPr>
        <w:t>Комплексе мероприятий</w:t>
      </w:r>
      <w:r>
        <w:rPr>
          <w:rStyle w:val="21"/>
        </w:rPr>
        <w:t xml:space="preserve"> используются следующие понятия и сокращения:</w:t>
      </w:r>
    </w:p>
    <w:p w:rsidR="00A00B4F" w:rsidRDefault="00BF7CF6" w:rsidP="004750DB">
      <w:pPr>
        <w:pStyle w:val="20"/>
        <w:shd w:val="clear" w:color="auto" w:fill="auto"/>
        <w:spacing w:line="317" w:lineRule="exact"/>
        <w:ind w:firstLine="709"/>
      </w:pPr>
      <w:proofErr w:type="gramStart"/>
      <w:r>
        <w:rPr>
          <w:rStyle w:val="21"/>
        </w:rPr>
        <w:t>ТС - транспортное средство без государственных регистрационных знаков (без установленных на предусмотренных для этого местах государственных регистрационных знаков или одного из них), с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государственными регистрационными знаками, имеющими признаки подложности;</w:t>
      </w:r>
      <w:proofErr w:type="gramEnd"/>
    </w:p>
    <w:p w:rsidR="00A00B4F" w:rsidRDefault="00BF7CF6" w:rsidP="004750DB">
      <w:pPr>
        <w:pStyle w:val="20"/>
        <w:shd w:val="clear" w:color="auto" w:fill="auto"/>
        <w:spacing w:line="326" w:lineRule="exact"/>
        <w:ind w:firstLine="709"/>
      </w:pPr>
      <w:proofErr w:type="gramStart"/>
      <w:r>
        <w:rPr>
          <w:rStyle w:val="21"/>
        </w:rPr>
        <w:t>государственный регистрационный знак,</w:t>
      </w:r>
      <w:r w:rsidR="004750DB">
        <w:rPr>
          <w:rStyle w:val="21"/>
        </w:rPr>
        <w:t xml:space="preserve"> имеющий признаки подложности - </w:t>
      </w:r>
      <w:r>
        <w:rPr>
          <w:rStyle w:val="21"/>
        </w:rPr>
        <w:t xml:space="preserve">государственный регистрационный знак, изготовленный не </w:t>
      </w:r>
      <w:proofErr w:type="spellStart"/>
      <w:r>
        <w:rPr>
          <w:rStyle w:val="21"/>
        </w:rPr>
        <w:t>напредприятии-изготовителе</w:t>
      </w:r>
      <w:proofErr w:type="spellEnd"/>
      <w:r>
        <w:rPr>
          <w:rStyle w:val="21"/>
        </w:rPr>
        <w:t xml:space="preserve"> в установленном законом порядке либо государственный регистрационный знак с какими-либо изменениями, искажающими нанесенные на него предприятием-изготовителем символы, а также государственный</w:t>
      </w:r>
      <w:r>
        <w:rPr>
          <w:rStyle w:val="21"/>
        </w:rPr>
        <w:tab/>
        <w:t>регистрационный</w:t>
      </w:r>
      <w:r>
        <w:rPr>
          <w:rStyle w:val="21"/>
        </w:rPr>
        <w:tab/>
        <w:t>знак,</w:t>
      </w:r>
      <w:r>
        <w:rPr>
          <w:rStyle w:val="21"/>
        </w:rPr>
        <w:tab/>
        <w:t xml:space="preserve">выданный </w:t>
      </w:r>
      <w:proofErr w:type="spellStart"/>
      <w:r>
        <w:rPr>
          <w:rStyle w:val="21"/>
        </w:rPr>
        <w:t>пригосударственной</w:t>
      </w:r>
      <w:proofErr w:type="spellEnd"/>
      <w:r>
        <w:rPr>
          <w:rStyle w:val="21"/>
        </w:rPr>
        <w:t xml:space="preserve"> регистрации другого ТС;</w:t>
      </w:r>
      <w:proofErr w:type="gramEnd"/>
    </w:p>
    <w:p w:rsidR="00A00B4F" w:rsidRPr="007928F7" w:rsidRDefault="00BF7CF6" w:rsidP="004750DB">
      <w:pPr>
        <w:pStyle w:val="20"/>
        <w:shd w:val="clear" w:color="auto" w:fill="auto"/>
        <w:spacing w:line="317" w:lineRule="exact"/>
        <w:ind w:firstLine="709"/>
        <w:rPr>
          <w:color w:val="auto"/>
        </w:rPr>
      </w:pPr>
      <w:r>
        <w:rPr>
          <w:rStyle w:val="21"/>
        </w:rPr>
        <w:lastRenderedPageBreak/>
        <w:t xml:space="preserve">должностное лицо полиции - сотрудник полиции, </w:t>
      </w:r>
      <w:r w:rsidRPr="007928F7">
        <w:rPr>
          <w:rStyle w:val="21"/>
          <w:color w:val="auto"/>
        </w:rPr>
        <w:t>с</w:t>
      </w:r>
      <w:r w:rsidR="0045268F" w:rsidRPr="007928F7">
        <w:rPr>
          <w:rStyle w:val="21"/>
          <w:color w:val="auto"/>
        </w:rPr>
        <w:t xml:space="preserve">оставивший </w:t>
      </w:r>
      <w:r w:rsidR="004C758E">
        <w:rPr>
          <w:rStyle w:val="21"/>
          <w:color w:val="auto"/>
        </w:rPr>
        <w:t>Протокол осмотра</w:t>
      </w:r>
      <w:r w:rsidR="0045268F" w:rsidRPr="007928F7">
        <w:rPr>
          <w:rStyle w:val="21"/>
          <w:color w:val="auto"/>
        </w:rPr>
        <w:t xml:space="preserve"> ТС</w:t>
      </w:r>
      <w:r w:rsidRPr="007928F7">
        <w:rPr>
          <w:rStyle w:val="21"/>
          <w:color w:val="auto"/>
        </w:rPr>
        <w:t>;</w:t>
      </w:r>
    </w:p>
    <w:p w:rsidR="00A00B4F" w:rsidRDefault="00BF7CF6" w:rsidP="004750DB">
      <w:pPr>
        <w:pStyle w:val="20"/>
        <w:shd w:val="clear" w:color="auto" w:fill="auto"/>
        <w:spacing w:line="317" w:lineRule="exact"/>
        <w:ind w:firstLine="709"/>
      </w:pPr>
      <w:r>
        <w:rPr>
          <w:rStyle w:val="21"/>
        </w:rPr>
        <w:t>работник муниципального учреждения - сотрудник подведомственного учреждения администраци</w:t>
      </w:r>
      <w:r w:rsidR="007169BC">
        <w:rPr>
          <w:rStyle w:val="21"/>
        </w:rPr>
        <w:t xml:space="preserve">и </w:t>
      </w:r>
      <w:r>
        <w:rPr>
          <w:rStyle w:val="21"/>
        </w:rPr>
        <w:t xml:space="preserve"> </w:t>
      </w:r>
      <w:r w:rsidR="007169BC">
        <w:rPr>
          <w:rStyle w:val="21"/>
        </w:rPr>
        <w:t xml:space="preserve">Борисоглебского городского округа </w:t>
      </w:r>
      <w:r w:rsidR="007E2039">
        <w:rPr>
          <w:rStyle w:val="21"/>
        </w:rPr>
        <w:t xml:space="preserve">обнаруживший ТС и передавший информацию в ОМВД России по </w:t>
      </w:r>
      <w:r w:rsidR="007169BC">
        <w:rPr>
          <w:rStyle w:val="21"/>
        </w:rPr>
        <w:t xml:space="preserve">                                   г. Борисоглебску</w:t>
      </w:r>
      <w:r>
        <w:rPr>
          <w:rStyle w:val="21"/>
        </w:rPr>
        <w:t>;</w:t>
      </w:r>
    </w:p>
    <w:p w:rsidR="00A00B4F" w:rsidRDefault="00BF7CF6" w:rsidP="004750DB">
      <w:pPr>
        <w:pStyle w:val="20"/>
        <w:shd w:val="clear" w:color="auto" w:fill="auto"/>
        <w:spacing w:line="317" w:lineRule="exact"/>
        <w:ind w:firstLine="709"/>
      </w:pPr>
      <w:r>
        <w:rPr>
          <w:rStyle w:val="21"/>
        </w:rPr>
        <w:t xml:space="preserve">единая справочная служба - служба, осуществляющая функции по информационному обеспечению участников взаимодействия в соответствии с настоящим </w:t>
      </w:r>
      <w:r w:rsidR="0045268F">
        <w:rPr>
          <w:rStyle w:val="21"/>
        </w:rPr>
        <w:t>Комплексом мероприятий</w:t>
      </w:r>
      <w:r w:rsidR="004C758E">
        <w:rPr>
          <w:rStyle w:val="21"/>
        </w:rPr>
        <w:t>.</w:t>
      </w:r>
    </w:p>
    <w:p w:rsidR="00A00B4F" w:rsidRDefault="004750DB" w:rsidP="004750DB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line="317" w:lineRule="exact"/>
        <w:ind w:firstLine="709"/>
      </w:pPr>
      <w:r>
        <w:rPr>
          <w:rStyle w:val="21"/>
        </w:rPr>
        <w:t>От</w:t>
      </w:r>
      <w:r w:rsidR="0045268F">
        <w:rPr>
          <w:rStyle w:val="21"/>
        </w:rPr>
        <w:t>д</w:t>
      </w:r>
      <w:r>
        <w:rPr>
          <w:rStyle w:val="21"/>
        </w:rPr>
        <w:t>ел</w:t>
      </w:r>
      <w:r w:rsidR="00BF7CF6">
        <w:rPr>
          <w:rStyle w:val="21"/>
        </w:rPr>
        <w:t xml:space="preserve"> </w:t>
      </w:r>
      <w:r w:rsidR="007169BC">
        <w:rPr>
          <w:rStyle w:val="21"/>
        </w:rPr>
        <w:t xml:space="preserve">МВД России </w:t>
      </w:r>
      <w:r w:rsidR="00BF7CF6">
        <w:rPr>
          <w:rStyle w:val="21"/>
        </w:rPr>
        <w:t xml:space="preserve"> по </w:t>
      </w:r>
      <w:r w:rsidR="007169BC">
        <w:rPr>
          <w:rStyle w:val="21"/>
        </w:rPr>
        <w:t xml:space="preserve">г. Борисоглебску </w:t>
      </w:r>
      <w:r w:rsidR="00BF7CF6">
        <w:rPr>
          <w:rStyle w:val="21"/>
        </w:rPr>
        <w:t xml:space="preserve"> в лице должностного лица полиции:</w:t>
      </w:r>
    </w:p>
    <w:p w:rsidR="00A00B4F" w:rsidRPr="007928F7" w:rsidRDefault="00BF7CF6" w:rsidP="004750DB">
      <w:pPr>
        <w:pStyle w:val="20"/>
        <w:shd w:val="clear" w:color="auto" w:fill="auto"/>
        <w:spacing w:line="317" w:lineRule="exact"/>
        <w:ind w:firstLine="709"/>
        <w:rPr>
          <w:color w:val="auto"/>
        </w:rPr>
      </w:pPr>
      <w:r>
        <w:rPr>
          <w:rStyle w:val="21"/>
        </w:rPr>
        <w:t xml:space="preserve">- составляет </w:t>
      </w:r>
      <w:r w:rsidR="004C758E">
        <w:rPr>
          <w:rStyle w:val="21"/>
          <w:color w:val="auto"/>
        </w:rPr>
        <w:t>Протокол осмотра ТС</w:t>
      </w:r>
      <w:r w:rsidR="0045268F" w:rsidRPr="007928F7">
        <w:rPr>
          <w:rStyle w:val="21"/>
          <w:color w:val="auto"/>
        </w:rPr>
        <w:t>.</w:t>
      </w:r>
    </w:p>
    <w:p w:rsidR="00A00B4F" w:rsidRPr="006B2BE6" w:rsidRDefault="00FE0977" w:rsidP="0042534D">
      <w:pPr>
        <w:pStyle w:val="20"/>
        <w:numPr>
          <w:ilvl w:val="1"/>
          <w:numId w:val="1"/>
        </w:numPr>
        <w:shd w:val="clear" w:color="auto" w:fill="auto"/>
        <w:tabs>
          <w:tab w:val="left" w:pos="1543"/>
        </w:tabs>
        <w:spacing w:line="322" w:lineRule="exact"/>
        <w:ind w:firstLine="709"/>
        <w:rPr>
          <w:color w:val="auto"/>
        </w:rPr>
      </w:pPr>
      <w:r>
        <w:rPr>
          <w:rStyle w:val="21"/>
          <w:color w:val="auto"/>
        </w:rPr>
        <w:t>Администрация  Борисоглебского городского округа Воронежской области</w:t>
      </w:r>
      <w:proofErr w:type="gramStart"/>
      <w:r>
        <w:rPr>
          <w:rStyle w:val="21"/>
          <w:color w:val="auto"/>
        </w:rPr>
        <w:t xml:space="preserve"> </w:t>
      </w:r>
      <w:r w:rsidR="00BF7CF6" w:rsidRPr="006B2BE6">
        <w:rPr>
          <w:rStyle w:val="21"/>
          <w:color w:val="auto"/>
        </w:rPr>
        <w:t>:</w:t>
      </w:r>
      <w:proofErr w:type="gramEnd"/>
    </w:p>
    <w:p w:rsidR="00A00B4F" w:rsidRPr="008A0E16" w:rsidRDefault="00BF7CF6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900"/>
        <w:rPr>
          <w:color w:val="auto"/>
        </w:rPr>
      </w:pPr>
      <w:r w:rsidRPr="008A0E16">
        <w:rPr>
          <w:rStyle w:val="21"/>
          <w:color w:val="auto"/>
        </w:rPr>
        <w:t>организу</w:t>
      </w:r>
      <w:r w:rsidR="006B2BE6">
        <w:rPr>
          <w:rStyle w:val="21"/>
          <w:color w:val="auto"/>
        </w:rPr>
        <w:t>ю</w:t>
      </w:r>
      <w:r w:rsidRPr="008A0E16">
        <w:rPr>
          <w:rStyle w:val="21"/>
          <w:color w:val="auto"/>
        </w:rPr>
        <w:t>т мероприятия по фиксации факта обнаружения ТС;</w:t>
      </w:r>
    </w:p>
    <w:p w:rsidR="00A00B4F" w:rsidRDefault="00BF7CF6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900"/>
      </w:pPr>
      <w:r w:rsidRPr="008A0E16">
        <w:rPr>
          <w:rStyle w:val="21"/>
          <w:color w:val="auto"/>
        </w:rPr>
        <w:t>уведомля</w:t>
      </w:r>
      <w:r w:rsidR="004C758E">
        <w:rPr>
          <w:rStyle w:val="21"/>
          <w:color w:val="auto"/>
        </w:rPr>
        <w:t>ю</w:t>
      </w:r>
      <w:r w:rsidRPr="008A0E16">
        <w:rPr>
          <w:rStyle w:val="21"/>
          <w:color w:val="auto"/>
        </w:rPr>
        <w:t xml:space="preserve">т о факте фиксации </w:t>
      </w:r>
      <w:r w:rsidR="0045268F">
        <w:rPr>
          <w:rStyle w:val="21"/>
          <w:color w:val="auto"/>
        </w:rPr>
        <w:t xml:space="preserve">ОМВД России по </w:t>
      </w:r>
      <w:r w:rsidR="007169BC">
        <w:rPr>
          <w:rStyle w:val="21"/>
          <w:color w:val="auto"/>
        </w:rPr>
        <w:t xml:space="preserve">г. Борисоглебску </w:t>
      </w:r>
      <w:r w:rsidR="000F32D5">
        <w:rPr>
          <w:rStyle w:val="21"/>
          <w:color w:val="auto"/>
        </w:rPr>
        <w:t xml:space="preserve"> </w:t>
      </w:r>
      <w:r w:rsidRPr="008A0E16">
        <w:rPr>
          <w:rStyle w:val="21"/>
          <w:color w:val="auto"/>
        </w:rPr>
        <w:t>администрацию</w:t>
      </w:r>
      <w:r w:rsidR="007169BC">
        <w:rPr>
          <w:rStyle w:val="21"/>
          <w:color w:val="auto"/>
        </w:rPr>
        <w:t xml:space="preserve"> </w:t>
      </w:r>
      <w:r w:rsidR="007169BC">
        <w:rPr>
          <w:rStyle w:val="21"/>
        </w:rPr>
        <w:t>Борисоглебского городского округа</w:t>
      </w:r>
      <w:r w:rsidRPr="008A0E16">
        <w:rPr>
          <w:rStyle w:val="21"/>
          <w:color w:val="auto"/>
        </w:rPr>
        <w:t>.</w:t>
      </w:r>
    </w:p>
    <w:p w:rsidR="00A00B4F" w:rsidRDefault="00BF7CF6" w:rsidP="0042534D">
      <w:pPr>
        <w:pStyle w:val="20"/>
        <w:numPr>
          <w:ilvl w:val="1"/>
          <w:numId w:val="1"/>
        </w:numPr>
        <w:shd w:val="clear" w:color="auto" w:fill="auto"/>
        <w:tabs>
          <w:tab w:val="left" w:pos="1543"/>
        </w:tabs>
        <w:spacing w:line="322" w:lineRule="exact"/>
        <w:ind w:firstLine="709"/>
      </w:pPr>
      <w:r>
        <w:rPr>
          <w:rStyle w:val="21"/>
        </w:rPr>
        <w:t xml:space="preserve">Координация деятельности в </w:t>
      </w:r>
      <w:proofErr w:type="gramStart"/>
      <w:r>
        <w:rPr>
          <w:rStyle w:val="21"/>
        </w:rPr>
        <w:t>рамках</w:t>
      </w:r>
      <w:proofErr w:type="gramEnd"/>
      <w:r>
        <w:rPr>
          <w:rStyle w:val="21"/>
        </w:rPr>
        <w:t xml:space="preserve"> настоящего Регламента возлагается на следующих руководителей:</w:t>
      </w:r>
    </w:p>
    <w:p w:rsidR="00A00B4F" w:rsidRDefault="00BF7CF6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900"/>
      </w:pPr>
      <w:r>
        <w:rPr>
          <w:rStyle w:val="21"/>
        </w:rPr>
        <w:t xml:space="preserve">начальника </w:t>
      </w:r>
      <w:r w:rsidR="008A0E16">
        <w:rPr>
          <w:rStyle w:val="21"/>
        </w:rPr>
        <w:t>отдела</w:t>
      </w:r>
      <w:r>
        <w:rPr>
          <w:rStyle w:val="21"/>
        </w:rPr>
        <w:t xml:space="preserve"> </w:t>
      </w:r>
      <w:r w:rsidR="007169BC">
        <w:rPr>
          <w:rStyle w:val="21"/>
        </w:rPr>
        <w:t xml:space="preserve">ОМВД России </w:t>
      </w:r>
      <w:r>
        <w:rPr>
          <w:rStyle w:val="21"/>
        </w:rPr>
        <w:t xml:space="preserve"> по </w:t>
      </w:r>
      <w:r w:rsidR="007169BC">
        <w:rPr>
          <w:rStyle w:val="21"/>
        </w:rPr>
        <w:t>г. Борисоглебску</w:t>
      </w:r>
      <w:r>
        <w:rPr>
          <w:rStyle w:val="21"/>
        </w:rPr>
        <w:t>;</w:t>
      </w:r>
    </w:p>
    <w:p w:rsidR="00A00B4F" w:rsidRPr="006B2BE6" w:rsidRDefault="00BF7CF6" w:rsidP="0042534D">
      <w:pPr>
        <w:pStyle w:val="20"/>
        <w:numPr>
          <w:ilvl w:val="0"/>
          <w:numId w:val="2"/>
        </w:numPr>
        <w:shd w:val="clear" w:color="auto" w:fill="auto"/>
        <w:tabs>
          <w:tab w:val="left" w:pos="1159"/>
        </w:tabs>
        <w:spacing w:line="322" w:lineRule="exact"/>
        <w:ind w:firstLine="709"/>
        <w:rPr>
          <w:rStyle w:val="21"/>
          <w:color w:val="FF0000"/>
        </w:rPr>
      </w:pPr>
      <w:r w:rsidRPr="006B2BE6">
        <w:rPr>
          <w:rStyle w:val="21"/>
          <w:color w:val="auto"/>
        </w:rPr>
        <w:t xml:space="preserve">главу </w:t>
      </w:r>
      <w:r w:rsidR="007169BC">
        <w:rPr>
          <w:rStyle w:val="21"/>
          <w:color w:val="auto"/>
        </w:rPr>
        <w:t>администрации</w:t>
      </w:r>
      <w:r w:rsidR="007169BC" w:rsidRPr="007169BC">
        <w:rPr>
          <w:rStyle w:val="21"/>
        </w:rPr>
        <w:t xml:space="preserve"> </w:t>
      </w:r>
      <w:r w:rsidR="007169BC">
        <w:rPr>
          <w:rStyle w:val="21"/>
        </w:rPr>
        <w:t>Борисоглебского городского округа</w:t>
      </w:r>
      <w:proofErr w:type="gramStart"/>
      <w:r w:rsidR="007169BC">
        <w:rPr>
          <w:rStyle w:val="21"/>
          <w:color w:val="auto"/>
        </w:rPr>
        <w:t xml:space="preserve"> </w:t>
      </w:r>
      <w:r w:rsidRPr="006B2BE6">
        <w:rPr>
          <w:rStyle w:val="21"/>
          <w:color w:val="FF0000"/>
        </w:rPr>
        <w:t>.</w:t>
      </w:r>
      <w:proofErr w:type="gramEnd"/>
    </w:p>
    <w:p w:rsidR="008A0E16" w:rsidRPr="008A0E16" w:rsidRDefault="008A0E16" w:rsidP="008A0E16">
      <w:pPr>
        <w:pStyle w:val="20"/>
        <w:shd w:val="clear" w:color="auto" w:fill="auto"/>
        <w:tabs>
          <w:tab w:val="left" w:pos="1109"/>
        </w:tabs>
        <w:spacing w:line="322" w:lineRule="exact"/>
        <w:ind w:left="900" w:firstLine="0"/>
        <w:rPr>
          <w:color w:val="FF0000"/>
        </w:rPr>
      </w:pPr>
    </w:p>
    <w:p w:rsidR="00A00B4F" w:rsidRDefault="00BF7CF6" w:rsidP="007928F7">
      <w:pPr>
        <w:pStyle w:val="20"/>
        <w:numPr>
          <w:ilvl w:val="0"/>
          <w:numId w:val="1"/>
        </w:numPr>
        <w:shd w:val="clear" w:color="auto" w:fill="auto"/>
        <w:tabs>
          <w:tab w:val="left" w:pos="1518"/>
        </w:tabs>
        <w:spacing w:line="280" w:lineRule="exact"/>
        <w:ind w:left="1200" w:firstLine="0"/>
        <w:jc w:val="center"/>
        <w:rPr>
          <w:rStyle w:val="21"/>
        </w:rPr>
      </w:pPr>
      <w:r>
        <w:rPr>
          <w:rStyle w:val="21"/>
        </w:rPr>
        <w:t>ПОРЯДОК ВЗАИМОДЕЙСТВИЯ</w:t>
      </w:r>
    </w:p>
    <w:p w:rsidR="00964D05" w:rsidRDefault="00964D05" w:rsidP="00964D05">
      <w:pPr>
        <w:pStyle w:val="20"/>
        <w:shd w:val="clear" w:color="auto" w:fill="auto"/>
        <w:tabs>
          <w:tab w:val="left" w:pos="1518"/>
        </w:tabs>
        <w:spacing w:line="280" w:lineRule="exact"/>
        <w:ind w:left="1200" w:firstLine="0"/>
        <w:rPr>
          <w:rStyle w:val="21"/>
        </w:rPr>
      </w:pPr>
    </w:p>
    <w:p w:rsidR="00A00B4F" w:rsidRDefault="00BF7CF6" w:rsidP="0042534D">
      <w:pPr>
        <w:pStyle w:val="20"/>
        <w:numPr>
          <w:ilvl w:val="0"/>
          <w:numId w:val="3"/>
        </w:numPr>
        <w:shd w:val="clear" w:color="auto" w:fill="auto"/>
        <w:tabs>
          <w:tab w:val="left" w:pos="1433"/>
        </w:tabs>
        <w:spacing w:line="317" w:lineRule="exact"/>
        <w:ind w:firstLine="709"/>
      </w:pPr>
      <w:r>
        <w:rPr>
          <w:rStyle w:val="21"/>
        </w:rPr>
        <w:t>При обнаружении на улично-дорожной сети ТС раб</w:t>
      </w:r>
      <w:r w:rsidR="00FE0977">
        <w:rPr>
          <w:rStyle w:val="21"/>
        </w:rPr>
        <w:t>отник администрации Борисоглебского городского округа передае</w:t>
      </w:r>
      <w:r>
        <w:rPr>
          <w:rStyle w:val="21"/>
        </w:rPr>
        <w:t xml:space="preserve">т информацию посредством телефонной связи о данном факте </w:t>
      </w:r>
      <w:r w:rsidR="0042534D">
        <w:rPr>
          <w:rStyle w:val="21"/>
        </w:rPr>
        <w:t xml:space="preserve">в ОМВД России по </w:t>
      </w:r>
      <w:r w:rsidR="007169BC">
        <w:rPr>
          <w:rStyle w:val="21"/>
        </w:rPr>
        <w:t>г. Борисоглебску</w:t>
      </w:r>
      <w:r w:rsidR="0042534D">
        <w:rPr>
          <w:rStyle w:val="21"/>
        </w:rPr>
        <w:t xml:space="preserve"> и администрацию</w:t>
      </w:r>
      <w:r w:rsidR="007169BC">
        <w:rPr>
          <w:rStyle w:val="21"/>
        </w:rPr>
        <w:t xml:space="preserve"> Борисоглебского городского округа</w:t>
      </w:r>
      <w:r>
        <w:rPr>
          <w:rStyle w:val="21"/>
        </w:rPr>
        <w:t>, с указанием марки, модели и цвета ТС и адреса его местонахождения.</w:t>
      </w:r>
    </w:p>
    <w:p w:rsidR="00A00B4F" w:rsidRDefault="0042534D" w:rsidP="007928F7">
      <w:pPr>
        <w:pStyle w:val="20"/>
        <w:shd w:val="clear" w:color="auto" w:fill="auto"/>
        <w:tabs>
          <w:tab w:val="left" w:pos="1432"/>
        </w:tabs>
        <w:spacing w:line="322" w:lineRule="exact"/>
        <w:ind w:firstLine="709"/>
        <w:rPr>
          <w:rStyle w:val="21"/>
        </w:rPr>
      </w:pPr>
      <w:r>
        <w:rPr>
          <w:rStyle w:val="21"/>
        </w:rPr>
        <w:t xml:space="preserve">2.2. </w:t>
      </w:r>
      <w:r w:rsidR="00BF7CF6">
        <w:rPr>
          <w:rStyle w:val="21"/>
        </w:rPr>
        <w:t xml:space="preserve">При </w:t>
      </w:r>
      <w:r>
        <w:rPr>
          <w:rStyle w:val="21"/>
        </w:rPr>
        <w:t xml:space="preserve">получении информации </w:t>
      </w:r>
      <w:r w:rsidR="00BF7CF6">
        <w:rPr>
          <w:rStyle w:val="21"/>
        </w:rPr>
        <w:t xml:space="preserve">должностное лицо полиции </w:t>
      </w:r>
      <w:r>
        <w:rPr>
          <w:rStyle w:val="21"/>
        </w:rPr>
        <w:t xml:space="preserve">прибывает к месту обнаружения ТС </w:t>
      </w:r>
      <w:r w:rsidR="00BF7CF6">
        <w:rPr>
          <w:rStyle w:val="21"/>
        </w:rPr>
        <w:t>для</w:t>
      </w:r>
      <w:r>
        <w:rPr>
          <w:rStyle w:val="21"/>
        </w:rPr>
        <w:t xml:space="preserve"> идентификации ТС и установления владельца, а также </w:t>
      </w:r>
      <w:r w:rsidR="00BF7CF6">
        <w:rPr>
          <w:rStyle w:val="21"/>
        </w:rPr>
        <w:t>со</w:t>
      </w:r>
      <w:r w:rsidR="007928F7">
        <w:rPr>
          <w:rStyle w:val="21"/>
        </w:rPr>
        <w:t xml:space="preserve">ставления </w:t>
      </w:r>
      <w:r w:rsidR="004C758E">
        <w:rPr>
          <w:rStyle w:val="21"/>
        </w:rPr>
        <w:t>Протокола осмотра</w:t>
      </w:r>
      <w:r w:rsidR="007928F7">
        <w:rPr>
          <w:rStyle w:val="21"/>
        </w:rPr>
        <w:t xml:space="preserve"> ТС и </w:t>
      </w:r>
      <w:r w:rsidR="00BF7CF6">
        <w:rPr>
          <w:rStyle w:val="21"/>
        </w:rPr>
        <w:t xml:space="preserve">установления причины отсутствия государственных регистрационных знаков, </w:t>
      </w:r>
      <w:r w:rsidR="007928F7">
        <w:rPr>
          <w:rStyle w:val="21"/>
        </w:rPr>
        <w:t xml:space="preserve">а </w:t>
      </w:r>
      <w:r w:rsidR="00BF7CF6">
        <w:rPr>
          <w:rStyle w:val="21"/>
        </w:rPr>
        <w:t>при наличии признаков состава преступления либо административного правонарушения, принятия соответствующих мер реагирования.</w:t>
      </w:r>
    </w:p>
    <w:p w:rsidR="007928F7" w:rsidRDefault="007928F7" w:rsidP="007928F7">
      <w:pPr>
        <w:pStyle w:val="20"/>
        <w:shd w:val="clear" w:color="auto" w:fill="auto"/>
        <w:tabs>
          <w:tab w:val="left" w:pos="1432"/>
        </w:tabs>
        <w:spacing w:line="322" w:lineRule="exact"/>
        <w:ind w:firstLine="709"/>
      </w:pPr>
    </w:p>
    <w:p w:rsidR="00A00B4F" w:rsidRDefault="00BF7CF6" w:rsidP="007928F7">
      <w:pPr>
        <w:pStyle w:val="20"/>
        <w:numPr>
          <w:ilvl w:val="0"/>
          <w:numId w:val="1"/>
        </w:numPr>
        <w:shd w:val="clear" w:color="auto" w:fill="auto"/>
        <w:tabs>
          <w:tab w:val="left" w:pos="2682"/>
        </w:tabs>
        <w:spacing w:line="280" w:lineRule="exact"/>
        <w:ind w:left="2360" w:firstLine="0"/>
      </w:pPr>
      <w:r>
        <w:t>ЗАКЛЮЧИТЕЛЬНЫЕ ПОЛОЖЕНИЯ</w:t>
      </w:r>
    </w:p>
    <w:p w:rsidR="00964D05" w:rsidRDefault="00964D05" w:rsidP="007928F7">
      <w:pPr>
        <w:pStyle w:val="20"/>
        <w:shd w:val="clear" w:color="auto" w:fill="auto"/>
        <w:tabs>
          <w:tab w:val="left" w:pos="1432"/>
        </w:tabs>
        <w:spacing w:line="317" w:lineRule="exact"/>
        <w:ind w:firstLine="709"/>
      </w:pPr>
    </w:p>
    <w:p w:rsidR="00A00B4F" w:rsidRDefault="007928F7" w:rsidP="00964D05">
      <w:pPr>
        <w:pStyle w:val="20"/>
        <w:shd w:val="clear" w:color="auto" w:fill="auto"/>
        <w:tabs>
          <w:tab w:val="left" w:pos="1432"/>
        </w:tabs>
        <w:spacing w:line="317" w:lineRule="exact"/>
        <w:ind w:firstLine="709"/>
      </w:pPr>
      <w:r>
        <w:t xml:space="preserve">3.1. </w:t>
      </w:r>
      <w:r w:rsidR="00BF7CF6">
        <w:t xml:space="preserve">Настоящий </w:t>
      </w:r>
      <w:r>
        <w:t>Комплекс мероприятий</w:t>
      </w:r>
      <w:r w:rsidR="00BF7CF6">
        <w:t xml:space="preserve"> </w:t>
      </w:r>
      <w:proofErr w:type="gramStart"/>
      <w:r w:rsidR="00BF7CF6">
        <w:t>вступает в силу с даты его подписания представителями всех участников взаимодействия и размещается</w:t>
      </w:r>
      <w:proofErr w:type="gramEnd"/>
      <w:r w:rsidR="00BF7CF6">
        <w:t xml:space="preserve"> на </w:t>
      </w:r>
      <w:r w:rsidR="00964D05">
        <w:t xml:space="preserve">официальном сайте администрации </w:t>
      </w:r>
      <w:r w:rsidR="007169BC">
        <w:t xml:space="preserve">Борисоглебского городского округа </w:t>
      </w:r>
      <w:r w:rsidR="00BF7CF6">
        <w:t xml:space="preserve"> Воронеж</w:t>
      </w:r>
      <w:r w:rsidR="00964D05">
        <w:t>ской области</w:t>
      </w:r>
      <w:r w:rsidR="00BF7CF6">
        <w:t xml:space="preserve"> в сети «Интернет».</w:t>
      </w:r>
    </w:p>
    <w:sectPr w:rsidR="00A00B4F" w:rsidSect="00A00B4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0" w:h="16840"/>
      <w:pgMar w:top="1359" w:right="847" w:bottom="1402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A4" w:rsidRDefault="000F6CA4" w:rsidP="00A00B4F">
      <w:r>
        <w:separator/>
      </w:r>
    </w:p>
  </w:endnote>
  <w:endnote w:type="continuationSeparator" w:id="0">
    <w:p w:rsidR="000F6CA4" w:rsidRDefault="000F6CA4" w:rsidP="00A0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F" w:rsidRDefault="00A00B4F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F" w:rsidRDefault="009338B6">
    <w:pPr>
      <w:rPr>
        <w:sz w:val="2"/>
        <w:szCs w:val="2"/>
      </w:rPr>
    </w:pPr>
    <w:r w:rsidRPr="009338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9.55pt;margin-top:338.1pt;width:159.6pt;height:5.5pt;z-index:-188744058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A00B4F" w:rsidRDefault="00BF7CF6">
                <w:pPr>
                  <w:pStyle w:val="a9"/>
                  <w:shd w:val="clear" w:color="auto" w:fill="auto"/>
                  <w:tabs>
                    <w:tab w:val="right" w:pos="3192"/>
                  </w:tabs>
                  <w:spacing w:line="240" w:lineRule="auto"/>
                </w:pPr>
                <w:r>
                  <w:rPr>
                    <w:rStyle w:val="aa"/>
                  </w:rPr>
                  <w:t>(подпись)</w:t>
                </w:r>
                <w:r>
                  <w:rPr>
                    <w:rStyle w:val="aa"/>
                  </w:rPr>
                  <w:tab/>
                </w:r>
                <w:r>
                  <w:rPr>
                    <w:rStyle w:val="ab"/>
                  </w:rPr>
                  <w:t>(ФИО)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A4" w:rsidRDefault="000F6CA4">
      <w:r>
        <w:separator/>
      </w:r>
    </w:p>
  </w:footnote>
  <w:footnote w:type="continuationSeparator" w:id="0">
    <w:p w:rsidR="000F6CA4" w:rsidRDefault="000F6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F" w:rsidRDefault="009338B6">
    <w:pPr>
      <w:rPr>
        <w:sz w:val="2"/>
        <w:szCs w:val="2"/>
      </w:rPr>
    </w:pPr>
    <w:r w:rsidRPr="009338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85pt;margin-top:42.9pt;width:9.8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0B4F" w:rsidRDefault="009338B6">
                <w:pPr>
                  <w:pStyle w:val="a9"/>
                  <w:shd w:val="clear" w:color="auto" w:fill="auto"/>
                  <w:spacing w:line="240" w:lineRule="auto"/>
                </w:pPr>
                <w:r w:rsidRPr="009338B6">
                  <w:fldChar w:fldCharType="begin"/>
                </w:r>
                <w:r w:rsidR="002552A9">
                  <w:instrText xml:space="preserve"> PAGE \* MERGEFORMAT </w:instrText>
                </w:r>
                <w:r w:rsidRPr="009338B6">
                  <w:fldChar w:fldCharType="separate"/>
                </w:r>
                <w:r w:rsidR="004C758E" w:rsidRPr="004C758E">
                  <w:rPr>
                    <w:rStyle w:val="105pt"/>
                    <w:noProof/>
                  </w:rPr>
                  <w:t>4</w:t>
                </w:r>
                <w:r>
                  <w:rPr>
                    <w:rStyle w:val="10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F" w:rsidRDefault="009338B6">
    <w:pPr>
      <w:rPr>
        <w:sz w:val="2"/>
        <w:szCs w:val="2"/>
      </w:rPr>
    </w:pPr>
    <w:r w:rsidRPr="009338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85pt;margin-top:42.9pt;width:9.8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00B4F" w:rsidRDefault="009338B6">
                <w:pPr>
                  <w:pStyle w:val="a9"/>
                  <w:shd w:val="clear" w:color="auto" w:fill="auto"/>
                  <w:spacing w:line="240" w:lineRule="auto"/>
                </w:pPr>
                <w:r w:rsidRPr="009338B6">
                  <w:fldChar w:fldCharType="begin"/>
                </w:r>
                <w:r w:rsidR="002552A9">
                  <w:instrText xml:space="preserve"> PAGE \* MERGEFORMAT </w:instrText>
                </w:r>
                <w:r w:rsidRPr="009338B6">
                  <w:fldChar w:fldCharType="separate"/>
                </w:r>
                <w:r w:rsidR="004C758E" w:rsidRPr="004C758E">
                  <w:rPr>
                    <w:rStyle w:val="105pt"/>
                    <w:noProof/>
                  </w:rPr>
                  <w:t>3</w:t>
                </w:r>
                <w:r>
                  <w:rPr>
                    <w:rStyle w:val="10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F" w:rsidRDefault="009338B6">
    <w:pPr>
      <w:rPr>
        <w:sz w:val="2"/>
        <w:szCs w:val="2"/>
      </w:rPr>
    </w:pPr>
    <w:r w:rsidRPr="009338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1pt;margin-top:43.95pt;width:9.6pt;height:7.2pt;z-index:-18874406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00B4F" w:rsidRDefault="009338B6">
                <w:pPr>
                  <w:pStyle w:val="a9"/>
                  <w:shd w:val="clear" w:color="auto" w:fill="auto"/>
                  <w:spacing w:line="240" w:lineRule="auto"/>
                </w:pPr>
                <w:r w:rsidRPr="009338B6">
                  <w:fldChar w:fldCharType="begin"/>
                </w:r>
                <w:r w:rsidR="002552A9">
                  <w:instrText xml:space="preserve"> PAGE \* MERGEFORMAT </w:instrText>
                </w:r>
                <w:r w:rsidRPr="009338B6">
                  <w:fldChar w:fldCharType="separate"/>
                </w:r>
                <w:r w:rsidR="00D349F0" w:rsidRPr="00D349F0">
                  <w:rPr>
                    <w:rStyle w:val="105pt"/>
                    <w:noProof/>
                  </w:rPr>
                  <w:t>2</w:t>
                </w:r>
                <w:r>
                  <w:rPr>
                    <w:rStyle w:val="10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F" w:rsidRDefault="009338B6">
    <w:pPr>
      <w:rPr>
        <w:sz w:val="2"/>
        <w:szCs w:val="2"/>
      </w:rPr>
    </w:pPr>
    <w:r w:rsidRPr="009338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4.85pt;margin-top:42.9pt;width:9.85pt;height:7.2pt;z-index:-188744061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A00B4F" w:rsidRDefault="009338B6">
                <w:pPr>
                  <w:pStyle w:val="a9"/>
                  <w:shd w:val="clear" w:color="auto" w:fill="auto"/>
                  <w:spacing w:line="240" w:lineRule="auto"/>
                </w:pPr>
                <w:r w:rsidRPr="009338B6">
                  <w:fldChar w:fldCharType="begin"/>
                </w:r>
                <w:r w:rsidR="002552A9">
                  <w:instrText xml:space="preserve"> PAGE \* MERGEFORMAT </w:instrText>
                </w:r>
                <w:r w:rsidRPr="009338B6">
                  <w:fldChar w:fldCharType="separate"/>
                </w:r>
                <w:r w:rsidR="00D349F0" w:rsidRPr="00D349F0">
                  <w:rPr>
                    <w:rStyle w:val="105pt"/>
                    <w:noProof/>
                  </w:rPr>
                  <w:t>3</w:t>
                </w:r>
                <w:r>
                  <w:rPr>
                    <w:rStyle w:val="10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F" w:rsidRDefault="009338B6">
    <w:pPr>
      <w:rPr>
        <w:sz w:val="2"/>
        <w:szCs w:val="2"/>
      </w:rPr>
    </w:pPr>
    <w:r w:rsidRPr="009338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5.3pt;margin-top:43.6pt;width:9.6pt;height:7.2pt;z-index:-188744059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A00B4F" w:rsidRDefault="009338B6">
                <w:pPr>
                  <w:pStyle w:val="a9"/>
                  <w:shd w:val="clear" w:color="auto" w:fill="auto"/>
                  <w:spacing w:line="240" w:lineRule="auto"/>
                </w:pPr>
                <w:r w:rsidRPr="009338B6">
                  <w:fldChar w:fldCharType="begin"/>
                </w:r>
                <w:r w:rsidR="002552A9">
                  <w:instrText xml:space="preserve"> PAGE \* MERGEFORMAT </w:instrText>
                </w:r>
                <w:r w:rsidRPr="009338B6">
                  <w:fldChar w:fldCharType="separate"/>
                </w:r>
                <w:r w:rsidR="004C758E" w:rsidRPr="004C758E">
                  <w:rPr>
                    <w:rStyle w:val="105pt"/>
                    <w:noProof/>
                  </w:rPr>
                  <w:t>5</w:t>
                </w:r>
                <w:r>
                  <w:rPr>
                    <w:rStyle w:val="10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DF0"/>
    <w:multiLevelType w:val="multilevel"/>
    <w:tmpl w:val="06626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04999"/>
    <w:multiLevelType w:val="multilevel"/>
    <w:tmpl w:val="EF7C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13314"/>
    <w:multiLevelType w:val="multilevel"/>
    <w:tmpl w:val="A864B9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92BB7"/>
    <w:multiLevelType w:val="multilevel"/>
    <w:tmpl w:val="680ADF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97891"/>
    <w:multiLevelType w:val="multilevel"/>
    <w:tmpl w:val="5C8A7F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0B4F"/>
    <w:rsid w:val="00003A5C"/>
    <w:rsid w:val="0000563D"/>
    <w:rsid w:val="00015FD3"/>
    <w:rsid w:val="00031A67"/>
    <w:rsid w:val="00060D76"/>
    <w:rsid w:val="000E563B"/>
    <w:rsid w:val="000F32D5"/>
    <w:rsid w:val="000F6CA4"/>
    <w:rsid w:val="002552A9"/>
    <w:rsid w:val="003141AC"/>
    <w:rsid w:val="0042534D"/>
    <w:rsid w:val="00441144"/>
    <w:rsid w:val="0045268F"/>
    <w:rsid w:val="004750DB"/>
    <w:rsid w:val="004C758E"/>
    <w:rsid w:val="005133B3"/>
    <w:rsid w:val="005177D9"/>
    <w:rsid w:val="00575585"/>
    <w:rsid w:val="006B2BE6"/>
    <w:rsid w:val="00704899"/>
    <w:rsid w:val="007169BC"/>
    <w:rsid w:val="00775442"/>
    <w:rsid w:val="007928F7"/>
    <w:rsid w:val="007D2B3B"/>
    <w:rsid w:val="007E2039"/>
    <w:rsid w:val="007E52CC"/>
    <w:rsid w:val="00825FBF"/>
    <w:rsid w:val="0083506C"/>
    <w:rsid w:val="00840D76"/>
    <w:rsid w:val="008A0E16"/>
    <w:rsid w:val="008D6CF0"/>
    <w:rsid w:val="008F5D99"/>
    <w:rsid w:val="009338B6"/>
    <w:rsid w:val="00964D05"/>
    <w:rsid w:val="009C2128"/>
    <w:rsid w:val="00A00B4F"/>
    <w:rsid w:val="00A6392A"/>
    <w:rsid w:val="00AF38C2"/>
    <w:rsid w:val="00BF7CF6"/>
    <w:rsid w:val="00C37E8D"/>
    <w:rsid w:val="00C65106"/>
    <w:rsid w:val="00D349F0"/>
    <w:rsid w:val="00D909E6"/>
    <w:rsid w:val="00ED233A"/>
    <w:rsid w:val="00FE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0B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B4F"/>
    <w:rPr>
      <w:color w:val="0066CC"/>
      <w:u w:val="single"/>
    </w:rPr>
  </w:style>
  <w:style w:type="character" w:customStyle="1" w:styleId="a4">
    <w:name w:val="Сноска_"/>
    <w:basedOn w:val="a0"/>
    <w:link w:val="a5"/>
    <w:rsid w:val="00A00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A00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Сноска"/>
    <w:basedOn w:val="a4"/>
    <w:rsid w:val="00A00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00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00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a8">
    <w:name w:val="Колонтитул_"/>
    <w:basedOn w:val="a0"/>
    <w:link w:val="a9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5pt">
    <w:name w:val="Колонтитул + 10;5 pt;Полужирный"/>
    <w:basedOn w:val="a8"/>
    <w:rsid w:val="00A00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00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A00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a">
    <w:name w:val="Колонтитул"/>
    <w:basedOn w:val="a8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b">
    <w:name w:val="Колонтитул"/>
    <w:basedOn w:val="a8"/>
    <w:rsid w:val="00A00B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A00B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A00B4F"/>
    <w:pPr>
      <w:shd w:val="clear" w:color="auto" w:fill="FFFFFF"/>
      <w:spacing w:line="298" w:lineRule="exact"/>
      <w:ind w:hanging="22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00B4F"/>
    <w:pPr>
      <w:shd w:val="clear" w:color="auto" w:fill="FFFFFF"/>
      <w:spacing w:before="13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00B4F"/>
    <w:pPr>
      <w:shd w:val="clear" w:color="auto" w:fill="FFFFFF"/>
      <w:spacing w:before="900" w:after="60" w:line="0" w:lineRule="atLeast"/>
      <w:jc w:val="right"/>
    </w:pPr>
    <w:rPr>
      <w:rFonts w:ascii="Times New Roman" w:eastAsia="Times New Roman" w:hAnsi="Times New Roman" w:cs="Times New Roman"/>
      <w:spacing w:val="30"/>
    </w:rPr>
  </w:style>
  <w:style w:type="paragraph" w:customStyle="1" w:styleId="a9">
    <w:name w:val="Колонтитул"/>
    <w:basedOn w:val="a"/>
    <w:link w:val="a8"/>
    <w:rsid w:val="00A00B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A00B4F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A00B4F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c">
    <w:name w:val="Balloon Text"/>
    <w:basedOn w:val="a"/>
    <w:link w:val="ad"/>
    <w:uiPriority w:val="99"/>
    <w:semiHidden/>
    <w:unhideWhenUsed/>
    <w:rsid w:val="00840D7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0D76"/>
    <w:rPr>
      <w:rFonts w:ascii="Segoe UI" w:hAnsi="Segoe UI" w:cs="Segoe UI"/>
      <w:color w:val="000000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C75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758E"/>
    <w:rPr>
      <w:color w:val="000000"/>
    </w:rPr>
  </w:style>
  <w:style w:type="paragraph" w:styleId="af0">
    <w:name w:val="header"/>
    <w:basedOn w:val="a"/>
    <w:link w:val="af1"/>
    <w:uiPriority w:val="99"/>
    <w:unhideWhenUsed/>
    <w:rsid w:val="004C758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C75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Безгин Иван Васильевич</cp:lastModifiedBy>
  <cp:revision>5</cp:revision>
  <cp:lastPrinted>2024-12-19T05:37:00Z</cp:lastPrinted>
  <dcterms:created xsi:type="dcterms:W3CDTF">2024-05-12T08:39:00Z</dcterms:created>
  <dcterms:modified xsi:type="dcterms:W3CDTF">2024-12-19T05:37:00Z</dcterms:modified>
</cp:coreProperties>
</file>