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6B" w:rsidRDefault="008A7E6B" w:rsidP="008A7E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7E6B" w:rsidRPr="004F141B" w:rsidRDefault="008A7E6B" w:rsidP="008A7E6B">
      <w:pPr>
        <w:tabs>
          <w:tab w:val="left" w:pos="709"/>
        </w:tabs>
        <w:spacing w:after="0" w:line="240" w:lineRule="auto"/>
        <w:rPr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2886710</wp:posOffset>
            </wp:positionH>
            <wp:positionV relativeFrom="paragraph">
              <wp:posOffset>38735</wp:posOffset>
            </wp:positionV>
            <wp:extent cx="528320" cy="647700"/>
            <wp:effectExtent l="19050" t="0" r="5080" b="0"/>
            <wp:wrapNone/>
            <wp:docPr id="3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7E6B" w:rsidRDefault="008A7E6B" w:rsidP="008A7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7E6B" w:rsidRPr="00BF535A" w:rsidRDefault="008A7E6B" w:rsidP="008A7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35A">
        <w:rPr>
          <w:rFonts w:ascii="Times New Roman" w:hAnsi="Times New Roman" w:cs="Times New Roman"/>
          <w:b/>
          <w:sz w:val="28"/>
          <w:szCs w:val="28"/>
        </w:rPr>
        <w:t>БОРИСОГЛЕБСКАЯ  ГОРОДСКАЯ  ДУМА</w:t>
      </w:r>
    </w:p>
    <w:p w:rsidR="008A7E6B" w:rsidRPr="00BF535A" w:rsidRDefault="008A7E6B" w:rsidP="008A7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35A">
        <w:rPr>
          <w:rFonts w:ascii="Times New Roman" w:hAnsi="Times New Roman" w:cs="Times New Roman"/>
          <w:b/>
          <w:sz w:val="28"/>
          <w:szCs w:val="28"/>
        </w:rPr>
        <w:t>БОРИСОГЛЕБСКОГО ГОРОДСКОГО ОКРУГА</w:t>
      </w:r>
    </w:p>
    <w:p w:rsidR="008A7E6B" w:rsidRPr="00BF535A" w:rsidRDefault="008A7E6B" w:rsidP="008A7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35A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8A7E6B" w:rsidRPr="00BF535A" w:rsidRDefault="008A7E6B" w:rsidP="008A7E6B">
      <w:pPr>
        <w:rPr>
          <w:rFonts w:ascii="Times New Roman" w:hAnsi="Times New Roman" w:cs="Times New Roman"/>
          <w:sz w:val="28"/>
          <w:szCs w:val="28"/>
        </w:rPr>
      </w:pPr>
    </w:p>
    <w:p w:rsidR="008A7E6B" w:rsidRPr="003A5438" w:rsidRDefault="008A7E6B" w:rsidP="008A7E6B">
      <w:pPr>
        <w:pStyle w:val="2"/>
        <w:ind w:left="3540" w:firstLine="708"/>
        <w:rPr>
          <w:rFonts w:ascii="Times New Roman" w:hAnsi="Times New Roman"/>
          <w:i w:val="0"/>
        </w:rPr>
      </w:pPr>
      <w:r w:rsidRPr="00BF535A">
        <w:rPr>
          <w:rFonts w:ascii="Times New Roman" w:hAnsi="Times New Roman"/>
          <w:i w:val="0"/>
        </w:rPr>
        <w:t>РЕШЕНИЕ</w:t>
      </w:r>
    </w:p>
    <w:p w:rsidR="008A7E6B" w:rsidRPr="006514C6" w:rsidRDefault="008A7E6B" w:rsidP="008A7E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51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514C6" w:rsidRPr="006514C6">
        <w:rPr>
          <w:rFonts w:ascii="Times New Roman" w:hAnsi="Times New Roman" w:cs="Times New Roman"/>
          <w:b/>
          <w:sz w:val="28"/>
          <w:szCs w:val="28"/>
        </w:rPr>
        <w:t xml:space="preserve"> 28.09.2017 г. </w:t>
      </w:r>
      <w:r w:rsidRPr="006514C6">
        <w:rPr>
          <w:rFonts w:ascii="Times New Roman" w:hAnsi="Times New Roman" w:cs="Times New Roman"/>
          <w:b/>
          <w:sz w:val="28"/>
          <w:szCs w:val="28"/>
        </w:rPr>
        <w:t>№</w:t>
      </w:r>
      <w:r w:rsidR="006514C6" w:rsidRPr="006514C6">
        <w:rPr>
          <w:rFonts w:ascii="Times New Roman" w:hAnsi="Times New Roman" w:cs="Times New Roman"/>
          <w:b/>
          <w:sz w:val="28"/>
          <w:szCs w:val="28"/>
        </w:rPr>
        <w:t xml:space="preserve"> 102</w:t>
      </w:r>
    </w:p>
    <w:p w:rsidR="008A7E6B" w:rsidRPr="008D218A" w:rsidRDefault="008A7E6B" w:rsidP="008A7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18A">
        <w:rPr>
          <w:rFonts w:ascii="Times New Roman" w:hAnsi="Times New Roman" w:cs="Times New Roman"/>
          <w:sz w:val="24"/>
          <w:szCs w:val="24"/>
        </w:rPr>
        <w:t xml:space="preserve">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0"/>
      </w:tblGrid>
      <w:tr w:rsidR="008A7E6B" w:rsidRPr="008D218A" w:rsidTr="005D2F6C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7E6B" w:rsidRPr="008D218A" w:rsidRDefault="008A7E6B" w:rsidP="005D2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18A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установлении арендных ставок за пользование земельными участками,</w:t>
            </w:r>
            <w:r w:rsidRPr="008D21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находящимися</w:t>
            </w:r>
            <w:r w:rsidRPr="008D218A">
              <w:rPr>
                <w:rFonts w:ascii="Times New Roman" w:hAnsi="Times New Roman" w:cs="Times New Roman"/>
                <w:sz w:val="28"/>
                <w:szCs w:val="28"/>
              </w:rPr>
              <w:t xml:space="preserve">  в муниципальной собственности Борисоглебского городского округа Воронежской области,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заключении договоров аренды таких земельных участков  </w:t>
            </w:r>
            <w:r w:rsidRPr="008D218A">
              <w:rPr>
                <w:rFonts w:ascii="Times New Roman" w:hAnsi="Times New Roman" w:cs="Times New Roman"/>
                <w:sz w:val="28"/>
                <w:szCs w:val="28"/>
              </w:rPr>
              <w:t>без проведения торгов</w:t>
            </w:r>
          </w:p>
        </w:tc>
      </w:tr>
    </w:tbl>
    <w:p w:rsidR="008A7E6B" w:rsidRPr="008D218A" w:rsidRDefault="008A7E6B" w:rsidP="008A7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7E6B" w:rsidRPr="008D218A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A">
        <w:rPr>
          <w:rFonts w:ascii="Times New Roman" w:hAnsi="Times New Roman" w:cs="Times New Roman"/>
          <w:sz w:val="28"/>
          <w:szCs w:val="28"/>
        </w:rPr>
        <w:tab/>
        <w:t xml:space="preserve">В соответствии с подпунктом 3 пункта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D218A">
        <w:rPr>
          <w:rFonts w:ascii="Times New Roman" w:hAnsi="Times New Roman" w:cs="Times New Roman"/>
          <w:sz w:val="28"/>
          <w:szCs w:val="28"/>
        </w:rPr>
        <w:t xml:space="preserve"> статьи 39.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D218A">
        <w:rPr>
          <w:rFonts w:ascii="Times New Roman" w:hAnsi="Times New Roman" w:cs="Times New Roman"/>
          <w:sz w:val="28"/>
          <w:szCs w:val="28"/>
        </w:rPr>
        <w:t xml:space="preserve">  Земельного кодекса Российской Федерации от 25.10.2001г. №136-ФЗ, Федеральным законом от 06.10.2003г. №131-ФЗ «Об общих принципах организации местного самоуправления»,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8A7E6B" w:rsidRPr="008D218A" w:rsidRDefault="008A7E6B" w:rsidP="008A7E6B">
      <w:pPr>
        <w:spacing w:after="0" w:line="240" w:lineRule="auto"/>
        <w:ind w:left="-720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514C6">
        <w:rPr>
          <w:rFonts w:ascii="Times New Roman" w:hAnsi="Times New Roman" w:cs="Times New Roman"/>
          <w:b/>
          <w:sz w:val="28"/>
          <w:szCs w:val="28"/>
        </w:rPr>
        <w:t>РЕШИЛ</w:t>
      </w:r>
      <w:r w:rsidRPr="008D218A">
        <w:rPr>
          <w:rFonts w:ascii="Times New Roman" w:hAnsi="Times New Roman" w:cs="Times New Roman"/>
          <w:b/>
          <w:sz w:val="28"/>
          <w:szCs w:val="28"/>
        </w:rPr>
        <w:t>А:</w:t>
      </w:r>
    </w:p>
    <w:p w:rsidR="008A7E6B" w:rsidRPr="00BF535A" w:rsidRDefault="008A7E6B" w:rsidP="008A7E6B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E6B" w:rsidRDefault="008A7E6B" w:rsidP="008A7E6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Pr="00596ECF">
        <w:rPr>
          <w:rFonts w:ascii="Times New Roman" w:hAnsi="Times New Roman" w:cs="Times New Roman"/>
          <w:sz w:val="28"/>
          <w:szCs w:val="28"/>
        </w:rPr>
        <w:t>Утвердить  арендные ставки за пользование земельными участками, находящимися  в муниципальной собственности Борисоглебского городского округа Воронежской области, при заключении договоров аренды таких земельных участков  без проведения торгов, если иное не предусмотрено Земельным кодексом и  иными  федеральными законами  согласно приложению.</w:t>
      </w:r>
    </w:p>
    <w:p w:rsidR="008A7E6B" w:rsidRPr="00596ECF" w:rsidRDefault="008A7E6B" w:rsidP="008A7E6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96ECF">
        <w:rPr>
          <w:rFonts w:ascii="Times New Roman" w:hAnsi="Times New Roman" w:cs="Times New Roman"/>
          <w:sz w:val="28"/>
          <w:szCs w:val="28"/>
        </w:rPr>
        <w:t xml:space="preserve">Размер арендной платы за земельные участки, находящиеся в муниципальной собственности и предоставленные для размещения объектов, предусмотренных </w:t>
      </w:r>
      <w:r w:rsidR="006514C6">
        <w:rPr>
          <w:rFonts w:ascii="Times New Roman" w:hAnsi="Times New Roman" w:cs="Times New Roman"/>
          <w:sz w:val="28"/>
          <w:szCs w:val="28"/>
        </w:rPr>
        <w:t xml:space="preserve">подпунктом 2 статьи 49 </w:t>
      </w:r>
      <w:r>
        <w:rPr>
          <w:rFonts w:ascii="Times New Roman" w:hAnsi="Times New Roman" w:cs="Times New Roman"/>
          <w:sz w:val="28"/>
          <w:szCs w:val="28"/>
        </w:rPr>
        <w:t>Земельного к</w:t>
      </w:r>
      <w:r w:rsidRPr="00596ECF">
        <w:rPr>
          <w:rFonts w:ascii="Times New Roman" w:hAnsi="Times New Roman" w:cs="Times New Roman"/>
          <w:sz w:val="28"/>
          <w:szCs w:val="28"/>
        </w:rPr>
        <w:t>одекса, а также для проведения работ, связанных с пользованием недрами, не может превышать размер арендной платы, рассчитанный для соответствующих целей в отношении земельных участков, находящихся в федеральной собственности.</w:t>
      </w:r>
      <w:proofErr w:type="gramEnd"/>
    </w:p>
    <w:p w:rsidR="008A7E6B" w:rsidRPr="00596ECF" w:rsidRDefault="008A7E6B" w:rsidP="008A7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A3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96ECF">
        <w:rPr>
          <w:rFonts w:ascii="Times New Roman" w:hAnsi="Times New Roman" w:cs="Times New Roman"/>
          <w:sz w:val="28"/>
          <w:szCs w:val="28"/>
        </w:rPr>
        <w:t xml:space="preserve">Размер арендной платы за земельный участок, находящийся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96ECF">
        <w:rPr>
          <w:rFonts w:ascii="Times New Roman" w:hAnsi="Times New Roman" w:cs="Times New Roman"/>
          <w:sz w:val="28"/>
          <w:szCs w:val="28"/>
        </w:rPr>
        <w:t>муниципальной собственности,</w:t>
      </w:r>
      <w:r>
        <w:rPr>
          <w:rFonts w:ascii="Times New Roman" w:hAnsi="Times New Roman" w:cs="Times New Roman"/>
          <w:sz w:val="28"/>
          <w:szCs w:val="28"/>
        </w:rPr>
        <w:t xml:space="preserve"> с категориями лиц, указанными в пункте 5 статьи 39.7 Земельного кодекса, </w:t>
      </w:r>
      <w:r w:rsidRPr="00596ECF">
        <w:rPr>
          <w:rFonts w:ascii="Times New Roman" w:hAnsi="Times New Roman" w:cs="Times New Roman"/>
          <w:sz w:val="28"/>
          <w:szCs w:val="28"/>
        </w:rPr>
        <w:t xml:space="preserve"> определяется в размере не выше размера земельного налога, рассчитанного в отнош</w:t>
      </w:r>
      <w:r>
        <w:rPr>
          <w:rFonts w:ascii="Times New Roman" w:hAnsi="Times New Roman" w:cs="Times New Roman"/>
          <w:sz w:val="28"/>
          <w:szCs w:val="28"/>
        </w:rPr>
        <w:t>ении такого земельного участка.</w:t>
      </w:r>
    </w:p>
    <w:p w:rsidR="008A7E6B" w:rsidRDefault="008A7E6B" w:rsidP="008A7E6B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A7E6B" w:rsidRPr="00596ECF" w:rsidRDefault="008A7E6B" w:rsidP="008A7E6B">
      <w:pPr>
        <w:pStyle w:val="a4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Pr="008D218A" w:rsidRDefault="008A7E6B" w:rsidP="008A7E6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D21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8D218A">
        <w:rPr>
          <w:rFonts w:ascii="Times New Roman" w:hAnsi="Times New Roman" w:cs="Times New Roman"/>
          <w:sz w:val="28"/>
          <w:szCs w:val="28"/>
        </w:rPr>
        <w:t>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Интернет.</w:t>
      </w:r>
    </w:p>
    <w:p w:rsidR="008A7E6B" w:rsidRPr="008D218A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Pr="008D218A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8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D218A">
        <w:rPr>
          <w:rFonts w:ascii="Times New Roman" w:hAnsi="Times New Roman" w:cs="Times New Roman"/>
          <w:sz w:val="28"/>
          <w:szCs w:val="28"/>
        </w:rPr>
        <w:t xml:space="preserve">             Е.О. </w:t>
      </w:r>
      <w:proofErr w:type="spellStart"/>
      <w:r w:rsidRPr="008D218A">
        <w:rPr>
          <w:rFonts w:ascii="Times New Roman" w:hAnsi="Times New Roman" w:cs="Times New Roman"/>
          <w:sz w:val="28"/>
          <w:szCs w:val="28"/>
        </w:rPr>
        <w:t>Агаев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Pr="00410D07" w:rsidRDefault="008A7E6B" w:rsidP="008A7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E6B" w:rsidRDefault="008A7E6B" w:rsidP="008A7E6B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  <w:sz w:val="28"/>
          <w:szCs w:val="28"/>
        </w:rPr>
      </w:pPr>
    </w:p>
    <w:p w:rsidR="008A7E6B" w:rsidRPr="008D218A" w:rsidRDefault="008A7E6B" w:rsidP="008A7E6B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</w:t>
      </w:r>
      <w:r w:rsidRPr="008D218A">
        <w:rPr>
          <w:rFonts w:ascii="Times New Roman" w:hAnsi="Times New Roman" w:cs="Times New Roman"/>
          <w:bCs/>
          <w:sz w:val="28"/>
          <w:szCs w:val="28"/>
        </w:rPr>
        <w:t>риложение  к решению</w:t>
      </w:r>
    </w:p>
    <w:p w:rsidR="008A7E6B" w:rsidRPr="008D218A" w:rsidRDefault="008A7E6B" w:rsidP="008A7E6B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  <w:sz w:val="28"/>
          <w:szCs w:val="28"/>
        </w:rPr>
      </w:pPr>
      <w:r w:rsidRPr="008D218A">
        <w:rPr>
          <w:rFonts w:ascii="Times New Roman" w:hAnsi="Times New Roman" w:cs="Times New Roman"/>
          <w:bCs/>
          <w:sz w:val="28"/>
          <w:szCs w:val="28"/>
        </w:rPr>
        <w:t>Борисоглебской городской Думы</w:t>
      </w:r>
    </w:p>
    <w:p w:rsidR="008A7E6B" w:rsidRPr="008D218A" w:rsidRDefault="008A7E6B" w:rsidP="008A7E6B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  <w:sz w:val="28"/>
          <w:szCs w:val="28"/>
        </w:rPr>
      </w:pPr>
      <w:r w:rsidRPr="008D218A">
        <w:rPr>
          <w:rFonts w:ascii="Times New Roman" w:hAnsi="Times New Roman" w:cs="Times New Roman"/>
          <w:bCs/>
          <w:sz w:val="28"/>
          <w:szCs w:val="28"/>
        </w:rPr>
        <w:t xml:space="preserve">Борисоглебского городского округа </w:t>
      </w:r>
    </w:p>
    <w:p w:rsidR="008A7E6B" w:rsidRPr="008D218A" w:rsidRDefault="008A7E6B" w:rsidP="008A7E6B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  <w:sz w:val="28"/>
          <w:szCs w:val="28"/>
        </w:rPr>
      </w:pPr>
      <w:r w:rsidRPr="008D218A">
        <w:rPr>
          <w:rFonts w:ascii="Times New Roman" w:hAnsi="Times New Roman" w:cs="Times New Roman"/>
          <w:bCs/>
          <w:sz w:val="28"/>
          <w:szCs w:val="28"/>
        </w:rPr>
        <w:t xml:space="preserve">Воронежской области </w:t>
      </w:r>
    </w:p>
    <w:p w:rsidR="008A7E6B" w:rsidRDefault="006514C6" w:rsidP="008A7E6B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28.09.2017г. № 102</w:t>
      </w:r>
    </w:p>
    <w:p w:rsidR="008A7E6B" w:rsidRPr="008D218A" w:rsidRDefault="008A7E6B" w:rsidP="008A7E6B">
      <w:pPr>
        <w:widowControl w:val="0"/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 w:cs="Times New Roman"/>
          <w:bCs/>
          <w:sz w:val="28"/>
          <w:szCs w:val="28"/>
        </w:rPr>
      </w:pPr>
    </w:p>
    <w:p w:rsidR="008A7E6B" w:rsidRDefault="006514C6" w:rsidP="008A7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A7E6B" w:rsidRPr="00A60297">
        <w:rPr>
          <w:rFonts w:ascii="Times New Roman" w:hAnsi="Times New Roman" w:cs="Times New Roman"/>
          <w:b/>
          <w:sz w:val="28"/>
          <w:szCs w:val="28"/>
        </w:rPr>
        <w:t>рендные ставки за пользование земельными участками, находящимися  в муниципальной собственности Борисоглебского городского округа Воронежской области</w:t>
      </w:r>
    </w:p>
    <w:p w:rsidR="008A7E6B" w:rsidRDefault="008A7E6B" w:rsidP="008A7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E6B" w:rsidRDefault="008A7E6B" w:rsidP="008A7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789"/>
        <w:gridCol w:w="62"/>
        <w:gridCol w:w="4961"/>
        <w:gridCol w:w="3969"/>
      </w:tblGrid>
      <w:tr w:rsidR="008A7E6B" w:rsidRPr="00ED40A9" w:rsidTr="005D2F6C">
        <w:trPr>
          <w:trHeight w:val="570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пункта</w:t>
            </w:r>
          </w:p>
        </w:tc>
        <w:tc>
          <w:tcPr>
            <w:tcW w:w="5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Арендная ставка на территории Борисоглебского городского округа Воронежской области</w:t>
            </w:r>
          </w:p>
        </w:tc>
      </w:tr>
      <w:tr w:rsidR="008A7E6B" w:rsidRPr="00ED40A9" w:rsidTr="005D2F6C">
        <w:trPr>
          <w:trHeight w:val="510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E17E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кадастровой стоимости</w:t>
            </w:r>
          </w:p>
        </w:tc>
      </w:tr>
      <w:tr w:rsidR="008A7E6B" w:rsidRPr="00ED40A9" w:rsidTr="005D2F6C">
        <w:trPr>
          <w:trHeight w:val="2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Подраздел 1: ЗЕМЛИ НАСЕЛЕННЫХ ПУНКТОВ</w:t>
            </w:r>
          </w:p>
        </w:tc>
      </w:tr>
      <w:tr w:rsidR="008A7E6B" w:rsidRPr="00ED40A9" w:rsidTr="005D2F6C">
        <w:trPr>
          <w:trHeight w:val="824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участков, предоставленных для проектирования и строительства жилых домов многоэтажной и повышенной этажности застройки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8A7E6B" w:rsidRPr="00ED40A9" w:rsidTr="005D2F6C">
        <w:trPr>
          <w:trHeight w:val="5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участков, предоставленных для индивидуального жилищного строительства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A7E6B" w:rsidRPr="00ED40A9" w:rsidTr="005D2F6C">
        <w:trPr>
          <w:trHeight w:val="991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объектами приема, хранения и утилизации неметаллических отходов: резины, текстильных материалов, бумаги и картона, лома стекла и пластмасс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1113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участков, предоставленных садоводческим, огородническим и дачным некоммерческим объединениям граждан, физическим лицам для садоводства, огородничества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A7E6B" w:rsidRPr="00ED40A9" w:rsidTr="005D2F6C">
        <w:trPr>
          <w:trHeight w:val="987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Для земельных участков, предоставленных </w:t>
            </w:r>
            <w:proofErr w:type="spellStart"/>
            <w:proofErr w:type="gramStart"/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гаражно</w:t>
            </w:r>
            <w:proofErr w:type="spellEnd"/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строительным</w:t>
            </w:r>
            <w:proofErr w:type="gramEnd"/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кооперативам, физическим лицам для размещения индивидуальных гаражей и хозяйственных построек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1,50</w:t>
            </w:r>
          </w:p>
        </w:tc>
      </w:tr>
      <w:tr w:rsidR="008A7E6B" w:rsidRPr="00ED40A9" w:rsidTr="005D2F6C">
        <w:trPr>
          <w:trHeight w:val="1271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объектами транспорта, автозаправочными и газонаполнительными станциями (за исключением земельных участков под предприятиями автосервиса, гаражами и автостоянками, автодорожными вокзалами, автостанциями)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7,50</w:t>
            </w:r>
          </w:p>
        </w:tc>
      </w:tr>
      <w:tr w:rsidR="008A7E6B" w:rsidRPr="00ED40A9" w:rsidTr="005D2F6C">
        <w:trPr>
          <w:trHeight w:val="1149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1.6.1.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объектами транспорта (за исключением земельных участков под предприятиями автосервиса, гаражами и автостоянками, автодорожными вокзалами, автостанциями)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4,50</w:t>
            </w:r>
          </w:p>
        </w:tc>
      </w:tr>
      <w:tr w:rsidR="008A7E6B" w:rsidRPr="00ED40A9" w:rsidTr="005D2F6C">
        <w:trPr>
          <w:trHeight w:val="1137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1.6.2.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автозаправочными станциями (за исключением земельных участков под предприятиями автосервиса, гаражами и автостоянками, автодорожными вокзалами, автостанциями)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7,50</w:t>
            </w:r>
          </w:p>
        </w:tc>
      </w:tr>
      <w:tr w:rsidR="008A7E6B" w:rsidRPr="00ED40A9" w:rsidTr="005D2F6C">
        <w:trPr>
          <w:trHeight w:val="1274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1.6.3.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газонаполнительными станциями (за исключением земельных участков под предприятиями автосервиса, гаражами и автостоянками, автодорожными вокзалами, автостанциями)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7,50</w:t>
            </w:r>
          </w:p>
        </w:tc>
      </w:tr>
      <w:tr w:rsidR="008A7E6B" w:rsidRPr="00ED40A9" w:rsidTr="005D2F6C">
        <w:trPr>
          <w:trHeight w:val="412"/>
        </w:trPr>
        <w:tc>
          <w:tcPr>
            <w:tcW w:w="9781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E6B" w:rsidRPr="00ED40A9" w:rsidTr="005D2F6C">
        <w:trPr>
          <w:trHeight w:val="56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объектами автосервиса и автостоянок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8A7E6B" w:rsidRPr="00ED40A9" w:rsidTr="005D2F6C">
        <w:trPr>
          <w:trHeight w:val="417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1.8.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стоянками такси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89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объектами образования, здравоохранения, социального обеспечения, физической культуры и спорта, культуры, искусства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8A7E6B" w:rsidRPr="00ED40A9" w:rsidTr="005D2F6C">
        <w:trPr>
          <w:trHeight w:val="566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объектами коммунального хозяйства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A7E6B" w:rsidRPr="00ED40A9" w:rsidTr="005D2F6C">
        <w:trPr>
          <w:trHeight w:val="1209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административно-управленческими объектами и земель предприятий, организаций, учреждений финансирования, кредитования, страхования, ломбардов, пунктов обмена валют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8A7E6B" w:rsidRPr="00ED40A9" w:rsidTr="005D2F6C">
        <w:trPr>
          <w:trHeight w:val="56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частными охранными организациями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554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объектами материально- технического, продовольственного снабжения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2,40</w:t>
            </w:r>
          </w:p>
        </w:tc>
      </w:tr>
      <w:tr w:rsidR="008A7E6B" w:rsidRPr="00ED40A9" w:rsidTr="005D2F6C">
        <w:trPr>
          <w:trHeight w:val="831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1.14.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линиями электропередачи, линиями связи, нефтепроводов, газопроводов на период строительства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0,30</w:t>
            </w:r>
          </w:p>
        </w:tc>
      </w:tr>
      <w:tr w:rsidR="008A7E6B" w:rsidRPr="00ED40A9" w:rsidTr="005D2F6C">
        <w:trPr>
          <w:trHeight w:val="56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линиями электропередач, линиями связи, нефтепроводов, газопроводов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0,30</w:t>
            </w:r>
          </w:p>
        </w:tc>
      </w:tr>
      <w:tr w:rsidR="008A7E6B" w:rsidRPr="00ED40A9" w:rsidTr="005D2F6C">
        <w:trPr>
          <w:trHeight w:val="413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1.15.1.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ШРП, ГРП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8A7E6B" w:rsidRPr="00ED40A9" w:rsidTr="005D2F6C">
        <w:trPr>
          <w:trHeight w:val="56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объектами связи (кроме объектов почтовой связи)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8A7E6B" w:rsidRPr="00ED40A9" w:rsidTr="005D2F6C">
        <w:trPr>
          <w:trHeight w:val="51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1.16.1.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объектами сотовой связи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8A7E6B" w:rsidRPr="00ED40A9" w:rsidTr="005D2F6C">
        <w:trPr>
          <w:trHeight w:val="604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1.16.2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ретрансляторными станциями и сооружениями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8A7E6B" w:rsidRPr="00ED40A9" w:rsidTr="005D2F6C">
        <w:trPr>
          <w:trHeight w:val="51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объектами почтовой связи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51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1.18.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промышленными объектами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2,40</w:t>
            </w:r>
          </w:p>
        </w:tc>
      </w:tr>
      <w:tr w:rsidR="008A7E6B" w:rsidRPr="00ED40A9" w:rsidTr="005D2F6C">
        <w:trPr>
          <w:trHeight w:val="656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участков, используемых под рынки, ярмарки, выносную торговлю, торговые ряды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694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проектирование и строительство объектов стационарной торговли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548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1.20.1.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эксплуатацию объектов стационарной торговли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25,00</w:t>
            </w:r>
          </w:p>
        </w:tc>
      </w:tr>
      <w:tr w:rsidR="008A7E6B" w:rsidRPr="00ED40A9" w:rsidTr="005D2F6C">
        <w:trPr>
          <w:trHeight w:val="51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земельные участки под временными сооружениями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621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1.22.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 для размещения аптек и аптечных пунктов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34,00</w:t>
            </w:r>
          </w:p>
        </w:tc>
      </w:tr>
      <w:tr w:rsidR="008A7E6B" w:rsidRPr="00ED40A9" w:rsidTr="005D2F6C">
        <w:trPr>
          <w:trHeight w:val="686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1.23.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участков, предоставленных для разработки карьеров и добычи полезных ископаемых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8A7E6B" w:rsidRPr="00ED40A9" w:rsidTr="005D2F6C">
        <w:trPr>
          <w:trHeight w:val="554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1.24.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объектами бытового обслуживания населения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18,00</w:t>
            </w:r>
          </w:p>
        </w:tc>
      </w:tr>
      <w:tr w:rsidR="008A7E6B" w:rsidRPr="00ED40A9" w:rsidTr="005D2F6C">
        <w:trPr>
          <w:trHeight w:val="562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объектами общественного питания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8A7E6B" w:rsidRPr="00ED40A9" w:rsidTr="005D2F6C">
        <w:trPr>
          <w:trHeight w:val="51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интернет-кафе и ночные клубы</w:t>
            </w:r>
          </w:p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270"/>
        </w:trPr>
        <w:tc>
          <w:tcPr>
            <w:tcW w:w="9781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E6B" w:rsidRPr="00ED40A9" w:rsidTr="005D2F6C">
        <w:trPr>
          <w:trHeight w:val="56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1.27.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полигонов промышленных и бытовых отходов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417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1.28.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обособленными водными объектами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51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1.29.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 в границах публичных сервитутов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75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участки, предназначенные для размещения объектов рекреационного и лечебно- оздоровительного назначения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0,30</w:t>
            </w:r>
          </w:p>
        </w:tc>
      </w:tr>
      <w:tr w:rsidR="008A7E6B" w:rsidRPr="00ED40A9" w:rsidTr="005D2F6C">
        <w:trPr>
          <w:trHeight w:val="696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участки, предназначенные для размещения автодорожных вокзалов и автостанций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55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 под объектами гидротехнических сооружений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558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 под полосами отвода водоемов, каналов и коллекторов, набережные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1133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под лесами, древесно-кустарниковой растительностью, не входящей в лесной фонд (в том числе городскими лесами, лесопарками, парками, скверами, бульварами)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8A7E6B" w:rsidRPr="00ED40A9" w:rsidTr="005D2F6C">
        <w:trPr>
          <w:trHeight w:val="54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 сельскохозяйственного использования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43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1.35.1.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Пашни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</w:tr>
      <w:tr w:rsidR="008A7E6B" w:rsidRPr="00ED40A9" w:rsidTr="005D2F6C">
        <w:trPr>
          <w:trHeight w:val="51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1.35.2.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Сенокосы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8A7E6B" w:rsidRPr="00ED40A9" w:rsidTr="005D2F6C">
        <w:trPr>
          <w:trHeight w:val="51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1.35.3.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Пастбища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8A7E6B" w:rsidRPr="00ED40A9" w:rsidTr="005D2F6C">
        <w:trPr>
          <w:trHeight w:val="51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1.35.4.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Объекты животноводства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17,50</w:t>
            </w:r>
          </w:p>
        </w:tc>
      </w:tr>
      <w:tr w:rsidR="008A7E6B" w:rsidRPr="00ED40A9" w:rsidTr="005D2F6C">
        <w:trPr>
          <w:trHeight w:val="549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1.36.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земельных участков, предоставленных для ведения личного подсобного хозяйства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0,60</w:t>
            </w:r>
          </w:p>
        </w:tc>
      </w:tr>
      <w:tr w:rsidR="008A7E6B" w:rsidRPr="00ED40A9" w:rsidTr="005D2F6C">
        <w:trPr>
          <w:trHeight w:val="2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иных земельных участков</w:t>
            </w:r>
          </w:p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8A7E6B" w:rsidRPr="00ED40A9" w:rsidTr="005D2F6C">
        <w:trPr>
          <w:trHeight w:val="716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1.38.</w:t>
            </w:r>
          </w:p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участки, предназначенные для реализации национальных проектов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255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 2: ЗЕМЛИ ПРОМЫШЛЕННОСТИ И ИНОГО СПЕЦИАЛЬНОГО НАЗНАЧЕНИЯ</w:t>
            </w:r>
          </w:p>
        </w:tc>
      </w:tr>
      <w:tr w:rsidR="008A7E6B" w:rsidRPr="00ED40A9" w:rsidTr="005D2F6C">
        <w:trPr>
          <w:trHeight w:val="51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 под объектами сотовой связи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8A7E6B" w:rsidRPr="00ED40A9" w:rsidTr="005D2F6C">
        <w:trPr>
          <w:trHeight w:val="449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 под гостиничными комплексами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6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участки, используемые для производственных целей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2,40</w:t>
            </w:r>
          </w:p>
        </w:tc>
      </w:tr>
      <w:tr w:rsidR="008A7E6B" w:rsidRPr="00ED40A9" w:rsidTr="005D2F6C">
        <w:trPr>
          <w:trHeight w:val="607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участки, используемые для объектов транспорта и связи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559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участки, используемые для объектов энергетики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552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участки, используемые под автозаправочными станциями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702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участки, используемые под газонаполнительными станциями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51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 под водозаборными сооружениями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510"/>
        </w:trPr>
        <w:tc>
          <w:tcPr>
            <w:tcW w:w="9781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E6B" w:rsidRPr="00ED40A9" w:rsidTr="005D2F6C">
        <w:trPr>
          <w:trHeight w:val="565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участки, используемые под объекты автосервиса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70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участки, используемые под объекты общественного питания и торговли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426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2.11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 под объектами коммунального хозяйства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78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2.12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 под путями сообщения (дороги, железные дороги и пр.), их конструктивных элементов и дорожных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ED40A9" w:rsidTr="005D2F6C">
        <w:trPr>
          <w:trHeight w:val="25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2.13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иных видов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1,50</w:t>
            </w:r>
          </w:p>
        </w:tc>
      </w:tr>
      <w:tr w:rsidR="008A7E6B" w:rsidRPr="00ED40A9" w:rsidTr="005D2F6C">
        <w:trPr>
          <w:trHeight w:val="577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2.14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Земли полигонов промышленных и бытовых отходов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2,40</w:t>
            </w:r>
          </w:p>
        </w:tc>
      </w:tr>
      <w:tr w:rsidR="008A7E6B" w:rsidRPr="00ED40A9" w:rsidTr="005D2F6C">
        <w:trPr>
          <w:trHeight w:val="765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2.15</w:t>
            </w: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Земельные участки под объектами ретрансляторных станций и сооружений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ED40A9" w:rsidRDefault="008A7E6B" w:rsidP="005D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40A9"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8A7E6B" w:rsidRPr="000800E0" w:rsidTr="005D2F6C">
        <w:trPr>
          <w:trHeight w:val="407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 3: ЗЕМЛИ СЕЛЬСКОХОЗЯЙСТВЕННОГО НАЗНАЧЕНИЯ</w:t>
            </w:r>
          </w:p>
        </w:tc>
      </w:tr>
      <w:tr w:rsidR="008A7E6B" w:rsidRPr="000800E0" w:rsidTr="005D2F6C">
        <w:trPr>
          <w:trHeight w:val="25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Пашни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</w:tr>
      <w:tr w:rsidR="008A7E6B" w:rsidRPr="000800E0" w:rsidTr="005D2F6C">
        <w:trPr>
          <w:trHeight w:val="25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Сенокосы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</w:tr>
      <w:tr w:rsidR="008A7E6B" w:rsidRPr="000800E0" w:rsidTr="005D2F6C">
        <w:trPr>
          <w:trHeight w:val="25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Пастбища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</w:tr>
      <w:tr w:rsidR="008A7E6B" w:rsidRPr="000800E0" w:rsidTr="005D2F6C">
        <w:trPr>
          <w:trHeight w:val="25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Залежи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0800E0" w:rsidTr="005D2F6C">
        <w:trPr>
          <w:trHeight w:val="65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 многолетними насаждениями, садами (для использования в целях извлечения прибыли)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1,90</w:t>
            </w:r>
          </w:p>
        </w:tc>
      </w:tr>
      <w:tr w:rsidR="008A7E6B" w:rsidRPr="000800E0" w:rsidTr="005D2F6C">
        <w:trPr>
          <w:trHeight w:val="349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 сельскохозяйственными постройками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2,50</w:t>
            </w:r>
          </w:p>
        </w:tc>
      </w:tr>
      <w:tr w:rsidR="008A7E6B" w:rsidRPr="000800E0" w:rsidTr="005D2F6C">
        <w:trPr>
          <w:trHeight w:val="28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 замкнутыми водоемами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8A7E6B" w:rsidRPr="000800E0" w:rsidTr="005D2F6C">
        <w:trPr>
          <w:trHeight w:val="376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 под гидротехническими сооружениями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0800E0" w:rsidTr="005D2F6C">
        <w:trPr>
          <w:trHeight w:val="487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3.9.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 строениями, используемыми для целей животноводства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0800E0" w:rsidTr="005D2F6C">
        <w:trPr>
          <w:trHeight w:val="752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3.10.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участки, используемые под сады, огороды, личное подсобное хозяйство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</w:tr>
      <w:tr w:rsidR="008A7E6B" w:rsidRPr="000800E0" w:rsidTr="005D2F6C">
        <w:trPr>
          <w:trHeight w:val="76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 для производственных сельскохозяйственных целей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8A7E6B" w:rsidRPr="000800E0" w:rsidTr="005D2F6C">
        <w:trPr>
          <w:trHeight w:val="1331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Земельные участки под линиями электропередачи, линиями связи (в т.ч. линейно-кабельными сооружениями), нефтепроводами, газопроводами, иными трубопроводами и сооружениями для их эксплуатации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7,23</w:t>
            </w:r>
          </w:p>
        </w:tc>
      </w:tr>
      <w:tr w:rsidR="008A7E6B" w:rsidRPr="000800E0" w:rsidTr="005D2F6C">
        <w:trPr>
          <w:trHeight w:val="79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3.13.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земли, в том числе древесно-кустарниковые насаждения, дороги, овраги, болота и пр.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E6B" w:rsidRPr="000800E0" w:rsidRDefault="008A7E6B" w:rsidP="005D2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8A7E6B" w:rsidRPr="00ED40A9" w:rsidTr="005D2F6C">
        <w:trPr>
          <w:trHeight w:val="76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00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E6B" w:rsidRPr="000800E0" w:rsidRDefault="008A7E6B" w:rsidP="005D2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800E0">
              <w:rPr>
                <w:rFonts w:ascii="Times New Roman" w:hAnsi="Times New Roman" w:cs="Times New Roman"/>
                <w:sz w:val="20"/>
                <w:szCs w:val="20"/>
              </w:rPr>
              <w:t xml:space="preserve">Годовой размер арендной платы земельного участка, предназначенного для ведения сельскохозяйственного производства и приобретенного гражданином или юридическим лицом на  основании </w:t>
            </w:r>
            <w:hyperlink r:id="rId5" w:history="1">
              <w:r w:rsidRPr="000800E0">
                <w:rPr>
                  <w:rStyle w:val="a3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подпункта 31 пункта 2 статьи 39.</w:t>
              </w:r>
            </w:hyperlink>
            <w:r w:rsidRPr="000800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800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800E0"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кодекса Российской Федерации, устанавливается в размере рыночной стоимости годового размера арендной платы, сложившегося в данной местности, определенной в соответствии с Федеральным законом от 29.07.1998г. №135-ФЗ «Об оценочной деятельности в Российской Федерации». </w:t>
            </w:r>
            <w:proofErr w:type="gramEnd"/>
          </w:p>
        </w:tc>
      </w:tr>
    </w:tbl>
    <w:p w:rsidR="008A7E6B" w:rsidRDefault="008A7E6B" w:rsidP="008A7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5E6" w:rsidRDefault="005F65E6"/>
    <w:sectPr w:rsidR="005F65E6" w:rsidSect="006514C6">
      <w:pgSz w:w="11907" w:h="16953" w:code="9"/>
      <w:pgMar w:top="567" w:right="567" w:bottom="624" w:left="1361" w:header="709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A7E6B"/>
    <w:rsid w:val="003B6718"/>
    <w:rsid w:val="005F65E6"/>
    <w:rsid w:val="006514C6"/>
    <w:rsid w:val="008A7E6B"/>
    <w:rsid w:val="00E17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5E6"/>
  </w:style>
  <w:style w:type="paragraph" w:styleId="2">
    <w:name w:val="heading 2"/>
    <w:basedOn w:val="a"/>
    <w:next w:val="a"/>
    <w:link w:val="20"/>
    <w:unhideWhenUsed/>
    <w:qFormat/>
    <w:rsid w:val="008A7E6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7E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8A7E6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7E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BCEC69D98DD7D02F7F9DB95A9B116AA1C7AA8B1FA353AFB06881462D44D109F12B17F17BFwAl2J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1506</Words>
  <Characters>8586</Characters>
  <Application>Microsoft Office Word</Application>
  <DocSecurity>0</DocSecurity>
  <Lines>71</Lines>
  <Paragraphs>20</Paragraphs>
  <ScaleCrop>false</ScaleCrop>
  <Company/>
  <LinksUpToDate>false</LinksUpToDate>
  <CharactersWithSpaces>10072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Рыжкова Ольга Сергеевна</dc:creator>
  <cp:keywords/>
  <dc:description/>
  <cp:lastModifiedBy>RomanovaMA</cp:lastModifiedBy>
  <cp:revision>4</cp:revision>
  <cp:lastPrinted>2017-09-28T12:45:00Z</cp:lastPrinted>
  <dcterms:created xsi:type="dcterms:W3CDTF">2017-09-28T10:34:00Z</dcterms:created>
  <dcterms:modified xsi:type="dcterms:W3CDTF">2017-09-28T12:45:00Z</dcterms:modified>
</cp:coreProperties>
</file>