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67" w:rsidRDefault="00261A67" w:rsidP="00CD5546">
      <w:pPr>
        <w:rPr>
          <w:bCs/>
          <w:sz w:val="28"/>
          <w:szCs w:val="28"/>
        </w:rPr>
      </w:pPr>
    </w:p>
    <w:p w:rsidR="002048F7" w:rsidRDefault="002048F7" w:rsidP="002048F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8F7" w:rsidRDefault="002048F7" w:rsidP="002048F7">
      <w:pPr>
        <w:pStyle w:val="a4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2048F7" w:rsidRDefault="002048F7" w:rsidP="002048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2048F7" w:rsidRDefault="002048F7" w:rsidP="002048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2048F7" w:rsidRDefault="002048F7" w:rsidP="002048F7">
      <w:pPr>
        <w:jc w:val="center"/>
        <w:rPr>
          <w:b/>
          <w:bCs/>
          <w:sz w:val="28"/>
          <w:szCs w:val="28"/>
        </w:rPr>
      </w:pPr>
    </w:p>
    <w:p w:rsidR="002048F7" w:rsidRDefault="002048F7" w:rsidP="002048F7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048F7" w:rsidRDefault="002048F7" w:rsidP="002048F7">
      <w:pPr>
        <w:rPr>
          <w:sz w:val="28"/>
          <w:szCs w:val="28"/>
        </w:rPr>
      </w:pPr>
    </w:p>
    <w:p w:rsidR="002048F7" w:rsidRPr="00D6126C" w:rsidRDefault="002048F7" w:rsidP="002048F7">
      <w:pPr>
        <w:rPr>
          <w:b/>
          <w:bCs/>
          <w:sz w:val="28"/>
          <w:szCs w:val="28"/>
        </w:rPr>
      </w:pPr>
      <w:r w:rsidRPr="003D206B">
        <w:rPr>
          <w:b/>
          <w:bCs/>
          <w:sz w:val="28"/>
          <w:szCs w:val="28"/>
        </w:rPr>
        <w:t>от</w:t>
      </w:r>
      <w:r w:rsidR="009E1D44">
        <w:rPr>
          <w:b/>
          <w:bCs/>
          <w:sz w:val="28"/>
          <w:szCs w:val="28"/>
        </w:rPr>
        <w:t xml:space="preserve">  25.12.2017 г. </w:t>
      </w:r>
      <w:r w:rsidRPr="003D206B">
        <w:rPr>
          <w:b/>
          <w:bCs/>
          <w:sz w:val="28"/>
          <w:szCs w:val="28"/>
        </w:rPr>
        <w:t>№</w:t>
      </w:r>
      <w:r w:rsidR="009E1D44">
        <w:rPr>
          <w:b/>
          <w:bCs/>
          <w:sz w:val="28"/>
          <w:szCs w:val="28"/>
        </w:rPr>
        <w:t xml:space="preserve"> 145</w:t>
      </w:r>
    </w:p>
    <w:p w:rsidR="002048F7" w:rsidRDefault="002048F7" w:rsidP="002048F7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42"/>
      </w:tblGrid>
      <w:tr w:rsidR="002048F7" w:rsidTr="002048F7">
        <w:trPr>
          <w:trHeight w:val="2341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:rsidR="002048F7" w:rsidRDefault="002048F7" w:rsidP="002048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 по градостроительству, коммунальному хозяйству о выполнении своих полномочий за 2017 год</w:t>
            </w:r>
          </w:p>
        </w:tc>
      </w:tr>
    </w:tbl>
    <w:p w:rsidR="002048F7" w:rsidRPr="002048F7" w:rsidRDefault="002048F7" w:rsidP="002048F7"/>
    <w:p w:rsidR="002048F7" w:rsidRDefault="002048F7" w:rsidP="002048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председателя постоянной комиссии Борисоглебской городской Думы по градостроительств</w:t>
      </w:r>
      <w:r w:rsidR="00FF0CDC">
        <w:rPr>
          <w:sz w:val="28"/>
          <w:szCs w:val="28"/>
        </w:rPr>
        <w:t xml:space="preserve">у, коммунальному хозяйству И.М.Андросова </w:t>
      </w:r>
      <w:r>
        <w:rPr>
          <w:sz w:val="28"/>
          <w:szCs w:val="28"/>
        </w:rPr>
        <w:t xml:space="preserve"> о выполнении полномочий постоянной комиссии за 2017 год, в соответствии с Федеральным законом от 06.10.2003 г. № 131-ФЗ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общих </w:t>
      </w:r>
      <w:proofErr w:type="gramStart"/>
      <w:r>
        <w:rPr>
          <w:sz w:val="28"/>
          <w:szCs w:val="28"/>
        </w:rPr>
        <w:t>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proofErr w:type="gramEnd"/>
    </w:p>
    <w:p w:rsidR="002048F7" w:rsidRDefault="002048F7" w:rsidP="002048F7">
      <w:pPr>
        <w:pStyle w:val="3"/>
        <w:rPr>
          <w:sz w:val="28"/>
          <w:szCs w:val="28"/>
        </w:rPr>
      </w:pPr>
    </w:p>
    <w:p w:rsidR="002048F7" w:rsidRDefault="002048F7" w:rsidP="002048F7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2048F7" w:rsidRDefault="002048F7" w:rsidP="002048F7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48F7" w:rsidRDefault="002048F7" w:rsidP="002048F7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Отчет постоянной комиссии Борисоглебской городской Думы по градостроительству, коммунальному хозяйству о выполнении своих полномочий за 2017 год (прилагается) утвердить.</w:t>
      </w:r>
    </w:p>
    <w:p w:rsidR="002048F7" w:rsidRDefault="002048F7" w:rsidP="002048F7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2048F7" w:rsidRDefault="002048F7" w:rsidP="002048F7">
      <w:pPr>
        <w:pStyle w:val="3"/>
        <w:ind w:left="360"/>
        <w:rPr>
          <w:sz w:val="28"/>
          <w:szCs w:val="28"/>
        </w:rPr>
      </w:pPr>
    </w:p>
    <w:p w:rsidR="002048F7" w:rsidRDefault="002048F7" w:rsidP="002048F7">
      <w:pPr>
        <w:pStyle w:val="3"/>
        <w:ind w:left="360"/>
        <w:rPr>
          <w:sz w:val="28"/>
          <w:szCs w:val="28"/>
        </w:rPr>
      </w:pPr>
    </w:p>
    <w:p w:rsidR="002048F7" w:rsidRDefault="002048F7" w:rsidP="002048F7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sz w:val="28"/>
          <w:szCs w:val="28"/>
        </w:rPr>
        <w:t xml:space="preserve"> </w:t>
      </w:r>
    </w:p>
    <w:p w:rsidR="002048F7" w:rsidRDefault="002048F7" w:rsidP="002048F7">
      <w:pPr>
        <w:rPr>
          <w:bCs/>
          <w:sz w:val="28"/>
          <w:szCs w:val="28"/>
        </w:rPr>
      </w:pPr>
    </w:p>
    <w:p w:rsidR="002048F7" w:rsidRDefault="002048F7" w:rsidP="002048F7">
      <w:pPr>
        <w:rPr>
          <w:bCs/>
          <w:sz w:val="28"/>
          <w:szCs w:val="28"/>
        </w:rPr>
      </w:pPr>
    </w:p>
    <w:p w:rsidR="002048F7" w:rsidRDefault="002048F7" w:rsidP="002048F7">
      <w:pPr>
        <w:rPr>
          <w:bCs/>
          <w:sz w:val="28"/>
          <w:szCs w:val="28"/>
        </w:rPr>
      </w:pPr>
    </w:p>
    <w:p w:rsidR="002048F7" w:rsidRDefault="002048F7" w:rsidP="00CD5546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72"/>
      </w:tblGrid>
      <w:tr w:rsidR="003D206B" w:rsidRPr="005B5B2A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3D206B" w:rsidRPr="005B5B2A" w:rsidRDefault="003D206B" w:rsidP="003D206B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lastRenderedPageBreak/>
              <w:t xml:space="preserve">Приложение к решению </w:t>
            </w:r>
          </w:p>
          <w:p w:rsidR="003D206B" w:rsidRPr="005B5B2A" w:rsidRDefault="003D206B" w:rsidP="003D206B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Борисоглебской городской Думы </w:t>
            </w:r>
          </w:p>
          <w:p w:rsidR="003D206B" w:rsidRPr="005B5B2A" w:rsidRDefault="003D206B" w:rsidP="003D206B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:rsidR="003D206B" w:rsidRPr="005B5B2A" w:rsidRDefault="003D206B" w:rsidP="003D206B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Воронежской области </w:t>
            </w:r>
          </w:p>
          <w:p w:rsidR="003D206B" w:rsidRPr="005B5B2A" w:rsidRDefault="009E1D44" w:rsidP="003D20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 25.12.2017 г. </w:t>
            </w:r>
            <w:r w:rsidR="003D206B" w:rsidRPr="005B5B2A">
              <w:rPr>
                <w:sz w:val="22"/>
                <w:szCs w:val="22"/>
              </w:rPr>
              <w:t>№</w:t>
            </w:r>
            <w:r w:rsidR="00D6126C" w:rsidRPr="005B5B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145</w:t>
            </w:r>
          </w:p>
        </w:tc>
      </w:tr>
    </w:tbl>
    <w:p w:rsidR="003D206B" w:rsidRPr="005B5B2A" w:rsidRDefault="003D206B" w:rsidP="00F92B08">
      <w:pPr>
        <w:jc w:val="center"/>
        <w:rPr>
          <w:b/>
          <w:sz w:val="28"/>
          <w:szCs w:val="28"/>
        </w:rPr>
      </w:pPr>
    </w:p>
    <w:p w:rsidR="003D206B" w:rsidRPr="005B5B2A" w:rsidRDefault="003D206B" w:rsidP="003D206B">
      <w:pPr>
        <w:jc w:val="right"/>
        <w:rPr>
          <w:b/>
          <w:sz w:val="28"/>
          <w:szCs w:val="28"/>
        </w:rPr>
      </w:pPr>
    </w:p>
    <w:p w:rsidR="003D206B" w:rsidRPr="005B5B2A" w:rsidRDefault="003D206B" w:rsidP="003D206B">
      <w:pPr>
        <w:jc w:val="right"/>
        <w:rPr>
          <w:b/>
          <w:sz w:val="28"/>
          <w:szCs w:val="28"/>
        </w:rPr>
      </w:pPr>
    </w:p>
    <w:p w:rsidR="003D206B" w:rsidRPr="005B5B2A" w:rsidRDefault="003D206B" w:rsidP="003D206B">
      <w:pPr>
        <w:jc w:val="right"/>
        <w:rPr>
          <w:b/>
          <w:sz w:val="28"/>
          <w:szCs w:val="28"/>
        </w:rPr>
      </w:pPr>
    </w:p>
    <w:p w:rsidR="003D206B" w:rsidRPr="005B5B2A" w:rsidRDefault="003D206B" w:rsidP="003D206B">
      <w:pPr>
        <w:jc w:val="right"/>
        <w:rPr>
          <w:b/>
          <w:sz w:val="28"/>
          <w:szCs w:val="28"/>
        </w:rPr>
      </w:pPr>
    </w:p>
    <w:p w:rsidR="003D206B" w:rsidRPr="005B5B2A" w:rsidRDefault="003D206B" w:rsidP="003D206B">
      <w:pPr>
        <w:jc w:val="right"/>
        <w:rPr>
          <w:b/>
          <w:sz w:val="28"/>
          <w:szCs w:val="28"/>
        </w:rPr>
      </w:pPr>
    </w:p>
    <w:p w:rsidR="003D206B" w:rsidRPr="005B5B2A" w:rsidRDefault="003D206B" w:rsidP="003D206B">
      <w:pPr>
        <w:jc w:val="right"/>
        <w:rPr>
          <w:b/>
          <w:sz w:val="28"/>
          <w:szCs w:val="28"/>
        </w:rPr>
      </w:pPr>
    </w:p>
    <w:p w:rsidR="00D511EA" w:rsidRPr="002A132B" w:rsidRDefault="00500AA5" w:rsidP="00D511EA">
      <w:pPr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 xml:space="preserve">ОТЧЕТ </w:t>
      </w:r>
      <w:r w:rsidR="00451B91" w:rsidRPr="002A132B">
        <w:rPr>
          <w:b/>
          <w:sz w:val="28"/>
          <w:szCs w:val="28"/>
        </w:rPr>
        <w:t xml:space="preserve"> </w:t>
      </w:r>
      <w:r w:rsidR="00D511EA" w:rsidRPr="002A132B">
        <w:rPr>
          <w:b/>
          <w:sz w:val="28"/>
          <w:szCs w:val="28"/>
        </w:rPr>
        <w:t xml:space="preserve">ПОСТОЯННОЙ КОМИССИИ </w:t>
      </w:r>
    </w:p>
    <w:p w:rsidR="00D511EA" w:rsidRPr="002A132B" w:rsidRDefault="00D511EA" w:rsidP="00D511EA">
      <w:pPr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 xml:space="preserve">БОРИСОГЛЕБСКОЙ ГОРОДСКОЙ ДУМЫ </w:t>
      </w:r>
    </w:p>
    <w:p w:rsidR="00D511EA" w:rsidRPr="002A132B" w:rsidRDefault="009376B3" w:rsidP="00D511EA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ПО ГРАДОСТР</w:t>
      </w:r>
      <w:r w:rsidR="002048F7">
        <w:rPr>
          <w:b/>
          <w:color w:val="000000"/>
          <w:sz w:val="28"/>
          <w:szCs w:val="28"/>
        </w:rPr>
        <w:t>ОИТЕЛЬСТВУ</w:t>
      </w:r>
      <w:r w:rsidR="002A132B">
        <w:rPr>
          <w:b/>
          <w:color w:val="000000"/>
          <w:sz w:val="28"/>
          <w:szCs w:val="28"/>
        </w:rPr>
        <w:t xml:space="preserve">, КОММУНАЛЬНОМУ ХОЗЯЙСТВУ </w:t>
      </w:r>
      <w:r w:rsidR="00D511EA" w:rsidRPr="002A132B">
        <w:rPr>
          <w:b/>
          <w:sz w:val="28"/>
          <w:szCs w:val="28"/>
        </w:rPr>
        <w:t xml:space="preserve">О ВЫПОЛНЕНИИ СВОИХ ПОЛНОМОЧИЙ </w:t>
      </w:r>
    </w:p>
    <w:p w:rsidR="00500AA5" w:rsidRPr="002A132B" w:rsidRDefault="00D511EA" w:rsidP="00D511EA">
      <w:pPr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>ЗА 2017</w:t>
      </w:r>
      <w:r w:rsidR="00E328A9" w:rsidRPr="002A132B">
        <w:rPr>
          <w:b/>
          <w:sz w:val="28"/>
          <w:szCs w:val="28"/>
        </w:rPr>
        <w:t xml:space="preserve"> ГОД</w:t>
      </w:r>
    </w:p>
    <w:p w:rsidR="005C6177" w:rsidRPr="005B5B2A" w:rsidRDefault="005C6177" w:rsidP="00C063C8">
      <w:pPr>
        <w:rPr>
          <w:b/>
          <w:sz w:val="28"/>
          <w:szCs w:val="28"/>
        </w:rPr>
      </w:pPr>
    </w:p>
    <w:p w:rsidR="00682D25" w:rsidRPr="0058157C" w:rsidRDefault="005C6177" w:rsidP="00682D2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городская Дума).</w:t>
      </w:r>
      <w:r w:rsidRPr="005C6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</w:t>
      </w:r>
      <w:r w:rsidR="009747FE">
        <w:rPr>
          <w:sz w:val="28"/>
          <w:szCs w:val="28"/>
        </w:rPr>
        <w:t xml:space="preserve"> </w:t>
      </w:r>
      <w:r w:rsidR="009747FE">
        <w:rPr>
          <w:color w:val="000000"/>
          <w:sz w:val="27"/>
          <w:szCs w:val="27"/>
        </w:rPr>
        <w:t xml:space="preserve">заседания </w:t>
      </w:r>
      <w:r w:rsidR="009747FE" w:rsidRPr="0058157C">
        <w:rPr>
          <w:color w:val="000000"/>
          <w:sz w:val="28"/>
          <w:szCs w:val="28"/>
        </w:rPr>
        <w:t>постоянной комиссии Борисоглебской городской Думы</w:t>
      </w:r>
      <w:r w:rsidR="009747FE">
        <w:rPr>
          <w:color w:val="000000"/>
          <w:sz w:val="27"/>
          <w:szCs w:val="27"/>
        </w:rPr>
        <w:t xml:space="preserve"> </w:t>
      </w:r>
      <w:r w:rsidR="009747FE" w:rsidRPr="00FA78F6">
        <w:rPr>
          <w:color w:val="000000"/>
          <w:sz w:val="28"/>
          <w:szCs w:val="28"/>
        </w:rPr>
        <w:t>по градостроительству, коммунальному хозяйству</w:t>
      </w:r>
      <w:r w:rsidR="009747FE">
        <w:rPr>
          <w:sz w:val="28"/>
          <w:szCs w:val="28"/>
        </w:rPr>
        <w:t>.</w:t>
      </w:r>
      <w:r w:rsidR="00FE7A98">
        <w:rPr>
          <w:sz w:val="28"/>
          <w:szCs w:val="28"/>
        </w:rPr>
        <w:t xml:space="preserve">  Персональный состав  комиссии</w:t>
      </w:r>
      <w:r w:rsidR="00FA78F6">
        <w:rPr>
          <w:sz w:val="28"/>
          <w:szCs w:val="28"/>
        </w:rPr>
        <w:t xml:space="preserve"> </w:t>
      </w:r>
      <w:r w:rsidR="00FA78F6" w:rsidRPr="00FA78F6">
        <w:rPr>
          <w:color w:val="000000"/>
          <w:sz w:val="28"/>
          <w:szCs w:val="28"/>
        </w:rPr>
        <w:t>по градостроительству, коммунальному</w:t>
      </w:r>
      <w:r w:rsidR="00FA78F6">
        <w:rPr>
          <w:color w:val="000000"/>
          <w:sz w:val="28"/>
          <w:szCs w:val="28"/>
        </w:rPr>
        <w:t xml:space="preserve"> </w:t>
      </w:r>
      <w:r w:rsidR="00FA78F6" w:rsidRPr="00FA78F6">
        <w:rPr>
          <w:color w:val="000000"/>
          <w:sz w:val="28"/>
          <w:szCs w:val="28"/>
        </w:rPr>
        <w:t xml:space="preserve"> хозяйству</w:t>
      </w:r>
      <w:r w:rsidR="00FA78F6">
        <w:rPr>
          <w:sz w:val="28"/>
          <w:szCs w:val="28"/>
        </w:rPr>
        <w:t xml:space="preserve"> </w:t>
      </w:r>
      <w:r w:rsidR="00FE7A98">
        <w:rPr>
          <w:sz w:val="28"/>
          <w:szCs w:val="28"/>
        </w:rPr>
        <w:t xml:space="preserve">утвержден решением  городской Думы от 10.10.2016 г. № 7. </w:t>
      </w:r>
      <w:r w:rsidR="00FE7A98" w:rsidRPr="009376B3">
        <w:rPr>
          <w:sz w:val="28"/>
          <w:szCs w:val="28"/>
        </w:rPr>
        <w:t xml:space="preserve">В состав комиссии </w:t>
      </w:r>
      <w:r w:rsidR="009747FE" w:rsidRPr="009376B3">
        <w:rPr>
          <w:color w:val="000000"/>
          <w:sz w:val="28"/>
          <w:szCs w:val="28"/>
        </w:rPr>
        <w:t>по градостроительству, коммунальному хозяйству</w:t>
      </w:r>
      <w:r w:rsidR="009747FE">
        <w:rPr>
          <w:color w:val="000000"/>
          <w:sz w:val="27"/>
          <w:szCs w:val="27"/>
        </w:rPr>
        <w:t xml:space="preserve"> </w:t>
      </w:r>
      <w:r w:rsidR="00FE7A98" w:rsidRPr="009376B3">
        <w:rPr>
          <w:sz w:val="28"/>
          <w:szCs w:val="28"/>
        </w:rPr>
        <w:t xml:space="preserve">на основании собственного волеизъявления </w:t>
      </w:r>
      <w:r w:rsidR="00FE7A98" w:rsidRPr="00FA78F6">
        <w:rPr>
          <w:sz w:val="28"/>
          <w:szCs w:val="28"/>
        </w:rPr>
        <w:t xml:space="preserve">вошли </w:t>
      </w:r>
      <w:r w:rsidR="00FA78F6" w:rsidRPr="00FA78F6">
        <w:rPr>
          <w:sz w:val="28"/>
          <w:szCs w:val="28"/>
        </w:rPr>
        <w:t xml:space="preserve"> 13</w:t>
      </w:r>
      <w:r w:rsidR="00FE7A98" w:rsidRPr="00FA78F6">
        <w:rPr>
          <w:sz w:val="28"/>
          <w:szCs w:val="28"/>
        </w:rPr>
        <w:t xml:space="preserve"> депутатов городской Думы: </w:t>
      </w:r>
      <w:r w:rsidR="00682D25">
        <w:rPr>
          <w:color w:val="000000"/>
          <w:sz w:val="27"/>
          <w:szCs w:val="27"/>
        </w:rPr>
        <w:t xml:space="preserve"> </w:t>
      </w:r>
      <w:r w:rsidR="00682D25" w:rsidRPr="0058157C">
        <w:rPr>
          <w:color w:val="000000"/>
          <w:sz w:val="28"/>
          <w:szCs w:val="28"/>
        </w:rPr>
        <w:t xml:space="preserve">Андросов И.М., Хвастунов А.А., Недорезов К.Л., </w:t>
      </w:r>
      <w:proofErr w:type="spellStart"/>
      <w:r w:rsidR="00682D25" w:rsidRPr="0058157C">
        <w:rPr>
          <w:color w:val="000000"/>
          <w:sz w:val="28"/>
          <w:szCs w:val="28"/>
        </w:rPr>
        <w:t>Дорохин</w:t>
      </w:r>
      <w:proofErr w:type="spellEnd"/>
      <w:r w:rsidR="00682D25" w:rsidRPr="0058157C">
        <w:rPr>
          <w:color w:val="000000"/>
          <w:sz w:val="28"/>
          <w:szCs w:val="28"/>
        </w:rPr>
        <w:t xml:space="preserve"> Ю.В., </w:t>
      </w:r>
      <w:proofErr w:type="spellStart"/>
      <w:r w:rsidR="00682D25" w:rsidRPr="0058157C">
        <w:rPr>
          <w:color w:val="000000"/>
          <w:sz w:val="28"/>
          <w:szCs w:val="28"/>
        </w:rPr>
        <w:t>Коневский</w:t>
      </w:r>
      <w:proofErr w:type="spellEnd"/>
      <w:r w:rsidR="00682D25" w:rsidRPr="0058157C">
        <w:rPr>
          <w:color w:val="000000"/>
          <w:sz w:val="28"/>
          <w:szCs w:val="28"/>
        </w:rPr>
        <w:t xml:space="preserve"> Р.Ю., </w:t>
      </w:r>
      <w:proofErr w:type="spellStart"/>
      <w:r w:rsidR="00682D25" w:rsidRPr="0058157C">
        <w:rPr>
          <w:color w:val="000000"/>
          <w:sz w:val="28"/>
          <w:szCs w:val="28"/>
        </w:rPr>
        <w:t>Толпеев</w:t>
      </w:r>
      <w:proofErr w:type="spellEnd"/>
      <w:r w:rsidR="00682D25" w:rsidRPr="0058157C">
        <w:rPr>
          <w:color w:val="000000"/>
          <w:sz w:val="28"/>
          <w:szCs w:val="28"/>
        </w:rPr>
        <w:t xml:space="preserve"> Д.В., Шатилов А.А., Быков </w:t>
      </w:r>
      <w:proofErr w:type="spellStart"/>
      <w:r w:rsidR="00682D25" w:rsidRPr="0058157C">
        <w:rPr>
          <w:color w:val="000000"/>
          <w:sz w:val="28"/>
          <w:szCs w:val="28"/>
        </w:rPr>
        <w:t>А.В.,Федотова</w:t>
      </w:r>
      <w:proofErr w:type="spellEnd"/>
      <w:r w:rsidR="00682D25" w:rsidRPr="0058157C">
        <w:rPr>
          <w:color w:val="000000"/>
          <w:sz w:val="28"/>
          <w:szCs w:val="28"/>
        </w:rPr>
        <w:t xml:space="preserve"> Л.А., Ситников В.П.</w:t>
      </w:r>
      <w:r w:rsidR="00FA78F6" w:rsidRPr="0058157C">
        <w:rPr>
          <w:color w:val="000000"/>
          <w:sz w:val="28"/>
          <w:szCs w:val="28"/>
        </w:rPr>
        <w:t xml:space="preserve"> Филатов А.А., </w:t>
      </w:r>
      <w:proofErr w:type="spellStart"/>
      <w:r w:rsidR="00FA78F6" w:rsidRPr="0058157C">
        <w:rPr>
          <w:color w:val="000000"/>
          <w:sz w:val="28"/>
          <w:szCs w:val="28"/>
        </w:rPr>
        <w:t>Макурин</w:t>
      </w:r>
      <w:proofErr w:type="spellEnd"/>
      <w:r w:rsidR="00FA78F6" w:rsidRPr="0058157C">
        <w:rPr>
          <w:color w:val="000000"/>
          <w:sz w:val="28"/>
          <w:szCs w:val="28"/>
        </w:rPr>
        <w:t xml:space="preserve"> Р.А., Волкова И.В.</w:t>
      </w:r>
    </w:p>
    <w:p w:rsidR="00682D25" w:rsidRDefault="00682D25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FE7A98" w:rsidRDefault="002048F7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E7A98">
        <w:rPr>
          <w:sz w:val="28"/>
          <w:szCs w:val="28"/>
        </w:rPr>
        <w:t>Решением Борисоглебской городской Думы председателем</w:t>
      </w:r>
      <w:r w:rsidR="00635F58">
        <w:rPr>
          <w:sz w:val="28"/>
          <w:szCs w:val="28"/>
        </w:rPr>
        <w:t xml:space="preserve"> указанной комиссии был</w:t>
      </w:r>
      <w:r w:rsidR="00FA78F6">
        <w:rPr>
          <w:sz w:val="28"/>
          <w:szCs w:val="28"/>
        </w:rPr>
        <w:t xml:space="preserve"> избран Андросов И.М. </w:t>
      </w:r>
      <w:r w:rsidR="00FE7A98">
        <w:rPr>
          <w:sz w:val="28"/>
          <w:szCs w:val="28"/>
        </w:rPr>
        <w:t xml:space="preserve">Согласно статье 19 Регламента на первом  заседании вновь созданной после выборов 2016 года  </w:t>
      </w:r>
      <w:r w:rsidR="00FE7A98" w:rsidRPr="009376B3">
        <w:rPr>
          <w:sz w:val="28"/>
          <w:szCs w:val="28"/>
        </w:rPr>
        <w:t>комиссии</w:t>
      </w:r>
      <w:r w:rsidR="00D97AF1">
        <w:rPr>
          <w:sz w:val="28"/>
          <w:szCs w:val="28"/>
        </w:rPr>
        <w:t xml:space="preserve"> </w:t>
      </w:r>
      <w:r w:rsidR="00D97AF1" w:rsidRPr="009376B3">
        <w:rPr>
          <w:color w:val="000000"/>
          <w:sz w:val="28"/>
          <w:szCs w:val="28"/>
        </w:rPr>
        <w:t>по градостроительству, коммунальному хозяйству</w:t>
      </w:r>
      <w:r w:rsidR="00D97AF1">
        <w:rPr>
          <w:color w:val="000000"/>
          <w:sz w:val="27"/>
          <w:szCs w:val="27"/>
        </w:rPr>
        <w:t xml:space="preserve"> </w:t>
      </w:r>
      <w:r w:rsidR="00FE7A98">
        <w:rPr>
          <w:sz w:val="28"/>
          <w:szCs w:val="28"/>
        </w:rPr>
        <w:t xml:space="preserve">из ее состава заместителем председателя комиссии </w:t>
      </w:r>
      <w:r w:rsidR="00FE7A98" w:rsidRPr="00FA78F6">
        <w:rPr>
          <w:sz w:val="28"/>
          <w:szCs w:val="28"/>
        </w:rPr>
        <w:t>избран</w:t>
      </w:r>
      <w:r w:rsidR="00D97AF1" w:rsidRPr="00FA78F6">
        <w:rPr>
          <w:sz w:val="28"/>
          <w:szCs w:val="28"/>
        </w:rPr>
        <w:t xml:space="preserve">  Недорезов К.Л</w:t>
      </w:r>
      <w:r w:rsidR="001C56B6" w:rsidRPr="00FA78F6">
        <w:rPr>
          <w:sz w:val="28"/>
          <w:szCs w:val="28"/>
        </w:rPr>
        <w:t>.,</w:t>
      </w:r>
      <w:r w:rsidR="001C56B6">
        <w:rPr>
          <w:sz w:val="28"/>
          <w:szCs w:val="28"/>
        </w:rPr>
        <w:t xml:space="preserve"> с</w:t>
      </w:r>
      <w:r w:rsidR="00D97AF1">
        <w:rPr>
          <w:sz w:val="28"/>
          <w:szCs w:val="28"/>
        </w:rPr>
        <w:t xml:space="preserve">екретарем комиссии </w:t>
      </w:r>
      <w:proofErr w:type="spellStart"/>
      <w:r w:rsidR="00D97AF1" w:rsidRPr="00FA78F6">
        <w:rPr>
          <w:sz w:val="28"/>
          <w:szCs w:val="28"/>
        </w:rPr>
        <w:t>Толпеев</w:t>
      </w:r>
      <w:proofErr w:type="spellEnd"/>
      <w:r w:rsidR="00D97AF1" w:rsidRPr="00FA78F6">
        <w:rPr>
          <w:sz w:val="28"/>
          <w:szCs w:val="28"/>
        </w:rPr>
        <w:t xml:space="preserve"> Д.В</w:t>
      </w:r>
      <w:r w:rsidR="001C56B6" w:rsidRPr="00FA78F6">
        <w:rPr>
          <w:sz w:val="28"/>
          <w:szCs w:val="28"/>
        </w:rPr>
        <w:t>.</w:t>
      </w:r>
    </w:p>
    <w:p w:rsidR="001C56B6" w:rsidRDefault="001C56B6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2017 году </w:t>
      </w:r>
      <w:r w:rsidR="00D97AF1" w:rsidRPr="009376B3">
        <w:rPr>
          <w:color w:val="000000"/>
          <w:sz w:val="28"/>
          <w:szCs w:val="28"/>
        </w:rPr>
        <w:t>по градостроительству, коммунальному хозяйству</w:t>
      </w:r>
      <w:r w:rsidR="00D97AF1">
        <w:rPr>
          <w:color w:val="000000"/>
          <w:sz w:val="27"/>
          <w:szCs w:val="27"/>
        </w:rPr>
        <w:t xml:space="preserve"> </w:t>
      </w:r>
      <w:r>
        <w:rPr>
          <w:sz w:val="28"/>
          <w:szCs w:val="28"/>
        </w:rPr>
        <w:t>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</w:t>
      </w:r>
      <w:r w:rsidR="00D97AF1" w:rsidRPr="00D97AF1">
        <w:rPr>
          <w:color w:val="000000"/>
          <w:sz w:val="27"/>
          <w:szCs w:val="27"/>
        </w:rPr>
        <w:t xml:space="preserve"> </w:t>
      </w:r>
      <w:r w:rsidR="00D97AF1" w:rsidRPr="009376B3">
        <w:rPr>
          <w:color w:val="000000"/>
          <w:sz w:val="28"/>
          <w:szCs w:val="28"/>
        </w:rPr>
        <w:t>по градостроительству, коммунальному хозяйству</w:t>
      </w:r>
      <w:r>
        <w:rPr>
          <w:sz w:val="28"/>
          <w:szCs w:val="28"/>
        </w:rPr>
        <w:t>, утвержденным решением Борисоглебской городской Думы от 26.12.2011 г.     № 417.</w:t>
      </w:r>
    </w:p>
    <w:p w:rsidR="001C56B6" w:rsidRDefault="001C56B6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Комиссия </w:t>
      </w:r>
      <w:r w:rsidR="00D97AF1" w:rsidRPr="009376B3">
        <w:rPr>
          <w:color w:val="000000"/>
          <w:sz w:val="28"/>
          <w:szCs w:val="28"/>
        </w:rPr>
        <w:t>по градостроительству, коммунальному хозяйству</w:t>
      </w:r>
      <w:r w:rsidR="00D97AF1">
        <w:rPr>
          <w:color w:val="000000"/>
          <w:sz w:val="27"/>
          <w:szCs w:val="27"/>
        </w:rPr>
        <w:t xml:space="preserve"> </w:t>
      </w:r>
      <w:r>
        <w:rPr>
          <w:sz w:val="28"/>
          <w:szCs w:val="28"/>
        </w:rPr>
        <w:t xml:space="preserve">в течение 2017 года работала  в соответствии с  полугодовыми планами, разработанными и утвержденными на заседаниях постоянной комиссии. </w:t>
      </w:r>
    </w:p>
    <w:p w:rsidR="00310739" w:rsidRPr="009376B3" w:rsidRDefault="00A33E75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76B3">
        <w:rPr>
          <w:sz w:val="28"/>
          <w:szCs w:val="28"/>
        </w:rPr>
        <w:t xml:space="preserve">     </w:t>
      </w:r>
      <w:r w:rsidR="002048F7">
        <w:rPr>
          <w:sz w:val="28"/>
          <w:szCs w:val="28"/>
        </w:rPr>
        <w:t xml:space="preserve"> </w:t>
      </w:r>
      <w:r w:rsidR="009376B3">
        <w:rPr>
          <w:sz w:val="28"/>
          <w:szCs w:val="28"/>
        </w:rPr>
        <w:t xml:space="preserve">За 2017 год было проведено </w:t>
      </w:r>
      <w:r w:rsidR="00A433E0">
        <w:rPr>
          <w:sz w:val="28"/>
          <w:szCs w:val="28"/>
        </w:rPr>
        <w:t>11</w:t>
      </w:r>
      <w:r w:rsidR="009376B3" w:rsidRPr="00667A4F">
        <w:rPr>
          <w:sz w:val="28"/>
          <w:szCs w:val="28"/>
        </w:rPr>
        <w:t xml:space="preserve"> </w:t>
      </w:r>
      <w:r w:rsidRPr="00667A4F">
        <w:rPr>
          <w:sz w:val="28"/>
          <w:szCs w:val="28"/>
        </w:rPr>
        <w:t>заседаний</w:t>
      </w:r>
      <w:r>
        <w:rPr>
          <w:sz w:val="28"/>
          <w:szCs w:val="28"/>
        </w:rPr>
        <w:t xml:space="preserve"> комиссии </w:t>
      </w:r>
      <w:r w:rsidR="00D97AF1" w:rsidRPr="009376B3">
        <w:rPr>
          <w:color w:val="000000"/>
          <w:sz w:val="28"/>
          <w:szCs w:val="28"/>
        </w:rPr>
        <w:t>по градостроительству, коммунальному хозяйству.</w:t>
      </w:r>
    </w:p>
    <w:p w:rsidR="00310739" w:rsidRDefault="00310739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9376B3" w:rsidRPr="009376B3" w:rsidRDefault="00310739" w:rsidP="009376B3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  <w:r w:rsidRPr="00310739">
        <w:rPr>
          <w:i/>
          <w:sz w:val="28"/>
          <w:szCs w:val="28"/>
        </w:rPr>
        <w:t>Сведения о посещае</w:t>
      </w:r>
      <w:r w:rsidR="00F906EF">
        <w:rPr>
          <w:i/>
          <w:sz w:val="28"/>
          <w:szCs w:val="28"/>
        </w:rPr>
        <w:t>мости в 2017 году заседаний  чле</w:t>
      </w:r>
      <w:r w:rsidRPr="00310739">
        <w:rPr>
          <w:i/>
          <w:sz w:val="28"/>
          <w:szCs w:val="28"/>
        </w:rPr>
        <w:t xml:space="preserve">нами комиссии по </w:t>
      </w:r>
      <w:r w:rsidR="009376B3" w:rsidRPr="009376B3">
        <w:rPr>
          <w:i/>
          <w:color w:val="000000"/>
          <w:sz w:val="28"/>
          <w:szCs w:val="28"/>
        </w:rPr>
        <w:t>градостроительству, коммунальному хозяйству</w:t>
      </w:r>
      <w:r w:rsidR="009376B3">
        <w:rPr>
          <w:i/>
          <w:color w:val="000000"/>
          <w:sz w:val="28"/>
          <w:szCs w:val="28"/>
        </w:rPr>
        <w:t>:</w:t>
      </w:r>
    </w:p>
    <w:p w:rsidR="009376B3" w:rsidRDefault="009376B3" w:rsidP="009376B3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"/>
        <w:gridCol w:w="6"/>
        <w:gridCol w:w="5413"/>
        <w:gridCol w:w="1696"/>
        <w:gridCol w:w="1934"/>
      </w:tblGrid>
      <w:tr w:rsidR="00310739" w:rsidRPr="00270734" w:rsidTr="00FA78F6">
        <w:tc>
          <w:tcPr>
            <w:tcW w:w="804" w:type="dxa"/>
          </w:tcPr>
          <w:p w:rsidR="00310739" w:rsidRPr="00270734" w:rsidRDefault="00310739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7073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073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0734">
              <w:rPr>
                <w:sz w:val="28"/>
                <w:szCs w:val="28"/>
              </w:rPr>
              <w:t>/</w:t>
            </w:r>
            <w:proofErr w:type="spellStart"/>
            <w:r w:rsidRPr="0027073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19" w:type="dxa"/>
            <w:gridSpan w:val="2"/>
          </w:tcPr>
          <w:p w:rsidR="00310739" w:rsidRPr="00270734" w:rsidRDefault="00310739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70734"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696" w:type="dxa"/>
          </w:tcPr>
          <w:p w:rsidR="00310739" w:rsidRPr="00270734" w:rsidRDefault="00310739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70734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34" w:type="dxa"/>
          </w:tcPr>
          <w:p w:rsidR="00310739" w:rsidRPr="00270734" w:rsidRDefault="00310739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70734">
              <w:rPr>
                <w:sz w:val="28"/>
                <w:szCs w:val="28"/>
              </w:rPr>
              <w:t>Процент посещаемости</w:t>
            </w:r>
          </w:p>
        </w:tc>
      </w:tr>
      <w:tr w:rsidR="00310739" w:rsidRPr="00270734" w:rsidTr="00FA78F6">
        <w:tc>
          <w:tcPr>
            <w:tcW w:w="804" w:type="dxa"/>
          </w:tcPr>
          <w:p w:rsidR="00310739" w:rsidRPr="00FA78F6" w:rsidRDefault="00D97AF1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1</w:t>
            </w:r>
          </w:p>
        </w:tc>
        <w:tc>
          <w:tcPr>
            <w:tcW w:w="5419" w:type="dxa"/>
            <w:gridSpan w:val="2"/>
          </w:tcPr>
          <w:p w:rsidR="00310739" w:rsidRPr="00FA78F6" w:rsidRDefault="00D97AF1" w:rsidP="00FA78F6">
            <w:pPr>
              <w:tabs>
                <w:tab w:val="left" w:pos="0"/>
              </w:tabs>
              <w:suppressAutoHyphens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Андросов И.М.</w:t>
            </w:r>
          </w:p>
        </w:tc>
        <w:tc>
          <w:tcPr>
            <w:tcW w:w="1696" w:type="dxa"/>
          </w:tcPr>
          <w:p w:rsidR="00310739" w:rsidRPr="0058157C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58157C">
              <w:rPr>
                <w:sz w:val="28"/>
                <w:szCs w:val="28"/>
              </w:rPr>
              <w:t>1</w:t>
            </w:r>
            <w:r w:rsidR="00A433E0">
              <w:rPr>
                <w:sz w:val="28"/>
                <w:szCs w:val="28"/>
              </w:rPr>
              <w:t>1</w:t>
            </w:r>
          </w:p>
        </w:tc>
        <w:tc>
          <w:tcPr>
            <w:tcW w:w="1934" w:type="dxa"/>
          </w:tcPr>
          <w:p w:rsidR="00310739" w:rsidRPr="0058157C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58157C">
              <w:rPr>
                <w:sz w:val="28"/>
                <w:szCs w:val="28"/>
              </w:rPr>
              <w:t>100%</w:t>
            </w:r>
          </w:p>
        </w:tc>
      </w:tr>
      <w:tr w:rsidR="0058157C" w:rsidRPr="00270734" w:rsidTr="00FA78F6">
        <w:tc>
          <w:tcPr>
            <w:tcW w:w="804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19" w:type="dxa"/>
            <w:gridSpan w:val="2"/>
          </w:tcPr>
          <w:p w:rsidR="0058157C" w:rsidRPr="00FA78F6" w:rsidRDefault="0058157C" w:rsidP="00FA78F6">
            <w:pPr>
              <w:rPr>
                <w:sz w:val="28"/>
                <w:szCs w:val="28"/>
              </w:rPr>
            </w:pPr>
            <w:r w:rsidRPr="00FA78F6">
              <w:rPr>
                <w:color w:val="000000"/>
                <w:sz w:val="28"/>
                <w:szCs w:val="28"/>
              </w:rPr>
              <w:t>Хвастунов А.А.</w:t>
            </w:r>
          </w:p>
        </w:tc>
        <w:tc>
          <w:tcPr>
            <w:tcW w:w="1696" w:type="dxa"/>
          </w:tcPr>
          <w:p w:rsidR="0058157C" w:rsidRPr="0058157C" w:rsidRDefault="00A433E0" w:rsidP="0058157C">
            <w:pPr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4" w:type="dxa"/>
          </w:tcPr>
          <w:p w:rsidR="0058157C" w:rsidRDefault="00A433E0" w:rsidP="0058157C">
            <w:pPr>
              <w:jc w:val="center"/>
            </w:pPr>
            <w:r w:rsidRPr="00A433E0">
              <w:rPr>
                <w:sz w:val="28"/>
                <w:szCs w:val="28"/>
              </w:rPr>
              <w:t>55</w:t>
            </w:r>
            <w:r w:rsidR="0058157C" w:rsidRPr="00A433E0">
              <w:rPr>
                <w:sz w:val="28"/>
                <w:szCs w:val="28"/>
              </w:rPr>
              <w:t>%</w:t>
            </w:r>
          </w:p>
        </w:tc>
      </w:tr>
      <w:tr w:rsidR="0058157C" w:rsidRPr="00270734" w:rsidTr="00FA78F6">
        <w:tc>
          <w:tcPr>
            <w:tcW w:w="804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3</w:t>
            </w:r>
          </w:p>
        </w:tc>
        <w:tc>
          <w:tcPr>
            <w:tcW w:w="5419" w:type="dxa"/>
            <w:gridSpan w:val="2"/>
          </w:tcPr>
          <w:p w:rsidR="0058157C" w:rsidRPr="00FA78F6" w:rsidRDefault="0058157C" w:rsidP="00FA78F6">
            <w:pPr>
              <w:rPr>
                <w:sz w:val="28"/>
                <w:szCs w:val="28"/>
              </w:rPr>
            </w:pPr>
            <w:r w:rsidRPr="00FA78F6">
              <w:rPr>
                <w:color w:val="000000"/>
                <w:sz w:val="28"/>
                <w:szCs w:val="28"/>
              </w:rPr>
              <w:t>Недорезов К.Л</w:t>
            </w:r>
            <w:r w:rsidR="00D26844">
              <w:rPr>
                <w:color w:val="000000"/>
                <w:sz w:val="28"/>
                <w:szCs w:val="28"/>
              </w:rPr>
              <w:t>. (в составе комиссии до 26.10.2017)</w:t>
            </w:r>
          </w:p>
        </w:tc>
        <w:tc>
          <w:tcPr>
            <w:tcW w:w="1696" w:type="dxa"/>
          </w:tcPr>
          <w:p w:rsidR="0058157C" w:rsidRPr="0058157C" w:rsidRDefault="00D26844" w:rsidP="0058157C">
            <w:pPr>
              <w:jc w:val="center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34" w:type="dxa"/>
          </w:tcPr>
          <w:p w:rsidR="0058157C" w:rsidRDefault="00D26844" w:rsidP="0058157C">
            <w:pPr>
              <w:jc w:val="center"/>
            </w:pPr>
            <w:r>
              <w:rPr>
                <w:sz w:val="28"/>
                <w:szCs w:val="28"/>
              </w:rPr>
              <w:t>87,5</w:t>
            </w:r>
          </w:p>
        </w:tc>
      </w:tr>
      <w:tr w:rsidR="0058157C" w:rsidRPr="00270734" w:rsidTr="00FA78F6">
        <w:tc>
          <w:tcPr>
            <w:tcW w:w="804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4</w:t>
            </w:r>
          </w:p>
        </w:tc>
        <w:tc>
          <w:tcPr>
            <w:tcW w:w="5419" w:type="dxa"/>
            <w:gridSpan w:val="2"/>
          </w:tcPr>
          <w:p w:rsidR="0058157C" w:rsidRPr="00FA78F6" w:rsidRDefault="0058157C" w:rsidP="00FA78F6">
            <w:pPr>
              <w:rPr>
                <w:sz w:val="28"/>
                <w:szCs w:val="28"/>
              </w:rPr>
            </w:pPr>
            <w:proofErr w:type="spellStart"/>
            <w:r w:rsidRPr="00FA78F6">
              <w:rPr>
                <w:color w:val="000000"/>
                <w:sz w:val="28"/>
                <w:szCs w:val="28"/>
              </w:rPr>
              <w:t>Дорохин</w:t>
            </w:r>
            <w:proofErr w:type="spellEnd"/>
            <w:r w:rsidRPr="00FA78F6">
              <w:rPr>
                <w:color w:val="000000"/>
                <w:sz w:val="28"/>
                <w:szCs w:val="28"/>
              </w:rPr>
              <w:t xml:space="preserve"> Ю.В</w:t>
            </w:r>
          </w:p>
        </w:tc>
        <w:tc>
          <w:tcPr>
            <w:tcW w:w="1696" w:type="dxa"/>
          </w:tcPr>
          <w:p w:rsidR="0058157C" w:rsidRPr="0058157C" w:rsidRDefault="00A433E0" w:rsidP="0058157C">
            <w:pPr>
              <w:jc w:val="center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34" w:type="dxa"/>
          </w:tcPr>
          <w:p w:rsidR="0058157C" w:rsidRPr="00A433E0" w:rsidRDefault="00D26844" w:rsidP="0058157C">
            <w:pPr>
              <w:jc w:val="center"/>
            </w:pPr>
            <w:r w:rsidRPr="00A433E0">
              <w:rPr>
                <w:sz w:val="28"/>
                <w:szCs w:val="28"/>
              </w:rPr>
              <w:t>8</w:t>
            </w:r>
            <w:r w:rsidR="00A433E0" w:rsidRPr="00A433E0">
              <w:rPr>
                <w:sz w:val="28"/>
                <w:szCs w:val="28"/>
              </w:rPr>
              <w:t>2</w:t>
            </w:r>
            <w:r w:rsidR="0058157C" w:rsidRPr="00A433E0">
              <w:rPr>
                <w:sz w:val="28"/>
                <w:szCs w:val="28"/>
              </w:rPr>
              <w:t>%</w:t>
            </w:r>
          </w:p>
        </w:tc>
      </w:tr>
      <w:tr w:rsidR="0058157C" w:rsidRPr="00270734" w:rsidTr="00FA78F6">
        <w:tc>
          <w:tcPr>
            <w:tcW w:w="804" w:type="dxa"/>
            <w:tcBorders>
              <w:right w:val="single" w:sz="4" w:space="0" w:color="auto"/>
            </w:tcBorders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5</w:t>
            </w:r>
          </w:p>
        </w:tc>
        <w:tc>
          <w:tcPr>
            <w:tcW w:w="5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157C" w:rsidRPr="00FA78F6" w:rsidRDefault="0058157C" w:rsidP="00FA78F6">
            <w:pPr>
              <w:rPr>
                <w:sz w:val="28"/>
                <w:szCs w:val="28"/>
              </w:rPr>
            </w:pPr>
            <w:proofErr w:type="spellStart"/>
            <w:r w:rsidRPr="00FA78F6">
              <w:rPr>
                <w:color w:val="000000"/>
                <w:sz w:val="28"/>
                <w:szCs w:val="28"/>
              </w:rPr>
              <w:t>Коневский</w:t>
            </w:r>
            <w:proofErr w:type="spellEnd"/>
            <w:r w:rsidRPr="00FA78F6">
              <w:rPr>
                <w:color w:val="000000"/>
                <w:sz w:val="28"/>
                <w:szCs w:val="28"/>
              </w:rPr>
              <w:t xml:space="preserve"> Р.</w:t>
            </w:r>
            <w:proofErr w:type="gramStart"/>
            <w:r w:rsidRPr="00FA78F6">
              <w:rPr>
                <w:color w:val="000000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58157C" w:rsidRPr="0058157C" w:rsidRDefault="00A433E0" w:rsidP="0058157C">
            <w:pPr>
              <w:jc w:val="center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34" w:type="dxa"/>
            <w:tcBorders>
              <w:left w:val="single" w:sz="4" w:space="0" w:color="auto"/>
            </w:tcBorders>
          </w:tcPr>
          <w:p w:rsidR="0058157C" w:rsidRPr="00A433E0" w:rsidRDefault="00D26844" w:rsidP="0058157C">
            <w:pPr>
              <w:jc w:val="center"/>
            </w:pPr>
            <w:r w:rsidRPr="00A433E0">
              <w:rPr>
                <w:sz w:val="28"/>
                <w:szCs w:val="28"/>
              </w:rPr>
              <w:t>7</w:t>
            </w:r>
            <w:r w:rsidR="00A433E0" w:rsidRPr="00A433E0">
              <w:rPr>
                <w:sz w:val="28"/>
                <w:szCs w:val="28"/>
              </w:rPr>
              <w:t>3</w:t>
            </w:r>
            <w:r w:rsidR="0058157C" w:rsidRPr="00A433E0">
              <w:rPr>
                <w:sz w:val="28"/>
                <w:szCs w:val="28"/>
              </w:rPr>
              <w:t>%</w:t>
            </w:r>
          </w:p>
        </w:tc>
      </w:tr>
      <w:tr w:rsidR="0058157C" w:rsidTr="00FA7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810" w:type="dxa"/>
            <w:gridSpan w:val="2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6</w:t>
            </w:r>
          </w:p>
        </w:tc>
        <w:tc>
          <w:tcPr>
            <w:tcW w:w="5413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FA78F6">
              <w:rPr>
                <w:color w:val="000000"/>
                <w:sz w:val="28"/>
                <w:szCs w:val="28"/>
              </w:rPr>
              <w:t>Толпеев</w:t>
            </w:r>
            <w:proofErr w:type="spellEnd"/>
            <w:r w:rsidRPr="00FA78F6">
              <w:rPr>
                <w:color w:val="000000"/>
                <w:sz w:val="28"/>
                <w:szCs w:val="28"/>
              </w:rPr>
              <w:t xml:space="preserve"> Д.В</w:t>
            </w:r>
          </w:p>
        </w:tc>
        <w:tc>
          <w:tcPr>
            <w:tcW w:w="1696" w:type="dxa"/>
          </w:tcPr>
          <w:p w:rsidR="0058157C" w:rsidRPr="0058157C" w:rsidRDefault="00A433E0" w:rsidP="0058157C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34" w:type="dxa"/>
          </w:tcPr>
          <w:p w:rsidR="0058157C" w:rsidRPr="00A433E0" w:rsidRDefault="00D26844" w:rsidP="0058157C">
            <w:pPr>
              <w:jc w:val="center"/>
            </w:pPr>
            <w:r w:rsidRPr="00A433E0">
              <w:rPr>
                <w:sz w:val="28"/>
                <w:szCs w:val="28"/>
              </w:rPr>
              <w:t>9</w:t>
            </w:r>
            <w:r w:rsidR="00A433E0" w:rsidRPr="00A433E0">
              <w:rPr>
                <w:sz w:val="28"/>
                <w:szCs w:val="28"/>
              </w:rPr>
              <w:t>1</w:t>
            </w:r>
            <w:r w:rsidR="0058157C" w:rsidRPr="00A433E0">
              <w:rPr>
                <w:sz w:val="28"/>
                <w:szCs w:val="28"/>
              </w:rPr>
              <w:t>%</w:t>
            </w:r>
          </w:p>
        </w:tc>
      </w:tr>
      <w:tr w:rsidR="0058157C" w:rsidTr="00FA7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810" w:type="dxa"/>
            <w:gridSpan w:val="2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7</w:t>
            </w:r>
          </w:p>
        </w:tc>
        <w:tc>
          <w:tcPr>
            <w:tcW w:w="5413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FA78F6">
              <w:rPr>
                <w:color w:val="000000"/>
                <w:sz w:val="28"/>
                <w:szCs w:val="28"/>
              </w:rPr>
              <w:t>Шатилов А.А</w:t>
            </w:r>
          </w:p>
        </w:tc>
        <w:tc>
          <w:tcPr>
            <w:tcW w:w="1696" w:type="dxa"/>
          </w:tcPr>
          <w:p w:rsidR="0058157C" w:rsidRPr="0058157C" w:rsidRDefault="0058157C" w:rsidP="0058157C">
            <w:pPr>
              <w:jc w:val="center"/>
            </w:pPr>
            <w:r w:rsidRPr="0058157C">
              <w:rPr>
                <w:sz w:val="28"/>
                <w:szCs w:val="28"/>
              </w:rPr>
              <w:t>1</w:t>
            </w:r>
            <w:r w:rsidR="00A433E0">
              <w:rPr>
                <w:sz w:val="28"/>
                <w:szCs w:val="28"/>
              </w:rPr>
              <w:t>1</w:t>
            </w:r>
          </w:p>
        </w:tc>
        <w:tc>
          <w:tcPr>
            <w:tcW w:w="1934" w:type="dxa"/>
          </w:tcPr>
          <w:p w:rsidR="0058157C" w:rsidRDefault="0058157C" w:rsidP="0058157C">
            <w:pPr>
              <w:jc w:val="center"/>
            </w:pPr>
            <w:r w:rsidRPr="008E13EA">
              <w:rPr>
                <w:sz w:val="28"/>
                <w:szCs w:val="28"/>
              </w:rPr>
              <w:t>100%</w:t>
            </w:r>
          </w:p>
        </w:tc>
      </w:tr>
      <w:tr w:rsidR="0058157C" w:rsidTr="00FA7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810" w:type="dxa"/>
            <w:gridSpan w:val="2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8</w:t>
            </w:r>
          </w:p>
        </w:tc>
        <w:tc>
          <w:tcPr>
            <w:tcW w:w="5413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FA78F6">
              <w:rPr>
                <w:color w:val="000000"/>
                <w:sz w:val="28"/>
                <w:szCs w:val="28"/>
              </w:rPr>
              <w:t>Быков А.</w:t>
            </w:r>
            <w:proofErr w:type="gramStart"/>
            <w:r w:rsidRPr="00FA78F6">
              <w:rPr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696" w:type="dxa"/>
          </w:tcPr>
          <w:p w:rsidR="0058157C" w:rsidRPr="0058157C" w:rsidRDefault="00D26844" w:rsidP="0058157C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4" w:type="dxa"/>
          </w:tcPr>
          <w:p w:rsidR="0058157C" w:rsidRDefault="00A433E0" w:rsidP="0058157C">
            <w:pPr>
              <w:jc w:val="center"/>
            </w:pPr>
            <w:r w:rsidRPr="00A433E0">
              <w:rPr>
                <w:sz w:val="28"/>
                <w:szCs w:val="28"/>
              </w:rPr>
              <w:t>36</w:t>
            </w:r>
            <w:r w:rsidR="0058157C" w:rsidRPr="00A433E0">
              <w:rPr>
                <w:sz w:val="28"/>
                <w:szCs w:val="28"/>
              </w:rPr>
              <w:t>%</w:t>
            </w:r>
          </w:p>
        </w:tc>
      </w:tr>
      <w:tr w:rsidR="0058157C" w:rsidTr="00FA7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810" w:type="dxa"/>
            <w:gridSpan w:val="2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9</w:t>
            </w:r>
          </w:p>
        </w:tc>
        <w:tc>
          <w:tcPr>
            <w:tcW w:w="5413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FA78F6">
              <w:rPr>
                <w:color w:val="000000"/>
                <w:sz w:val="28"/>
                <w:szCs w:val="28"/>
              </w:rPr>
              <w:t>Федотова Л.А.,</w:t>
            </w:r>
          </w:p>
        </w:tc>
        <w:tc>
          <w:tcPr>
            <w:tcW w:w="1696" w:type="dxa"/>
          </w:tcPr>
          <w:p w:rsidR="0058157C" w:rsidRPr="0058157C" w:rsidRDefault="00A433E0" w:rsidP="0058157C">
            <w:pPr>
              <w:jc w:val="center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34" w:type="dxa"/>
          </w:tcPr>
          <w:p w:rsidR="0058157C" w:rsidRDefault="00D26844" w:rsidP="0058157C">
            <w:pPr>
              <w:jc w:val="center"/>
            </w:pPr>
            <w:r w:rsidRPr="00A433E0">
              <w:rPr>
                <w:sz w:val="28"/>
                <w:szCs w:val="28"/>
              </w:rPr>
              <w:t>7</w:t>
            </w:r>
            <w:r w:rsidR="00A433E0" w:rsidRPr="00A433E0">
              <w:rPr>
                <w:sz w:val="28"/>
                <w:szCs w:val="28"/>
              </w:rPr>
              <w:t>3</w:t>
            </w:r>
            <w:r w:rsidR="0058157C" w:rsidRPr="00A433E0">
              <w:rPr>
                <w:sz w:val="28"/>
                <w:szCs w:val="28"/>
              </w:rPr>
              <w:t>%</w:t>
            </w:r>
          </w:p>
        </w:tc>
      </w:tr>
      <w:tr w:rsidR="0058157C" w:rsidTr="00FA7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810" w:type="dxa"/>
            <w:gridSpan w:val="2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10</w:t>
            </w:r>
          </w:p>
        </w:tc>
        <w:tc>
          <w:tcPr>
            <w:tcW w:w="5413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FA78F6">
              <w:rPr>
                <w:color w:val="000000"/>
                <w:sz w:val="28"/>
                <w:szCs w:val="28"/>
              </w:rPr>
              <w:t>Ситников В.П.</w:t>
            </w:r>
          </w:p>
        </w:tc>
        <w:tc>
          <w:tcPr>
            <w:tcW w:w="1696" w:type="dxa"/>
          </w:tcPr>
          <w:p w:rsidR="0058157C" w:rsidRPr="0058157C" w:rsidRDefault="00A433E0" w:rsidP="0058157C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34" w:type="dxa"/>
          </w:tcPr>
          <w:p w:rsidR="0058157C" w:rsidRDefault="00D26844" w:rsidP="0058157C">
            <w:pPr>
              <w:jc w:val="center"/>
            </w:pPr>
            <w:r w:rsidRPr="00A433E0">
              <w:rPr>
                <w:sz w:val="28"/>
                <w:szCs w:val="28"/>
              </w:rPr>
              <w:t>9</w:t>
            </w:r>
            <w:r w:rsidR="00A433E0" w:rsidRPr="00A433E0">
              <w:rPr>
                <w:sz w:val="28"/>
                <w:szCs w:val="28"/>
              </w:rPr>
              <w:t>1</w:t>
            </w:r>
            <w:r w:rsidR="0058157C" w:rsidRPr="00A433E0">
              <w:rPr>
                <w:sz w:val="28"/>
                <w:szCs w:val="28"/>
              </w:rPr>
              <w:t>%</w:t>
            </w:r>
          </w:p>
        </w:tc>
      </w:tr>
      <w:tr w:rsidR="0058157C" w:rsidTr="00FA7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810" w:type="dxa"/>
            <w:gridSpan w:val="2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11</w:t>
            </w:r>
          </w:p>
        </w:tc>
        <w:tc>
          <w:tcPr>
            <w:tcW w:w="5413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FA78F6">
              <w:rPr>
                <w:color w:val="000000"/>
                <w:sz w:val="28"/>
                <w:szCs w:val="28"/>
              </w:rPr>
              <w:t>Филатов А.А</w:t>
            </w:r>
          </w:p>
        </w:tc>
        <w:tc>
          <w:tcPr>
            <w:tcW w:w="1696" w:type="dxa"/>
          </w:tcPr>
          <w:p w:rsidR="0058157C" w:rsidRPr="0058157C" w:rsidRDefault="00A433E0" w:rsidP="0058157C">
            <w:pPr>
              <w:jc w:val="center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34" w:type="dxa"/>
          </w:tcPr>
          <w:p w:rsidR="0058157C" w:rsidRDefault="00D26844" w:rsidP="0058157C">
            <w:pPr>
              <w:jc w:val="center"/>
            </w:pPr>
            <w:r w:rsidRPr="00A433E0">
              <w:rPr>
                <w:sz w:val="28"/>
                <w:szCs w:val="28"/>
              </w:rPr>
              <w:t>8</w:t>
            </w:r>
            <w:r w:rsidR="00A433E0" w:rsidRPr="00A433E0">
              <w:rPr>
                <w:sz w:val="28"/>
                <w:szCs w:val="28"/>
              </w:rPr>
              <w:t>2</w:t>
            </w:r>
            <w:r w:rsidR="0058157C" w:rsidRPr="00A433E0">
              <w:rPr>
                <w:sz w:val="28"/>
                <w:szCs w:val="28"/>
              </w:rPr>
              <w:t>%</w:t>
            </w:r>
          </w:p>
        </w:tc>
      </w:tr>
      <w:tr w:rsidR="0058157C" w:rsidTr="00FA7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810" w:type="dxa"/>
            <w:gridSpan w:val="2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12</w:t>
            </w:r>
          </w:p>
        </w:tc>
        <w:tc>
          <w:tcPr>
            <w:tcW w:w="5413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FA78F6">
              <w:rPr>
                <w:color w:val="000000"/>
                <w:sz w:val="28"/>
                <w:szCs w:val="28"/>
              </w:rPr>
              <w:t>Макурин</w:t>
            </w:r>
            <w:proofErr w:type="spellEnd"/>
            <w:r w:rsidRPr="00FA78F6">
              <w:rPr>
                <w:color w:val="000000"/>
                <w:sz w:val="28"/>
                <w:szCs w:val="28"/>
              </w:rPr>
              <w:t xml:space="preserve"> Р.А</w:t>
            </w:r>
          </w:p>
        </w:tc>
        <w:tc>
          <w:tcPr>
            <w:tcW w:w="1696" w:type="dxa"/>
          </w:tcPr>
          <w:p w:rsidR="0058157C" w:rsidRPr="0058157C" w:rsidRDefault="00D26844" w:rsidP="0058157C">
            <w:pPr>
              <w:jc w:val="center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34" w:type="dxa"/>
          </w:tcPr>
          <w:p w:rsidR="0058157C" w:rsidRDefault="00A433E0" w:rsidP="0058157C">
            <w:pPr>
              <w:jc w:val="center"/>
            </w:pPr>
            <w:r w:rsidRPr="00A433E0">
              <w:rPr>
                <w:sz w:val="28"/>
                <w:szCs w:val="28"/>
              </w:rPr>
              <w:t>73</w:t>
            </w:r>
            <w:r w:rsidR="0058157C" w:rsidRPr="00A433E0">
              <w:rPr>
                <w:sz w:val="28"/>
                <w:szCs w:val="28"/>
              </w:rPr>
              <w:t>%</w:t>
            </w:r>
          </w:p>
        </w:tc>
      </w:tr>
      <w:tr w:rsidR="0058157C" w:rsidTr="00FA7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810" w:type="dxa"/>
            <w:gridSpan w:val="2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78F6">
              <w:rPr>
                <w:sz w:val="28"/>
                <w:szCs w:val="28"/>
              </w:rPr>
              <w:t>13</w:t>
            </w:r>
          </w:p>
        </w:tc>
        <w:tc>
          <w:tcPr>
            <w:tcW w:w="5413" w:type="dxa"/>
          </w:tcPr>
          <w:p w:rsidR="0058157C" w:rsidRPr="00FA78F6" w:rsidRDefault="0058157C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FA78F6">
              <w:rPr>
                <w:color w:val="000000"/>
                <w:sz w:val="28"/>
                <w:szCs w:val="28"/>
              </w:rPr>
              <w:t>Волкова И.В.</w:t>
            </w:r>
          </w:p>
        </w:tc>
        <w:tc>
          <w:tcPr>
            <w:tcW w:w="1696" w:type="dxa"/>
          </w:tcPr>
          <w:p w:rsidR="0058157C" w:rsidRPr="0058157C" w:rsidRDefault="00D26844" w:rsidP="0058157C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34" w:type="dxa"/>
          </w:tcPr>
          <w:p w:rsidR="0058157C" w:rsidRDefault="0058157C" w:rsidP="0058157C">
            <w:pPr>
              <w:jc w:val="center"/>
            </w:pPr>
            <w:r w:rsidRPr="008E13EA">
              <w:rPr>
                <w:sz w:val="28"/>
                <w:szCs w:val="28"/>
              </w:rPr>
              <w:t>0%</w:t>
            </w:r>
          </w:p>
        </w:tc>
      </w:tr>
    </w:tbl>
    <w:p w:rsidR="00174D06" w:rsidRDefault="00174D06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A33E75" w:rsidRDefault="002048F7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3E75">
        <w:rPr>
          <w:sz w:val="28"/>
          <w:szCs w:val="28"/>
        </w:rPr>
        <w:t>На данных заседаниях депутатами – ч</w:t>
      </w:r>
      <w:r w:rsidR="00F906EF">
        <w:rPr>
          <w:sz w:val="28"/>
          <w:szCs w:val="28"/>
        </w:rPr>
        <w:t xml:space="preserve">ленами комиссии были рассмотрено  около </w:t>
      </w:r>
      <w:r w:rsidR="00A433E0">
        <w:rPr>
          <w:sz w:val="28"/>
          <w:szCs w:val="28"/>
        </w:rPr>
        <w:t>55</w:t>
      </w:r>
      <w:r w:rsidR="00F906EF" w:rsidRPr="00F9461C">
        <w:rPr>
          <w:sz w:val="28"/>
          <w:szCs w:val="28"/>
        </w:rPr>
        <w:t xml:space="preserve"> вопросов,</w:t>
      </w:r>
      <w:r w:rsidR="00F906EF">
        <w:rPr>
          <w:sz w:val="28"/>
          <w:szCs w:val="28"/>
        </w:rPr>
        <w:t xml:space="preserve"> среди которых</w:t>
      </w:r>
      <w:r w:rsidR="00981A45">
        <w:rPr>
          <w:sz w:val="28"/>
          <w:szCs w:val="28"/>
        </w:rPr>
        <w:t xml:space="preserve"> наиболее значимыми </w:t>
      </w:r>
      <w:r w:rsidR="00F906EF">
        <w:rPr>
          <w:sz w:val="28"/>
          <w:szCs w:val="28"/>
        </w:rPr>
        <w:t>были следующие</w:t>
      </w:r>
      <w:r w:rsidR="00A33E75">
        <w:rPr>
          <w:sz w:val="28"/>
          <w:szCs w:val="28"/>
        </w:rPr>
        <w:t>:</w:t>
      </w:r>
    </w:p>
    <w:p w:rsidR="00F906EF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</w:t>
      </w:r>
      <w:r w:rsidR="00F906EF" w:rsidRPr="00F906EF">
        <w:rPr>
          <w:color w:val="000000"/>
          <w:sz w:val="28"/>
          <w:szCs w:val="28"/>
        </w:rPr>
        <w:t xml:space="preserve">О внесении изменений в Правила землепользования и застройки Борисоглебского городского округа Воронежской области, утвержденные решением Борисоглебской городской Думы Борисоглебского городского округа Воронежской области от 28.06.2012 </w:t>
      </w:r>
      <w:r w:rsidR="00F906EF">
        <w:rPr>
          <w:color w:val="000000"/>
          <w:sz w:val="28"/>
          <w:szCs w:val="28"/>
        </w:rPr>
        <w:t>г. № 51  (вопросы изменения индексов  различных территориальных зон рассматривались 8 раз, из них дважды  в 2017 году – изменение индекса территориальной зоны Ж-2 на индекс территориальной зоны Ж-3 по ул. Пешкова, 122 г. Борисоглебска)</w:t>
      </w:r>
      <w:r>
        <w:rPr>
          <w:color w:val="000000"/>
          <w:sz w:val="28"/>
          <w:szCs w:val="28"/>
        </w:rPr>
        <w:t>;</w:t>
      </w:r>
      <w:proofErr w:type="gramEnd"/>
    </w:p>
    <w:p w:rsidR="00D97AF1" w:rsidRPr="00F906EF" w:rsidRDefault="00F9461C" w:rsidP="00981A4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81A45" w:rsidRPr="00F906EF">
        <w:rPr>
          <w:color w:val="000000"/>
          <w:sz w:val="28"/>
          <w:szCs w:val="28"/>
        </w:rPr>
        <w:t>О планировке территории в границах п. Калинино</w:t>
      </w:r>
      <w:r w:rsidR="00981A45">
        <w:rPr>
          <w:color w:val="000000"/>
          <w:sz w:val="28"/>
          <w:szCs w:val="28"/>
        </w:rPr>
        <w:t xml:space="preserve"> для предоставления земельных участков многодетным семьям</w:t>
      </w:r>
      <w:r>
        <w:rPr>
          <w:color w:val="000000"/>
          <w:sz w:val="28"/>
          <w:szCs w:val="28"/>
        </w:rPr>
        <w:t>;</w:t>
      </w:r>
    </w:p>
    <w:p w:rsidR="00D97AF1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97AF1" w:rsidRPr="00F906EF">
        <w:rPr>
          <w:color w:val="000000"/>
          <w:sz w:val="28"/>
          <w:szCs w:val="28"/>
        </w:rPr>
        <w:t xml:space="preserve">О плане и направлениях </w:t>
      </w:r>
      <w:proofErr w:type="gramStart"/>
      <w:r w:rsidR="00D97AF1" w:rsidRPr="00F906EF">
        <w:rPr>
          <w:color w:val="000000"/>
          <w:sz w:val="28"/>
          <w:szCs w:val="28"/>
        </w:rPr>
        <w:t>застройки города</w:t>
      </w:r>
      <w:proofErr w:type="gramEnd"/>
      <w:r w:rsidR="00D97AF1" w:rsidRPr="00F906EF">
        <w:rPr>
          <w:color w:val="000000"/>
          <w:sz w:val="28"/>
          <w:szCs w:val="28"/>
        </w:rPr>
        <w:t xml:space="preserve"> Борисоглебска</w:t>
      </w:r>
      <w:r>
        <w:rPr>
          <w:color w:val="000000"/>
          <w:sz w:val="28"/>
          <w:szCs w:val="28"/>
        </w:rPr>
        <w:t>;</w:t>
      </w:r>
    </w:p>
    <w:p w:rsidR="00F9461C" w:rsidRDefault="00F9461C" w:rsidP="00981A4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97AF1" w:rsidRPr="00F906EF">
        <w:rPr>
          <w:color w:val="000000"/>
          <w:sz w:val="28"/>
          <w:szCs w:val="28"/>
        </w:rPr>
        <w:t>О зимнем содержании дорог Борисоглебского городского округа</w:t>
      </w:r>
      <w:r>
        <w:rPr>
          <w:color w:val="000000"/>
          <w:sz w:val="28"/>
          <w:szCs w:val="28"/>
        </w:rPr>
        <w:t>;</w:t>
      </w:r>
    </w:p>
    <w:p w:rsidR="00981A45" w:rsidRPr="00F906EF" w:rsidRDefault="00F9461C" w:rsidP="00981A4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 </w:t>
      </w:r>
      <w:r w:rsidR="00981A45" w:rsidRPr="00F906EF">
        <w:rPr>
          <w:color w:val="000000"/>
          <w:sz w:val="28"/>
          <w:szCs w:val="28"/>
        </w:rPr>
        <w:t>плане мероприятий по уборке территории Борисоглебского городского округа в весенний период 2017 года</w:t>
      </w:r>
      <w:r>
        <w:rPr>
          <w:color w:val="000000"/>
          <w:sz w:val="28"/>
          <w:szCs w:val="28"/>
        </w:rPr>
        <w:t>;</w:t>
      </w:r>
    </w:p>
    <w:p w:rsidR="00981A45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О</w:t>
      </w:r>
      <w:r w:rsidR="00981A45" w:rsidRPr="00F906EF">
        <w:rPr>
          <w:color w:val="000000"/>
          <w:sz w:val="28"/>
          <w:szCs w:val="28"/>
        </w:rPr>
        <w:t>б итогах ремонта дорог и тротуаров Борисоглебского городского округа, проведенного в 2016 год</w:t>
      </w:r>
      <w:r w:rsidR="00981A45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;</w:t>
      </w:r>
    </w:p>
    <w:p w:rsidR="00981A45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 </w:t>
      </w:r>
      <w:proofErr w:type="gramStart"/>
      <w:r>
        <w:rPr>
          <w:color w:val="000000"/>
          <w:sz w:val="28"/>
          <w:szCs w:val="28"/>
        </w:rPr>
        <w:t>отчете</w:t>
      </w:r>
      <w:proofErr w:type="gramEnd"/>
      <w:r w:rsidR="00981A45" w:rsidRPr="00F906EF">
        <w:rPr>
          <w:color w:val="000000"/>
          <w:sz w:val="28"/>
          <w:szCs w:val="28"/>
        </w:rPr>
        <w:t xml:space="preserve"> о работе МУП «Комбинат благоустройства» в зимний период</w:t>
      </w:r>
      <w:r>
        <w:rPr>
          <w:color w:val="000000"/>
          <w:sz w:val="28"/>
          <w:szCs w:val="28"/>
        </w:rPr>
        <w:t>;</w:t>
      </w:r>
    </w:p>
    <w:p w:rsidR="00F9461C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97AF1" w:rsidRPr="00F906EF">
        <w:rPr>
          <w:color w:val="000000"/>
          <w:sz w:val="28"/>
          <w:szCs w:val="28"/>
        </w:rPr>
        <w:t>Об основных направлениях работы и проблемах в сфере ЖКХ Борисоглебского городского округа</w:t>
      </w:r>
      <w:r>
        <w:rPr>
          <w:color w:val="000000"/>
          <w:sz w:val="28"/>
          <w:szCs w:val="28"/>
        </w:rPr>
        <w:t>;</w:t>
      </w:r>
    </w:p>
    <w:p w:rsidR="00D97AF1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97AF1" w:rsidRPr="00F906EF">
        <w:rPr>
          <w:color w:val="000000"/>
          <w:sz w:val="28"/>
          <w:szCs w:val="28"/>
        </w:rPr>
        <w:t>Об исполнении муниципальной программы Борисоглебского городского округа «Развитие транспортной системы на 2014-2020 гг.» за 9 мес. 2017 года</w:t>
      </w:r>
      <w:r>
        <w:rPr>
          <w:color w:val="000000"/>
          <w:sz w:val="28"/>
          <w:szCs w:val="28"/>
        </w:rPr>
        <w:t>;</w:t>
      </w:r>
    </w:p>
    <w:p w:rsidR="00F9461C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97AF1" w:rsidRPr="00F906EF">
        <w:rPr>
          <w:color w:val="000000"/>
          <w:sz w:val="28"/>
          <w:szCs w:val="28"/>
        </w:rPr>
        <w:t xml:space="preserve"> Об исполнении муниципальной программы Борисоглебского городского округа «</w:t>
      </w:r>
      <w:proofErr w:type="spellStart"/>
      <w:r w:rsidR="00D97AF1" w:rsidRPr="00F906EF">
        <w:rPr>
          <w:color w:val="000000"/>
          <w:sz w:val="28"/>
          <w:szCs w:val="28"/>
        </w:rPr>
        <w:t>Энергоэффективность</w:t>
      </w:r>
      <w:proofErr w:type="spellEnd"/>
      <w:r w:rsidR="00D97AF1" w:rsidRPr="00F906EF">
        <w:rPr>
          <w:color w:val="000000"/>
          <w:sz w:val="28"/>
          <w:szCs w:val="28"/>
        </w:rPr>
        <w:t xml:space="preserve"> и развитие энергетики на 20</w:t>
      </w:r>
      <w:r>
        <w:rPr>
          <w:color w:val="000000"/>
          <w:sz w:val="28"/>
          <w:szCs w:val="28"/>
        </w:rPr>
        <w:t>14 – 2020 гг.» за 9 мес. 2017 года;</w:t>
      </w:r>
    </w:p>
    <w:p w:rsidR="00D97AF1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97AF1" w:rsidRPr="00F906EF">
        <w:rPr>
          <w:color w:val="000000"/>
          <w:sz w:val="28"/>
          <w:szCs w:val="28"/>
        </w:rPr>
        <w:t>Об итогах проведения ремонта дорог и тротуаров на территории Борисоглебского городского округа в 2017 году</w:t>
      </w:r>
      <w:r>
        <w:rPr>
          <w:color w:val="000000"/>
          <w:sz w:val="28"/>
          <w:szCs w:val="28"/>
        </w:rPr>
        <w:t>;</w:t>
      </w:r>
    </w:p>
    <w:p w:rsidR="00D97AF1" w:rsidRPr="00F906EF" w:rsidRDefault="00981A45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D97AF1" w:rsidRPr="00F906EF">
        <w:rPr>
          <w:color w:val="000000"/>
          <w:sz w:val="28"/>
          <w:szCs w:val="28"/>
        </w:rPr>
        <w:t>.Об утверждении Программы комплексного развития транспортной инфраструктуры Борисоглебского городского округа Воронежской области на 2017 - 2026 гг.</w:t>
      </w:r>
      <w:r w:rsidR="00F9461C">
        <w:rPr>
          <w:color w:val="000000"/>
          <w:sz w:val="28"/>
          <w:szCs w:val="28"/>
        </w:rPr>
        <w:t>;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="002A132B" w:rsidRPr="00F906EF">
        <w:rPr>
          <w:color w:val="000000"/>
          <w:sz w:val="28"/>
          <w:szCs w:val="28"/>
        </w:rPr>
        <w:t xml:space="preserve"> принимаемых мерах по обеспечению населения Борисоглебского городского округа качественной питьевой водой</w:t>
      </w:r>
      <w:r>
        <w:rPr>
          <w:color w:val="000000"/>
          <w:sz w:val="28"/>
          <w:szCs w:val="28"/>
        </w:rPr>
        <w:t>;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="002A132B" w:rsidRPr="00F906EF">
        <w:rPr>
          <w:color w:val="000000"/>
          <w:sz w:val="28"/>
          <w:szCs w:val="28"/>
        </w:rPr>
        <w:t>б устройстве на территории города Борисоглебска контейнерных площадок для сбора ТБО</w:t>
      </w:r>
      <w:r>
        <w:rPr>
          <w:color w:val="000000"/>
          <w:sz w:val="28"/>
          <w:szCs w:val="28"/>
        </w:rPr>
        <w:t>;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="002A132B" w:rsidRPr="00F906EF">
        <w:rPr>
          <w:color w:val="000000"/>
          <w:sz w:val="28"/>
          <w:szCs w:val="28"/>
        </w:rPr>
        <w:t xml:space="preserve"> работе отдела муниципального контроля администрации Борисоглебского городского округа с жителями Борисоглебского городского округа, допускающими сжигание мусора</w:t>
      </w:r>
      <w:r>
        <w:rPr>
          <w:color w:val="000000"/>
          <w:sz w:val="28"/>
          <w:szCs w:val="28"/>
        </w:rPr>
        <w:t>;</w:t>
      </w:r>
    </w:p>
    <w:p w:rsidR="00981A45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="002A132B" w:rsidRPr="00F906EF">
        <w:rPr>
          <w:color w:val="000000"/>
          <w:sz w:val="28"/>
          <w:szCs w:val="28"/>
        </w:rPr>
        <w:t xml:space="preserve"> реестре автомобильных дорог Борисоглебского городского округа, находящихся на гарантийном обслуживании</w:t>
      </w:r>
      <w:r>
        <w:rPr>
          <w:color w:val="000000"/>
          <w:sz w:val="28"/>
          <w:szCs w:val="28"/>
        </w:rPr>
        <w:t>;</w:t>
      </w:r>
      <w:r w:rsidR="002A132B" w:rsidRPr="00F906EF">
        <w:rPr>
          <w:color w:val="000000"/>
          <w:sz w:val="28"/>
          <w:szCs w:val="28"/>
        </w:rPr>
        <w:t xml:space="preserve"> 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A132B" w:rsidRPr="00F906EF">
        <w:rPr>
          <w:color w:val="000000"/>
          <w:sz w:val="28"/>
          <w:szCs w:val="28"/>
        </w:rPr>
        <w:t>О предоставлении разрешения на условно разрешенный вид использования земельного участка площадью 1811,0 кв</w:t>
      </w:r>
      <w:proofErr w:type="gramStart"/>
      <w:r w:rsidR="002A132B" w:rsidRPr="00F906EF">
        <w:rPr>
          <w:color w:val="000000"/>
          <w:sz w:val="28"/>
          <w:szCs w:val="28"/>
        </w:rPr>
        <w:t>.м</w:t>
      </w:r>
      <w:proofErr w:type="gramEnd"/>
      <w:r w:rsidR="002A132B" w:rsidRPr="00F906EF">
        <w:rPr>
          <w:color w:val="000000"/>
          <w:sz w:val="28"/>
          <w:szCs w:val="28"/>
        </w:rPr>
        <w:t xml:space="preserve">, расположенного по адресу: Воронежская область, </w:t>
      </w:r>
      <w:proofErr w:type="gramStart"/>
      <w:r w:rsidR="002A132B" w:rsidRPr="00F906EF">
        <w:rPr>
          <w:color w:val="000000"/>
          <w:sz w:val="28"/>
          <w:szCs w:val="28"/>
        </w:rPr>
        <w:t>г</w:t>
      </w:r>
      <w:proofErr w:type="gramEnd"/>
      <w:r w:rsidR="002A132B" w:rsidRPr="00F906EF">
        <w:rPr>
          <w:color w:val="000000"/>
          <w:sz w:val="28"/>
          <w:szCs w:val="28"/>
        </w:rPr>
        <w:t>. Борисо</w:t>
      </w:r>
      <w:r w:rsidR="00F906EF">
        <w:rPr>
          <w:color w:val="000000"/>
          <w:sz w:val="28"/>
          <w:szCs w:val="28"/>
        </w:rPr>
        <w:t>глебск, Северный микрорайон,51</w:t>
      </w:r>
      <w:r>
        <w:rPr>
          <w:color w:val="000000"/>
          <w:sz w:val="28"/>
          <w:szCs w:val="28"/>
        </w:rPr>
        <w:t>;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A132B" w:rsidRPr="00F906EF">
        <w:rPr>
          <w:color w:val="000000"/>
          <w:sz w:val="28"/>
          <w:szCs w:val="28"/>
        </w:rPr>
        <w:t>О финансово-хозяйственной деятельности МУП «Очистные сооружения» за 2016 год</w:t>
      </w:r>
      <w:r>
        <w:rPr>
          <w:color w:val="000000"/>
          <w:sz w:val="28"/>
          <w:szCs w:val="28"/>
        </w:rPr>
        <w:t>;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A132B" w:rsidRPr="00F906EF">
        <w:rPr>
          <w:color w:val="000000"/>
          <w:sz w:val="28"/>
          <w:szCs w:val="28"/>
        </w:rPr>
        <w:t xml:space="preserve"> О строительстве тротуаров и велодорожек на территории Борисоглебского городского округа</w:t>
      </w:r>
      <w:r>
        <w:rPr>
          <w:color w:val="000000"/>
          <w:sz w:val="28"/>
          <w:szCs w:val="28"/>
        </w:rPr>
        <w:t>;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A132B" w:rsidRPr="00F906EF">
        <w:rPr>
          <w:color w:val="000000"/>
          <w:sz w:val="28"/>
          <w:szCs w:val="28"/>
        </w:rPr>
        <w:t>Об установлении предельного индекса платы граждан за коммунальные услуги на 2018 год</w:t>
      </w:r>
      <w:r>
        <w:rPr>
          <w:color w:val="000000"/>
          <w:sz w:val="28"/>
          <w:szCs w:val="28"/>
        </w:rPr>
        <w:t>;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2A132B" w:rsidRPr="00F906EF">
        <w:rPr>
          <w:color w:val="000000"/>
          <w:sz w:val="28"/>
          <w:szCs w:val="28"/>
        </w:rPr>
        <w:t xml:space="preserve">О строительстве станции доочистки и обезжелезивания воды на ул. Аэродромной </w:t>
      </w:r>
      <w:proofErr w:type="gramStart"/>
      <w:r w:rsidR="002A132B" w:rsidRPr="00F906EF">
        <w:rPr>
          <w:color w:val="000000"/>
          <w:sz w:val="28"/>
          <w:szCs w:val="28"/>
        </w:rPr>
        <w:t>г</w:t>
      </w:r>
      <w:proofErr w:type="gramEnd"/>
      <w:r w:rsidR="002A132B" w:rsidRPr="00F906EF">
        <w:rPr>
          <w:color w:val="000000"/>
          <w:sz w:val="28"/>
          <w:szCs w:val="28"/>
        </w:rPr>
        <w:t>. Борисоглебска</w:t>
      </w:r>
      <w:r>
        <w:rPr>
          <w:color w:val="000000"/>
          <w:sz w:val="28"/>
          <w:szCs w:val="28"/>
        </w:rPr>
        <w:t>;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A132B" w:rsidRPr="00F906EF">
        <w:rPr>
          <w:color w:val="000000"/>
          <w:sz w:val="28"/>
          <w:szCs w:val="28"/>
        </w:rPr>
        <w:t xml:space="preserve"> Об увеличении норматива образования ТКО</w:t>
      </w:r>
      <w:r>
        <w:rPr>
          <w:color w:val="000000"/>
          <w:sz w:val="28"/>
          <w:szCs w:val="28"/>
        </w:rPr>
        <w:t>;</w:t>
      </w:r>
    </w:p>
    <w:p w:rsidR="002A132B" w:rsidRPr="00F906EF" w:rsidRDefault="00F9461C" w:rsidP="00F906EF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A132B" w:rsidRPr="00F906EF">
        <w:rPr>
          <w:color w:val="000000"/>
          <w:sz w:val="28"/>
          <w:szCs w:val="28"/>
        </w:rPr>
        <w:t>Об утверждении Правил благоустройства и содержания территории Борисоглебского городского округа Воронежской области</w:t>
      </w:r>
      <w:r>
        <w:rPr>
          <w:color w:val="000000"/>
          <w:sz w:val="28"/>
          <w:szCs w:val="28"/>
        </w:rPr>
        <w:t>.</w:t>
      </w:r>
    </w:p>
    <w:p w:rsidR="00A33E75" w:rsidRDefault="00A33E75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итогам рассмотрения отдельных вопросов комиссия направляла письменные рекомендации в администрацию Борисоглебского городского округа</w:t>
      </w:r>
      <w:r w:rsidR="006C0322">
        <w:rPr>
          <w:sz w:val="28"/>
          <w:szCs w:val="28"/>
        </w:rPr>
        <w:t xml:space="preserve">. </w:t>
      </w:r>
      <w:r w:rsidR="00310739">
        <w:rPr>
          <w:sz w:val="28"/>
          <w:szCs w:val="28"/>
        </w:rPr>
        <w:t xml:space="preserve">Большая часть рекомендаций комиссии </w:t>
      </w:r>
      <w:r w:rsidR="002A132B" w:rsidRPr="009376B3">
        <w:rPr>
          <w:color w:val="000000"/>
          <w:sz w:val="28"/>
          <w:szCs w:val="28"/>
        </w:rPr>
        <w:t>по градостроительству, коммунальному хозяйству</w:t>
      </w:r>
      <w:r w:rsidR="002A132B">
        <w:rPr>
          <w:color w:val="000000"/>
          <w:sz w:val="27"/>
          <w:szCs w:val="27"/>
        </w:rPr>
        <w:t xml:space="preserve"> </w:t>
      </w:r>
      <w:r w:rsidR="00310739">
        <w:rPr>
          <w:sz w:val="28"/>
          <w:szCs w:val="28"/>
        </w:rPr>
        <w:t>была учтена, приняты соответствующие меры.</w:t>
      </w:r>
      <w:r>
        <w:rPr>
          <w:sz w:val="28"/>
          <w:szCs w:val="28"/>
        </w:rPr>
        <w:t xml:space="preserve">      По предложению комиссии</w:t>
      </w:r>
      <w:r w:rsidR="00D207CE" w:rsidRPr="009376B3">
        <w:rPr>
          <w:color w:val="000000"/>
          <w:sz w:val="27"/>
          <w:szCs w:val="27"/>
        </w:rPr>
        <w:t xml:space="preserve"> </w:t>
      </w:r>
      <w:r w:rsidR="00D207CE" w:rsidRPr="00174D06">
        <w:rPr>
          <w:color w:val="000000"/>
          <w:sz w:val="28"/>
          <w:szCs w:val="28"/>
        </w:rPr>
        <w:t>по градостроительству, коммунальному хозяйству</w:t>
      </w:r>
      <w:r>
        <w:rPr>
          <w:sz w:val="28"/>
          <w:szCs w:val="28"/>
        </w:rPr>
        <w:t xml:space="preserve"> населения </w:t>
      </w:r>
      <w:r w:rsidR="00981A45" w:rsidRPr="00F9461C">
        <w:rPr>
          <w:sz w:val="28"/>
          <w:szCs w:val="28"/>
        </w:rPr>
        <w:t xml:space="preserve">были усилены меры по </w:t>
      </w:r>
      <w:proofErr w:type="gramStart"/>
      <w:r w:rsidR="00981A45">
        <w:rPr>
          <w:sz w:val="28"/>
          <w:szCs w:val="28"/>
        </w:rPr>
        <w:t>контролю за</w:t>
      </w:r>
      <w:proofErr w:type="gramEnd"/>
      <w:r w:rsidR="00981A45">
        <w:rPr>
          <w:sz w:val="28"/>
          <w:szCs w:val="28"/>
        </w:rPr>
        <w:t xml:space="preserve"> качеством ремонта дорог и тротуаров, </w:t>
      </w:r>
      <w:r w:rsidR="00F9461C">
        <w:rPr>
          <w:sz w:val="28"/>
          <w:szCs w:val="28"/>
        </w:rPr>
        <w:t>рекомендации комиссии учтены при подготовке Программы комплексного развития транспортной инфраструктуры Борисоглебского городского округа.</w:t>
      </w:r>
    </w:p>
    <w:p w:rsidR="00981A45" w:rsidRDefault="00A33E75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заседании комиссии рассматривались обращения граждан по вопросам, относящимся к  компетенции комиссии</w:t>
      </w:r>
      <w:r w:rsidR="00D207CE">
        <w:rPr>
          <w:sz w:val="28"/>
          <w:szCs w:val="28"/>
        </w:rPr>
        <w:t xml:space="preserve"> </w:t>
      </w:r>
      <w:r w:rsidR="00D207CE" w:rsidRPr="00174D06">
        <w:rPr>
          <w:color w:val="000000"/>
          <w:sz w:val="28"/>
          <w:szCs w:val="28"/>
        </w:rPr>
        <w:t>по градостроительству, коммунальному хозяйству</w:t>
      </w:r>
      <w:r w:rsidRPr="00174D06">
        <w:rPr>
          <w:sz w:val="28"/>
          <w:szCs w:val="28"/>
        </w:rPr>
        <w:t>.</w:t>
      </w:r>
      <w:r>
        <w:rPr>
          <w:sz w:val="28"/>
          <w:szCs w:val="28"/>
        </w:rPr>
        <w:t xml:space="preserve"> Таких обращений </w:t>
      </w:r>
      <w:r w:rsidRPr="00F30B7E">
        <w:rPr>
          <w:sz w:val="28"/>
          <w:szCs w:val="28"/>
        </w:rPr>
        <w:t xml:space="preserve">было </w:t>
      </w:r>
      <w:r w:rsidR="00981A45">
        <w:rPr>
          <w:sz w:val="28"/>
          <w:szCs w:val="28"/>
        </w:rPr>
        <w:t>4:</w:t>
      </w:r>
    </w:p>
    <w:p w:rsidR="00981A45" w:rsidRDefault="00981A45" w:rsidP="005C6177">
      <w:pPr>
        <w:tabs>
          <w:tab w:val="left" w:pos="0"/>
        </w:tabs>
        <w:suppressAutoHyphen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обращение</w:t>
      </w:r>
      <w:r w:rsidRPr="00F906EF">
        <w:rPr>
          <w:color w:val="000000"/>
          <w:sz w:val="28"/>
          <w:szCs w:val="28"/>
        </w:rPr>
        <w:t xml:space="preserve"> Ильиной Т.Ю. по вопросу строительства балкона к многоквартирному блокированному дому по адресу: г. Борисоглебск, ул. </w:t>
      </w:r>
      <w:proofErr w:type="gramStart"/>
      <w:r w:rsidRPr="00F906EF">
        <w:rPr>
          <w:color w:val="000000"/>
          <w:sz w:val="28"/>
          <w:szCs w:val="28"/>
        </w:rPr>
        <w:t>Сенная</w:t>
      </w:r>
      <w:proofErr w:type="gramEnd"/>
      <w:r w:rsidRPr="00F906EF">
        <w:rPr>
          <w:color w:val="000000"/>
          <w:sz w:val="28"/>
          <w:szCs w:val="28"/>
        </w:rPr>
        <w:t>/ул. Крестьянская, д. 127/д. 20</w:t>
      </w:r>
      <w:r>
        <w:rPr>
          <w:color w:val="000000"/>
          <w:sz w:val="28"/>
          <w:szCs w:val="28"/>
        </w:rPr>
        <w:t xml:space="preserve">; </w:t>
      </w:r>
    </w:p>
    <w:p w:rsidR="00981A45" w:rsidRDefault="00981A45" w:rsidP="005C6177">
      <w:pPr>
        <w:tabs>
          <w:tab w:val="left" w:pos="0"/>
        </w:tabs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обращение</w:t>
      </w:r>
      <w:r w:rsidRPr="00F906EF">
        <w:rPr>
          <w:color w:val="000000"/>
          <w:sz w:val="28"/>
          <w:szCs w:val="28"/>
        </w:rPr>
        <w:t xml:space="preserve"> гр. </w:t>
      </w:r>
      <w:proofErr w:type="spellStart"/>
      <w:r w:rsidRPr="00F906EF">
        <w:rPr>
          <w:color w:val="000000"/>
          <w:sz w:val="28"/>
          <w:szCs w:val="28"/>
        </w:rPr>
        <w:t>Амельчевой</w:t>
      </w:r>
      <w:proofErr w:type="spellEnd"/>
      <w:r w:rsidRPr="00F906EF">
        <w:rPr>
          <w:color w:val="000000"/>
          <w:sz w:val="28"/>
          <w:szCs w:val="28"/>
        </w:rPr>
        <w:t xml:space="preserve"> Н.И. по вопросу незаконного строительства дома по ул. Свободы, 257 г. Борисоглебска</w:t>
      </w:r>
      <w:r>
        <w:rPr>
          <w:color w:val="000000"/>
          <w:sz w:val="28"/>
          <w:szCs w:val="28"/>
        </w:rPr>
        <w:t xml:space="preserve">; </w:t>
      </w:r>
      <w:r w:rsidRPr="00981A45">
        <w:rPr>
          <w:color w:val="000000"/>
          <w:sz w:val="28"/>
          <w:szCs w:val="28"/>
        </w:rPr>
        <w:t xml:space="preserve"> </w:t>
      </w:r>
    </w:p>
    <w:p w:rsidR="00981A45" w:rsidRDefault="00981A45" w:rsidP="005C6177">
      <w:pPr>
        <w:tabs>
          <w:tab w:val="left" w:pos="0"/>
        </w:tabs>
        <w:suppressAutoHyphens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3) коллективное</w:t>
      </w:r>
      <w:r w:rsidRPr="00F906EF">
        <w:rPr>
          <w:color w:val="000000"/>
          <w:sz w:val="28"/>
          <w:szCs w:val="28"/>
        </w:rPr>
        <w:t xml:space="preserve"> обращения жителей дома № 74а по ул. Сенной г. Борисоглебска (</w:t>
      </w:r>
      <w:proofErr w:type="spellStart"/>
      <w:r w:rsidRPr="00F906EF">
        <w:rPr>
          <w:color w:val="000000"/>
          <w:sz w:val="28"/>
          <w:szCs w:val="28"/>
        </w:rPr>
        <w:t>Перепонова</w:t>
      </w:r>
      <w:proofErr w:type="spellEnd"/>
      <w:r w:rsidRPr="00F906EF">
        <w:rPr>
          <w:color w:val="000000"/>
          <w:sz w:val="28"/>
          <w:szCs w:val="28"/>
        </w:rPr>
        <w:t xml:space="preserve"> О.А. и др.) о нарушениях при строительстве многоквартирного жилого дома по ул. Третьяковской, 41, 43</w:t>
      </w:r>
      <w:r>
        <w:rPr>
          <w:color w:val="000000"/>
          <w:sz w:val="28"/>
          <w:szCs w:val="28"/>
        </w:rPr>
        <w:t xml:space="preserve"> (рассматривалось с выездом на место);</w:t>
      </w:r>
      <w:proofErr w:type="gramEnd"/>
    </w:p>
    <w:p w:rsidR="00981A45" w:rsidRDefault="00981A45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981A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обращение</w:t>
      </w:r>
      <w:r w:rsidRPr="00F906EF">
        <w:rPr>
          <w:color w:val="000000"/>
          <w:sz w:val="28"/>
          <w:szCs w:val="28"/>
        </w:rPr>
        <w:t xml:space="preserve"> И.В.Смирновой об отсутств</w:t>
      </w:r>
      <w:proofErr w:type="gramStart"/>
      <w:r w:rsidRPr="00F906EF">
        <w:rPr>
          <w:color w:val="000000"/>
          <w:sz w:val="28"/>
          <w:szCs w:val="28"/>
        </w:rPr>
        <w:t>ии у о</w:t>
      </w:r>
      <w:proofErr w:type="gramEnd"/>
      <w:r w:rsidRPr="00F906EF">
        <w:rPr>
          <w:color w:val="000000"/>
          <w:sz w:val="28"/>
          <w:szCs w:val="28"/>
        </w:rPr>
        <w:t>тдельных предпринимателей Борисоглебского городского округа договоров на вывоз и транспортирование ТБО</w:t>
      </w:r>
      <w:r w:rsidR="00F30B7E">
        <w:rPr>
          <w:sz w:val="28"/>
          <w:szCs w:val="28"/>
        </w:rPr>
        <w:t xml:space="preserve">. </w:t>
      </w:r>
    </w:p>
    <w:p w:rsidR="00F906EF" w:rsidRPr="00981A45" w:rsidRDefault="00A33E75" w:rsidP="00981A4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Всем гражданам были даны своевременные ответы на поставленные вопросы.</w:t>
      </w:r>
    </w:p>
    <w:p w:rsidR="00F906EF" w:rsidRDefault="00F906EF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A33E75" w:rsidRDefault="00A33E75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Следует отметить, что все запланированные мероприятия и заседания комиссией были осуществлены. Срывов в проведении заседа</w:t>
      </w:r>
      <w:r w:rsidR="00310739">
        <w:rPr>
          <w:sz w:val="28"/>
          <w:szCs w:val="28"/>
        </w:rPr>
        <w:t xml:space="preserve">ний за 2017 год не было. </w:t>
      </w:r>
      <w:r w:rsidR="00F9461C">
        <w:rPr>
          <w:sz w:val="28"/>
          <w:szCs w:val="28"/>
        </w:rPr>
        <w:t>Работа постоянной комиссии была направлена на своевременное решение вопросов местного значения путем дачи рекомендаций исполнительному органу, предварительного обсуждения  проектов решений</w:t>
      </w:r>
      <w:r w:rsidR="00D26844">
        <w:rPr>
          <w:sz w:val="28"/>
          <w:szCs w:val="28"/>
        </w:rPr>
        <w:t>, рассматриваемых на заседании городской Думы.</w:t>
      </w:r>
    </w:p>
    <w:p w:rsidR="00146FFC" w:rsidRDefault="00146FFC" w:rsidP="00E328A9">
      <w:pPr>
        <w:jc w:val="both"/>
        <w:rPr>
          <w:sz w:val="28"/>
          <w:szCs w:val="28"/>
        </w:rPr>
      </w:pPr>
    </w:p>
    <w:p w:rsidR="00914DAF" w:rsidRPr="00310739" w:rsidRDefault="00914DAF" w:rsidP="00E328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6FA9">
        <w:rPr>
          <w:sz w:val="28"/>
          <w:szCs w:val="28"/>
        </w:rPr>
        <w:t xml:space="preserve"> </w:t>
      </w:r>
      <w:r w:rsidR="00310739">
        <w:rPr>
          <w:sz w:val="28"/>
          <w:szCs w:val="28"/>
        </w:rPr>
        <w:t xml:space="preserve">     </w:t>
      </w:r>
    </w:p>
    <w:p w:rsidR="004D12B6" w:rsidRDefault="003A212C" w:rsidP="00E328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3A212C" w:rsidRDefault="003A212C" w:rsidP="00E328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Борисоглебской городской Думы </w:t>
      </w:r>
    </w:p>
    <w:p w:rsidR="003A212C" w:rsidRDefault="009376B3" w:rsidP="00E328A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A212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376B3">
        <w:rPr>
          <w:color w:val="000000"/>
          <w:sz w:val="28"/>
          <w:szCs w:val="28"/>
        </w:rPr>
        <w:t>градостроительству, коммунальному хозяйству</w:t>
      </w:r>
      <w:r>
        <w:rPr>
          <w:sz w:val="28"/>
          <w:szCs w:val="28"/>
        </w:rPr>
        <w:t xml:space="preserve">                        </w:t>
      </w:r>
      <w:r w:rsidR="003A212C">
        <w:rPr>
          <w:sz w:val="28"/>
          <w:szCs w:val="28"/>
        </w:rPr>
        <w:t xml:space="preserve"> </w:t>
      </w:r>
      <w:r>
        <w:rPr>
          <w:sz w:val="28"/>
          <w:szCs w:val="28"/>
        </w:rPr>
        <w:t>Андросов И.М.</w:t>
      </w:r>
    </w:p>
    <w:sectPr w:rsidR="003A212C" w:rsidSect="006A4718">
      <w:footerReference w:type="even" r:id="rId9"/>
      <w:footerReference w:type="default" r:id="rId10"/>
      <w:pgSz w:w="11906" w:h="16838"/>
      <w:pgMar w:top="539" w:right="851" w:bottom="5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696" w:rsidRDefault="006E4696">
      <w:r>
        <w:separator/>
      </w:r>
    </w:p>
  </w:endnote>
  <w:endnote w:type="continuationSeparator" w:id="1">
    <w:p w:rsidR="006E4696" w:rsidRDefault="006E4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28" w:rsidRDefault="00824838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28" w:rsidRDefault="00824838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1D44">
      <w:rPr>
        <w:rStyle w:val="a7"/>
        <w:noProof/>
      </w:rPr>
      <w:t>5</w: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696" w:rsidRDefault="006E4696">
      <w:r>
        <w:separator/>
      </w:r>
    </w:p>
  </w:footnote>
  <w:footnote w:type="continuationSeparator" w:id="1">
    <w:p w:rsidR="006E4696" w:rsidRDefault="006E46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67FA2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537A"/>
    <w:rsid w:val="000C25C6"/>
    <w:rsid w:val="000D2A21"/>
    <w:rsid w:val="000F56A7"/>
    <w:rsid w:val="000F5FA4"/>
    <w:rsid w:val="001003DA"/>
    <w:rsid w:val="0010276D"/>
    <w:rsid w:val="0011105F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63017"/>
    <w:rsid w:val="00174450"/>
    <w:rsid w:val="00174D06"/>
    <w:rsid w:val="001802A6"/>
    <w:rsid w:val="001802F7"/>
    <w:rsid w:val="0018174C"/>
    <w:rsid w:val="00182C95"/>
    <w:rsid w:val="00186EAD"/>
    <w:rsid w:val="0019253D"/>
    <w:rsid w:val="00193912"/>
    <w:rsid w:val="001A3BA4"/>
    <w:rsid w:val="001A5BDA"/>
    <w:rsid w:val="001A66EE"/>
    <w:rsid w:val="001B011E"/>
    <w:rsid w:val="001B422D"/>
    <w:rsid w:val="001B6845"/>
    <w:rsid w:val="001C34A3"/>
    <w:rsid w:val="001C56B6"/>
    <w:rsid w:val="001C6FF3"/>
    <w:rsid w:val="001D1A33"/>
    <w:rsid w:val="001D3026"/>
    <w:rsid w:val="001D3AC4"/>
    <w:rsid w:val="001D749C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5093"/>
    <w:rsid w:val="00221645"/>
    <w:rsid w:val="00241CA1"/>
    <w:rsid w:val="00242207"/>
    <w:rsid w:val="002440B5"/>
    <w:rsid w:val="00244561"/>
    <w:rsid w:val="0025058B"/>
    <w:rsid w:val="0025153E"/>
    <w:rsid w:val="002560EA"/>
    <w:rsid w:val="00256728"/>
    <w:rsid w:val="00261A67"/>
    <w:rsid w:val="00266BBD"/>
    <w:rsid w:val="00270734"/>
    <w:rsid w:val="00273F43"/>
    <w:rsid w:val="00287111"/>
    <w:rsid w:val="002930BB"/>
    <w:rsid w:val="002979F3"/>
    <w:rsid w:val="002A1099"/>
    <w:rsid w:val="002A132B"/>
    <w:rsid w:val="002A25D2"/>
    <w:rsid w:val="002A50D7"/>
    <w:rsid w:val="002B4028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20AA1"/>
    <w:rsid w:val="00321A71"/>
    <w:rsid w:val="0032334C"/>
    <w:rsid w:val="00327CED"/>
    <w:rsid w:val="00332255"/>
    <w:rsid w:val="00335C83"/>
    <w:rsid w:val="00335E84"/>
    <w:rsid w:val="00336227"/>
    <w:rsid w:val="003448FA"/>
    <w:rsid w:val="00345055"/>
    <w:rsid w:val="0034618C"/>
    <w:rsid w:val="003503DE"/>
    <w:rsid w:val="003534B8"/>
    <w:rsid w:val="003536D0"/>
    <w:rsid w:val="003546DD"/>
    <w:rsid w:val="003558D2"/>
    <w:rsid w:val="00361553"/>
    <w:rsid w:val="003644AF"/>
    <w:rsid w:val="00364722"/>
    <w:rsid w:val="0036513B"/>
    <w:rsid w:val="00370A83"/>
    <w:rsid w:val="00380B49"/>
    <w:rsid w:val="00386B0F"/>
    <w:rsid w:val="00387935"/>
    <w:rsid w:val="00394CEF"/>
    <w:rsid w:val="00396F31"/>
    <w:rsid w:val="003A0531"/>
    <w:rsid w:val="003A212C"/>
    <w:rsid w:val="003A5C57"/>
    <w:rsid w:val="003B5705"/>
    <w:rsid w:val="003C5F71"/>
    <w:rsid w:val="003C6F13"/>
    <w:rsid w:val="003D06D6"/>
    <w:rsid w:val="003D206B"/>
    <w:rsid w:val="003D214E"/>
    <w:rsid w:val="003D409F"/>
    <w:rsid w:val="003D59C7"/>
    <w:rsid w:val="003D5EA4"/>
    <w:rsid w:val="003E299F"/>
    <w:rsid w:val="003F2BCC"/>
    <w:rsid w:val="003F6FE5"/>
    <w:rsid w:val="00401063"/>
    <w:rsid w:val="004071F2"/>
    <w:rsid w:val="0041159C"/>
    <w:rsid w:val="00413564"/>
    <w:rsid w:val="00416802"/>
    <w:rsid w:val="00437255"/>
    <w:rsid w:val="00444CC8"/>
    <w:rsid w:val="004451DA"/>
    <w:rsid w:val="00450A90"/>
    <w:rsid w:val="00451B91"/>
    <w:rsid w:val="00457D49"/>
    <w:rsid w:val="00457F41"/>
    <w:rsid w:val="004606B5"/>
    <w:rsid w:val="00462E3B"/>
    <w:rsid w:val="00463042"/>
    <w:rsid w:val="00467927"/>
    <w:rsid w:val="00467E88"/>
    <w:rsid w:val="0047074B"/>
    <w:rsid w:val="00471B87"/>
    <w:rsid w:val="00483184"/>
    <w:rsid w:val="00491DA5"/>
    <w:rsid w:val="00492409"/>
    <w:rsid w:val="00494B6E"/>
    <w:rsid w:val="00494C35"/>
    <w:rsid w:val="0049652D"/>
    <w:rsid w:val="004A6D36"/>
    <w:rsid w:val="004A7820"/>
    <w:rsid w:val="004B7984"/>
    <w:rsid w:val="004C06BC"/>
    <w:rsid w:val="004C1847"/>
    <w:rsid w:val="004C3960"/>
    <w:rsid w:val="004D12B6"/>
    <w:rsid w:val="004D2E96"/>
    <w:rsid w:val="004D4DA4"/>
    <w:rsid w:val="004D6C48"/>
    <w:rsid w:val="004D7C22"/>
    <w:rsid w:val="004E2D1F"/>
    <w:rsid w:val="004F2318"/>
    <w:rsid w:val="004F3018"/>
    <w:rsid w:val="00500AA5"/>
    <w:rsid w:val="00502F5A"/>
    <w:rsid w:val="005066EA"/>
    <w:rsid w:val="00507AC9"/>
    <w:rsid w:val="0051320A"/>
    <w:rsid w:val="00536053"/>
    <w:rsid w:val="005457CD"/>
    <w:rsid w:val="00545BD3"/>
    <w:rsid w:val="0055259C"/>
    <w:rsid w:val="00556D89"/>
    <w:rsid w:val="005667D2"/>
    <w:rsid w:val="00570688"/>
    <w:rsid w:val="00571FA2"/>
    <w:rsid w:val="0058157C"/>
    <w:rsid w:val="00590D50"/>
    <w:rsid w:val="00591E5F"/>
    <w:rsid w:val="00593F83"/>
    <w:rsid w:val="00597A63"/>
    <w:rsid w:val="005A2C76"/>
    <w:rsid w:val="005A55AD"/>
    <w:rsid w:val="005B5201"/>
    <w:rsid w:val="005B5B2A"/>
    <w:rsid w:val="005B61E9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F4D02"/>
    <w:rsid w:val="005F7DCE"/>
    <w:rsid w:val="00600685"/>
    <w:rsid w:val="00604DEB"/>
    <w:rsid w:val="00611FB5"/>
    <w:rsid w:val="00612DA9"/>
    <w:rsid w:val="0061578D"/>
    <w:rsid w:val="00624BCA"/>
    <w:rsid w:val="00627D42"/>
    <w:rsid w:val="00635F58"/>
    <w:rsid w:val="00636DF7"/>
    <w:rsid w:val="00642908"/>
    <w:rsid w:val="006510C7"/>
    <w:rsid w:val="00651CB8"/>
    <w:rsid w:val="00653491"/>
    <w:rsid w:val="00657D31"/>
    <w:rsid w:val="00666020"/>
    <w:rsid w:val="006674E7"/>
    <w:rsid w:val="00667A4F"/>
    <w:rsid w:val="006726C8"/>
    <w:rsid w:val="00682D25"/>
    <w:rsid w:val="006910AD"/>
    <w:rsid w:val="00691EA8"/>
    <w:rsid w:val="006A1590"/>
    <w:rsid w:val="006A4718"/>
    <w:rsid w:val="006B0D29"/>
    <w:rsid w:val="006B4074"/>
    <w:rsid w:val="006B6943"/>
    <w:rsid w:val="006B7C6E"/>
    <w:rsid w:val="006C0322"/>
    <w:rsid w:val="006C15AB"/>
    <w:rsid w:val="006C448F"/>
    <w:rsid w:val="006D1139"/>
    <w:rsid w:val="006D606E"/>
    <w:rsid w:val="006E4696"/>
    <w:rsid w:val="006E515F"/>
    <w:rsid w:val="006E788C"/>
    <w:rsid w:val="006E7D25"/>
    <w:rsid w:val="006F33BE"/>
    <w:rsid w:val="006F5FB1"/>
    <w:rsid w:val="006F6CD1"/>
    <w:rsid w:val="007035C1"/>
    <w:rsid w:val="00706A8B"/>
    <w:rsid w:val="007149D2"/>
    <w:rsid w:val="00735B52"/>
    <w:rsid w:val="00736AF6"/>
    <w:rsid w:val="00741026"/>
    <w:rsid w:val="00741C2A"/>
    <w:rsid w:val="0074357A"/>
    <w:rsid w:val="007459C4"/>
    <w:rsid w:val="00746786"/>
    <w:rsid w:val="00751CAD"/>
    <w:rsid w:val="00767D4B"/>
    <w:rsid w:val="00770E5E"/>
    <w:rsid w:val="007744F1"/>
    <w:rsid w:val="00783523"/>
    <w:rsid w:val="007920A1"/>
    <w:rsid w:val="007A50F8"/>
    <w:rsid w:val="007B1600"/>
    <w:rsid w:val="007B1A93"/>
    <w:rsid w:val="007B68E5"/>
    <w:rsid w:val="007D3093"/>
    <w:rsid w:val="007D34AA"/>
    <w:rsid w:val="007D36E2"/>
    <w:rsid w:val="007D58CC"/>
    <w:rsid w:val="007E00E3"/>
    <w:rsid w:val="007E203E"/>
    <w:rsid w:val="007E381D"/>
    <w:rsid w:val="007E4FAF"/>
    <w:rsid w:val="007E56B8"/>
    <w:rsid w:val="007E5B37"/>
    <w:rsid w:val="007E7A66"/>
    <w:rsid w:val="007F1707"/>
    <w:rsid w:val="007F6BE4"/>
    <w:rsid w:val="00803008"/>
    <w:rsid w:val="0080399C"/>
    <w:rsid w:val="008039C7"/>
    <w:rsid w:val="008042D0"/>
    <w:rsid w:val="00814AB9"/>
    <w:rsid w:val="00816C71"/>
    <w:rsid w:val="008237B3"/>
    <w:rsid w:val="00824838"/>
    <w:rsid w:val="00824EE4"/>
    <w:rsid w:val="00825374"/>
    <w:rsid w:val="008262A5"/>
    <w:rsid w:val="008272FA"/>
    <w:rsid w:val="00827444"/>
    <w:rsid w:val="00832098"/>
    <w:rsid w:val="008322E7"/>
    <w:rsid w:val="00836953"/>
    <w:rsid w:val="00844483"/>
    <w:rsid w:val="00846590"/>
    <w:rsid w:val="008468A7"/>
    <w:rsid w:val="00850755"/>
    <w:rsid w:val="00850FAC"/>
    <w:rsid w:val="00851A38"/>
    <w:rsid w:val="0086494F"/>
    <w:rsid w:val="00865489"/>
    <w:rsid w:val="00877D56"/>
    <w:rsid w:val="00883B30"/>
    <w:rsid w:val="00884897"/>
    <w:rsid w:val="00885A33"/>
    <w:rsid w:val="00890DB4"/>
    <w:rsid w:val="008925E5"/>
    <w:rsid w:val="00895217"/>
    <w:rsid w:val="00895D5B"/>
    <w:rsid w:val="008A7CEC"/>
    <w:rsid w:val="008B2B3A"/>
    <w:rsid w:val="008B6388"/>
    <w:rsid w:val="008C115D"/>
    <w:rsid w:val="008D0931"/>
    <w:rsid w:val="008D3570"/>
    <w:rsid w:val="008E1AB0"/>
    <w:rsid w:val="008F0AE4"/>
    <w:rsid w:val="008F7C33"/>
    <w:rsid w:val="00901730"/>
    <w:rsid w:val="00905FE9"/>
    <w:rsid w:val="0091029A"/>
    <w:rsid w:val="00914DAF"/>
    <w:rsid w:val="009152A3"/>
    <w:rsid w:val="00921728"/>
    <w:rsid w:val="00926F0B"/>
    <w:rsid w:val="00930DBF"/>
    <w:rsid w:val="00930EFC"/>
    <w:rsid w:val="009376B3"/>
    <w:rsid w:val="00944F16"/>
    <w:rsid w:val="00946CA1"/>
    <w:rsid w:val="00947C86"/>
    <w:rsid w:val="00950C33"/>
    <w:rsid w:val="00952468"/>
    <w:rsid w:val="00957D4E"/>
    <w:rsid w:val="00960828"/>
    <w:rsid w:val="00961ED3"/>
    <w:rsid w:val="00964F31"/>
    <w:rsid w:val="009660FF"/>
    <w:rsid w:val="009664C0"/>
    <w:rsid w:val="009732FF"/>
    <w:rsid w:val="009747FE"/>
    <w:rsid w:val="009761D0"/>
    <w:rsid w:val="00976EEB"/>
    <w:rsid w:val="00981A45"/>
    <w:rsid w:val="00992574"/>
    <w:rsid w:val="009A5820"/>
    <w:rsid w:val="009A6F7B"/>
    <w:rsid w:val="009B05E8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7BAE"/>
    <w:rsid w:val="00A22571"/>
    <w:rsid w:val="00A27D33"/>
    <w:rsid w:val="00A33E75"/>
    <w:rsid w:val="00A350B5"/>
    <w:rsid w:val="00A35311"/>
    <w:rsid w:val="00A42DEF"/>
    <w:rsid w:val="00A433E0"/>
    <w:rsid w:val="00A54FB2"/>
    <w:rsid w:val="00A6158D"/>
    <w:rsid w:val="00A72526"/>
    <w:rsid w:val="00A73706"/>
    <w:rsid w:val="00A73D3D"/>
    <w:rsid w:val="00A84B6F"/>
    <w:rsid w:val="00A91D4B"/>
    <w:rsid w:val="00A9276D"/>
    <w:rsid w:val="00A929E6"/>
    <w:rsid w:val="00A95718"/>
    <w:rsid w:val="00AA2158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F4CEC"/>
    <w:rsid w:val="00AF52F2"/>
    <w:rsid w:val="00B0479E"/>
    <w:rsid w:val="00B118C8"/>
    <w:rsid w:val="00B132AD"/>
    <w:rsid w:val="00B13D6B"/>
    <w:rsid w:val="00B13DB3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72FB5"/>
    <w:rsid w:val="00B7481B"/>
    <w:rsid w:val="00B91A07"/>
    <w:rsid w:val="00B94CE9"/>
    <w:rsid w:val="00B95AE2"/>
    <w:rsid w:val="00BA7181"/>
    <w:rsid w:val="00BB0E6B"/>
    <w:rsid w:val="00BB1325"/>
    <w:rsid w:val="00BB4B77"/>
    <w:rsid w:val="00BB6137"/>
    <w:rsid w:val="00BB7136"/>
    <w:rsid w:val="00BC247B"/>
    <w:rsid w:val="00BE6D74"/>
    <w:rsid w:val="00BF0CE9"/>
    <w:rsid w:val="00C035D1"/>
    <w:rsid w:val="00C050FF"/>
    <w:rsid w:val="00C063C8"/>
    <w:rsid w:val="00C07A86"/>
    <w:rsid w:val="00C13294"/>
    <w:rsid w:val="00C20F55"/>
    <w:rsid w:val="00C2351F"/>
    <w:rsid w:val="00C24DB2"/>
    <w:rsid w:val="00C26B94"/>
    <w:rsid w:val="00C414CD"/>
    <w:rsid w:val="00C436D9"/>
    <w:rsid w:val="00C447D7"/>
    <w:rsid w:val="00C46536"/>
    <w:rsid w:val="00C518A7"/>
    <w:rsid w:val="00C56AF9"/>
    <w:rsid w:val="00C707B0"/>
    <w:rsid w:val="00C714C3"/>
    <w:rsid w:val="00C7464B"/>
    <w:rsid w:val="00C747D2"/>
    <w:rsid w:val="00C766BC"/>
    <w:rsid w:val="00C801EF"/>
    <w:rsid w:val="00C8525C"/>
    <w:rsid w:val="00C8745B"/>
    <w:rsid w:val="00C916AF"/>
    <w:rsid w:val="00C92978"/>
    <w:rsid w:val="00C93E4D"/>
    <w:rsid w:val="00C97FB7"/>
    <w:rsid w:val="00CA2293"/>
    <w:rsid w:val="00CA256D"/>
    <w:rsid w:val="00CA7074"/>
    <w:rsid w:val="00CA7A08"/>
    <w:rsid w:val="00CB26B8"/>
    <w:rsid w:val="00CB3720"/>
    <w:rsid w:val="00CB5061"/>
    <w:rsid w:val="00CC100D"/>
    <w:rsid w:val="00CC11FF"/>
    <w:rsid w:val="00CC1CFC"/>
    <w:rsid w:val="00CC1F7B"/>
    <w:rsid w:val="00CD397F"/>
    <w:rsid w:val="00CD4254"/>
    <w:rsid w:val="00CD5546"/>
    <w:rsid w:val="00CD76F0"/>
    <w:rsid w:val="00CD7D2D"/>
    <w:rsid w:val="00CE0E37"/>
    <w:rsid w:val="00CE2497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A50"/>
    <w:rsid w:val="00D42B0C"/>
    <w:rsid w:val="00D42C11"/>
    <w:rsid w:val="00D5023C"/>
    <w:rsid w:val="00D511EA"/>
    <w:rsid w:val="00D52861"/>
    <w:rsid w:val="00D54C95"/>
    <w:rsid w:val="00D553E3"/>
    <w:rsid w:val="00D567F6"/>
    <w:rsid w:val="00D6018D"/>
    <w:rsid w:val="00D6126C"/>
    <w:rsid w:val="00D61E9E"/>
    <w:rsid w:val="00D67468"/>
    <w:rsid w:val="00D72C0E"/>
    <w:rsid w:val="00D7648A"/>
    <w:rsid w:val="00D8123D"/>
    <w:rsid w:val="00D8124F"/>
    <w:rsid w:val="00D81BCC"/>
    <w:rsid w:val="00D843C2"/>
    <w:rsid w:val="00D8498E"/>
    <w:rsid w:val="00D94FFC"/>
    <w:rsid w:val="00D9681B"/>
    <w:rsid w:val="00D97AF1"/>
    <w:rsid w:val="00DA1848"/>
    <w:rsid w:val="00DA21D3"/>
    <w:rsid w:val="00DA55D2"/>
    <w:rsid w:val="00DB0A58"/>
    <w:rsid w:val="00DB5391"/>
    <w:rsid w:val="00DC0CBE"/>
    <w:rsid w:val="00DC495B"/>
    <w:rsid w:val="00DC727F"/>
    <w:rsid w:val="00DD22CD"/>
    <w:rsid w:val="00DD6A68"/>
    <w:rsid w:val="00DE10C0"/>
    <w:rsid w:val="00DE2DF8"/>
    <w:rsid w:val="00DE350B"/>
    <w:rsid w:val="00DE74ED"/>
    <w:rsid w:val="00DE7F16"/>
    <w:rsid w:val="00DF0BF1"/>
    <w:rsid w:val="00DF2A5A"/>
    <w:rsid w:val="00DF3A02"/>
    <w:rsid w:val="00DF4418"/>
    <w:rsid w:val="00DF4A48"/>
    <w:rsid w:val="00DF7377"/>
    <w:rsid w:val="00E0252C"/>
    <w:rsid w:val="00E06814"/>
    <w:rsid w:val="00E12FCF"/>
    <w:rsid w:val="00E16C6D"/>
    <w:rsid w:val="00E16D95"/>
    <w:rsid w:val="00E2081B"/>
    <w:rsid w:val="00E312E7"/>
    <w:rsid w:val="00E31A05"/>
    <w:rsid w:val="00E328A9"/>
    <w:rsid w:val="00E33E7E"/>
    <w:rsid w:val="00E44FC1"/>
    <w:rsid w:val="00E5019D"/>
    <w:rsid w:val="00E532A2"/>
    <w:rsid w:val="00E53577"/>
    <w:rsid w:val="00E5485A"/>
    <w:rsid w:val="00E62C94"/>
    <w:rsid w:val="00E630A1"/>
    <w:rsid w:val="00E64B37"/>
    <w:rsid w:val="00E6666E"/>
    <w:rsid w:val="00E701DA"/>
    <w:rsid w:val="00E70AAD"/>
    <w:rsid w:val="00E76980"/>
    <w:rsid w:val="00EA706B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F103DA"/>
    <w:rsid w:val="00F1116A"/>
    <w:rsid w:val="00F14376"/>
    <w:rsid w:val="00F25B8E"/>
    <w:rsid w:val="00F30B7E"/>
    <w:rsid w:val="00F518AF"/>
    <w:rsid w:val="00F520E2"/>
    <w:rsid w:val="00F52E17"/>
    <w:rsid w:val="00F545A4"/>
    <w:rsid w:val="00F55AD1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78F6"/>
    <w:rsid w:val="00FB71EC"/>
    <w:rsid w:val="00FC3941"/>
    <w:rsid w:val="00FC5BDA"/>
    <w:rsid w:val="00FC6743"/>
    <w:rsid w:val="00FC729B"/>
    <w:rsid w:val="00FD5068"/>
    <w:rsid w:val="00FE54A3"/>
    <w:rsid w:val="00FE673D"/>
    <w:rsid w:val="00FE7A98"/>
    <w:rsid w:val="00FF0CDC"/>
    <w:rsid w:val="00FF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6B7B9-5493-4AC2-856A-AA18B06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1152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RomanovaMA</cp:lastModifiedBy>
  <cp:revision>6</cp:revision>
  <cp:lastPrinted>2017-12-25T13:25:00Z</cp:lastPrinted>
  <dcterms:created xsi:type="dcterms:W3CDTF">2017-12-12T10:18:00Z</dcterms:created>
  <dcterms:modified xsi:type="dcterms:W3CDTF">2017-12-25T13:28:00Z</dcterms:modified>
</cp:coreProperties>
</file>