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D2" w:rsidRDefault="009C6220" w:rsidP="007E2F2E">
      <w:pPr>
        <w:jc w:val="center"/>
        <w:rPr>
          <w:sz w:val="26"/>
          <w:szCs w:val="26"/>
        </w:rPr>
      </w:pPr>
      <w:r w:rsidRPr="009C6220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1pt;height:50.25pt;visibility:visible">
            <v:imagedata r:id="rId6" o:title=""/>
          </v:shape>
        </w:pict>
      </w:r>
    </w:p>
    <w:p w:rsidR="00B404D2" w:rsidRPr="00CE0DE0" w:rsidRDefault="00B404D2" w:rsidP="007E2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CE0DE0">
        <w:rPr>
          <w:rFonts w:ascii="Times New Roman" w:hAnsi="Times New Roman" w:cs="Times New Roman"/>
          <w:sz w:val="28"/>
          <w:szCs w:val="28"/>
        </w:rPr>
        <w:t>БОРИСОГЛЕБСКАЯ ГОРОДСКАЯ ДУМА</w:t>
      </w:r>
    </w:p>
    <w:p w:rsidR="00B404D2" w:rsidRPr="00CE0DE0" w:rsidRDefault="00B404D2" w:rsidP="007E2F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0DE0"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B404D2" w:rsidRPr="00CE0DE0" w:rsidRDefault="00B404D2" w:rsidP="007E2F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0DE0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404D2" w:rsidRPr="00CE0DE0" w:rsidRDefault="00B404D2" w:rsidP="007E2F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04D2" w:rsidRPr="00CE0DE0" w:rsidRDefault="0044230F" w:rsidP="007E2F2E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404D2" w:rsidRPr="00CE0DE0" w:rsidRDefault="00B404D2" w:rsidP="00B72AE6">
      <w:pPr>
        <w:rPr>
          <w:rFonts w:ascii="Times New Roman" w:hAnsi="Times New Roman" w:cs="Times New Roman"/>
        </w:rPr>
      </w:pPr>
    </w:p>
    <w:p w:rsidR="00B404D2" w:rsidRPr="00B9784B" w:rsidRDefault="00B404D2" w:rsidP="007E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784B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4230F">
        <w:rPr>
          <w:rFonts w:ascii="Times New Roman" w:hAnsi="Times New Roman" w:cs="Times New Roman"/>
          <w:b/>
          <w:bCs/>
          <w:sz w:val="28"/>
          <w:szCs w:val="28"/>
        </w:rPr>
        <w:t xml:space="preserve"> 25.09.2019 г. </w:t>
      </w:r>
      <w:r w:rsidRPr="00B9784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44230F">
        <w:rPr>
          <w:rFonts w:ascii="Times New Roman" w:hAnsi="Times New Roman" w:cs="Times New Roman"/>
          <w:b/>
          <w:bCs/>
          <w:sz w:val="28"/>
          <w:szCs w:val="28"/>
        </w:rPr>
        <w:t>299</w:t>
      </w:r>
    </w:p>
    <w:p w:rsidR="00B404D2" w:rsidRPr="00B9784B" w:rsidRDefault="00B404D2" w:rsidP="007E2F2E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</w:tblGrid>
      <w:tr w:rsidR="00B404D2" w:rsidRPr="00B9784B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404D2" w:rsidRPr="00B9784B" w:rsidRDefault="00B404D2" w:rsidP="007F0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</w:t>
            </w:r>
            <w:r w:rsidRPr="00B9784B">
              <w:rPr>
                <w:rFonts w:ascii="Times New Roman" w:hAnsi="Times New Roman" w:cs="Times New Roman"/>
                <w:sz w:val="28"/>
                <w:szCs w:val="28"/>
              </w:rPr>
              <w:t>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784B">
              <w:rPr>
                <w:rFonts w:ascii="Times New Roman" w:hAnsi="Times New Roman" w:cs="Times New Roman"/>
                <w:sz w:val="28"/>
                <w:szCs w:val="28"/>
              </w:rPr>
              <w:t xml:space="preserve"> об оплате труда работников, замещающих должности, не являющиеся</w:t>
            </w:r>
            <w:r w:rsidR="00E25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784B">
              <w:rPr>
                <w:rFonts w:ascii="Times New Roman" w:hAnsi="Times New Roman" w:cs="Times New Roman"/>
                <w:sz w:val="28"/>
                <w:szCs w:val="28"/>
              </w:rPr>
              <w:t>должностями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 Борисоглебского городского округа Воронежской области, утвержденное  решением Борисоглебской городской Думы Борисоглебского городского округа Воронежской области от 18.09.2012 № 69 </w:t>
            </w:r>
            <w:proofErr w:type="gramEnd"/>
          </w:p>
        </w:tc>
      </w:tr>
    </w:tbl>
    <w:p w:rsidR="00B404D2" w:rsidRDefault="00B404D2" w:rsidP="007E2F2E">
      <w:pPr>
        <w:rPr>
          <w:rFonts w:ascii="Times New Roman" w:hAnsi="Times New Roman" w:cs="Times New Roman"/>
          <w:sz w:val="28"/>
          <w:szCs w:val="28"/>
        </w:rPr>
      </w:pPr>
      <w:r w:rsidRPr="00B9784B">
        <w:rPr>
          <w:rFonts w:ascii="Times New Roman" w:hAnsi="Times New Roman" w:cs="Times New Roman"/>
          <w:sz w:val="28"/>
          <w:szCs w:val="28"/>
        </w:rPr>
        <w:tab/>
      </w:r>
    </w:p>
    <w:p w:rsidR="00B404D2" w:rsidRDefault="00B404D2" w:rsidP="007E2F2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9784B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Федерации, Трудов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B9784B">
        <w:rPr>
          <w:rFonts w:ascii="Times New Roman" w:hAnsi="Times New Roman" w:cs="Times New Roman"/>
          <w:sz w:val="28"/>
          <w:szCs w:val="28"/>
        </w:rPr>
        <w:t>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9784B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FD4443">
        <w:rPr>
          <w:rFonts w:ascii="Times New Roman" w:hAnsi="Times New Roman" w:cs="Times New Roman"/>
          <w:sz w:val="28"/>
          <w:szCs w:val="28"/>
        </w:rPr>
        <w:t xml:space="preserve"> </w:t>
      </w:r>
      <w:r w:rsidRPr="00B9784B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совершенствования системы оплаты труда работников органов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Борисоглебского городского округа Воронежской области,  </w:t>
      </w:r>
      <w:r w:rsidRPr="00B9784B">
        <w:rPr>
          <w:rFonts w:ascii="Times New Roman" w:hAnsi="Times New Roman" w:cs="Times New Roman"/>
          <w:sz w:val="28"/>
          <w:szCs w:val="28"/>
        </w:rPr>
        <w:t xml:space="preserve">Борисоглебская городская Дума Борисоглебского городского округа Воронежской области  </w:t>
      </w:r>
    </w:p>
    <w:p w:rsidR="00B404D2" w:rsidRDefault="00B404D2" w:rsidP="007E2F2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404D2" w:rsidRDefault="00B404D2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84B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B404D2" w:rsidRDefault="00B404D2" w:rsidP="007E2F2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9784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</w:t>
      </w:r>
      <w:r w:rsidRPr="00B9784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784B">
        <w:rPr>
          <w:rFonts w:ascii="Times New Roman" w:hAnsi="Times New Roman" w:cs="Times New Roman"/>
          <w:sz w:val="28"/>
          <w:szCs w:val="28"/>
        </w:rPr>
        <w:t xml:space="preserve"> об оплате труда работников, замещающих должности, не являющиеся</w:t>
      </w:r>
      <w:r w:rsidR="00FD4443">
        <w:rPr>
          <w:rFonts w:ascii="Times New Roman" w:hAnsi="Times New Roman" w:cs="Times New Roman"/>
          <w:sz w:val="28"/>
          <w:szCs w:val="28"/>
        </w:rPr>
        <w:t xml:space="preserve"> </w:t>
      </w:r>
      <w:r w:rsidRPr="00B9784B">
        <w:rPr>
          <w:rFonts w:ascii="Times New Roman" w:hAnsi="Times New Roman" w:cs="Times New Roman"/>
          <w:sz w:val="28"/>
          <w:szCs w:val="28"/>
        </w:rPr>
        <w:t>должностями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Воронежской области от 18.09.2012 № 69 изменения, следующего содержания:</w:t>
      </w:r>
      <w:proofErr w:type="gramEnd"/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Пункт 2.1.3. изложить в следующей редакции:  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«а) единовременная выплата при предоставлении ежегодного оплачиваемого отпуска; 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материальная помощь;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премии по результатам работы;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 денежное поощрение по итогам работы за квартал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После раздела 10. «Премии по результатам работы» дополнить разделом 11. «Денежное поощрение по итогам работы за квартал» следующего содержания: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8271A">
        <w:rPr>
          <w:rFonts w:ascii="Times New Roman" w:hAnsi="Times New Roman" w:cs="Times New Roman"/>
          <w:b/>
          <w:bCs/>
          <w:sz w:val="28"/>
          <w:szCs w:val="28"/>
        </w:rPr>
        <w:t xml:space="preserve">11. Денежное поощрение по итогам работы за квартал 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271A">
        <w:rPr>
          <w:rFonts w:ascii="Times New Roman" w:hAnsi="Times New Roman" w:cs="Times New Roman"/>
          <w:sz w:val="28"/>
          <w:szCs w:val="28"/>
        </w:rPr>
        <w:t>11.1</w:t>
      </w:r>
      <w:r>
        <w:rPr>
          <w:rFonts w:ascii="Times New Roman" w:hAnsi="Times New Roman" w:cs="Times New Roman"/>
          <w:sz w:val="28"/>
          <w:szCs w:val="28"/>
        </w:rPr>
        <w:t>. В пределах выделенных средств на оплату труда работникам выплачивается денежное поощрение по итогам работы за квартал.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 В зависимости от эффективности и результативности трудовой деятельности работника руководитель органа местного самоуправления принимает решение о выплате, в пределах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 оплаты труда органа местного самоуправления 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округа,  денежного поощрения по итогам работы за квартал в размере до 30 процентов должностного оклада работника. 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 Денежное поощрение по итогам работы за квартал выплачивается за фактически отработанное время в расчетном периоде.</w:t>
      </w:r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За нарушение трудовой дисциплины, неисполнение или ненадлежащее исполнение должностных обязанностей, повлекших за собой наложение дисциплинарного взыскания, представитель нанимателя </w:t>
      </w:r>
      <w:r w:rsidR="006224E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6224EA" w:rsidRPr="006224EA">
        <w:rPr>
          <w:rFonts w:ascii="Times New Roman" w:hAnsi="Times New Roman" w:cs="Times New Roman"/>
          <w:sz w:val="28"/>
          <w:szCs w:val="28"/>
        </w:rPr>
        <w:t xml:space="preserve">лишает </w:t>
      </w:r>
      <w:r w:rsidRPr="006224E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аботника денежного поощрения по итогам работы за квартал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B404D2" w:rsidRDefault="00B404D2" w:rsidP="00792D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1.3. Изменить нумерацию раздела  «Формирование фонда оплаты тр</w:t>
      </w:r>
      <w:r w:rsidR="0044230F">
        <w:rPr>
          <w:rFonts w:ascii="Times New Roman" w:hAnsi="Times New Roman" w:cs="Times New Roman"/>
          <w:sz w:val="28"/>
          <w:szCs w:val="28"/>
        </w:rPr>
        <w:t xml:space="preserve">уда», считая его разделом 12. </w:t>
      </w:r>
    </w:p>
    <w:p w:rsidR="00B404D2" w:rsidRDefault="00B404D2" w:rsidP="00862F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784B">
        <w:rPr>
          <w:rFonts w:ascii="Times New Roman" w:hAnsi="Times New Roman" w:cs="Times New Roman"/>
          <w:sz w:val="28"/>
          <w:szCs w:val="28"/>
        </w:rPr>
        <w:t>Настоящее решение опубликова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B9784B">
        <w:rPr>
          <w:rFonts w:ascii="Times New Roman" w:hAnsi="Times New Roman" w:cs="Times New Roman"/>
          <w:sz w:val="28"/>
          <w:szCs w:val="28"/>
        </w:rPr>
        <w:t>в газете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вестник </w:t>
      </w:r>
      <w:r w:rsidRPr="00B9784B">
        <w:rPr>
          <w:rFonts w:ascii="Times New Roman" w:hAnsi="Times New Roman" w:cs="Times New Roman"/>
          <w:sz w:val="28"/>
          <w:szCs w:val="28"/>
        </w:rPr>
        <w:t>Борисоглебск</w:t>
      </w:r>
      <w:r>
        <w:rPr>
          <w:rFonts w:ascii="Times New Roman" w:hAnsi="Times New Roman" w:cs="Times New Roman"/>
          <w:sz w:val="28"/>
          <w:szCs w:val="28"/>
        </w:rPr>
        <w:t>ого городского округа Воронежской области</w:t>
      </w:r>
      <w:r w:rsidRPr="00B9784B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в информационно-телекоммуникационной сети Интернет.  </w:t>
      </w:r>
    </w:p>
    <w:p w:rsidR="00B404D2" w:rsidRDefault="00B404D2" w:rsidP="00CE0DE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распространяет свое действие на правоотношения, возникшие с 1 сентября  2019 года.</w:t>
      </w:r>
    </w:p>
    <w:p w:rsidR="00B404D2" w:rsidRDefault="00B404D2" w:rsidP="008605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04D2" w:rsidRDefault="00B404D2" w:rsidP="008605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04D2" w:rsidRDefault="00B404D2" w:rsidP="008605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04D2" w:rsidRPr="00B9784B" w:rsidRDefault="00B404D2" w:rsidP="00860545">
      <w:pPr>
        <w:jc w:val="both"/>
        <w:rPr>
          <w:sz w:val="28"/>
          <w:szCs w:val="28"/>
        </w:rPr>
      </w:pPr>
      <w:r w:rsidRPr="00B9784B">
        <w:rPr>
          <w:rFonts w:ascii="Times New Roman" w:hAnsi="Times New Roman" w:cs="Times New Roman"/>
          <w:sz w:val="28"/>
          <w:szCs w:val="28"/>
        </w:rPr>
        <w:t>Глава Бор</w:t>
      </w:r>
      <w:r w:rsidR="0044230F">
        <w:rPr>
          <w:rFonts w:ascii="Times New Roman" w:hAnsi="Times New Roman" w:cs="Times New Roman"/>
          <w:sz w:val="28"/>
          <w:szCs w:val="28"/>
        </w:rPr>
        <w:t xml:space="preserve">исоглебского городского округа      </w:t>
      </w:r>
      <w:r>
        <w:rPr>
          <w:rFonts w:ascii="Times New Roman" w:hAnsi="Times New Roman" w:cs="Times New Roman"/>
          <w:sz w:val="28"/>
          <w:szCs w:val="28"/>
        </w:rPr>
        <w:t xml:space="preserve">        Е.О. Агаева </w:t>
      </w:r>
    </w:p>
    <w:p w:rsidR="00B404D2" w:rsidRDefault="00B404D2" w:rsidP="0044230F">
      <w:pPr>
        <w:rPr>
          <w:rFonts w:ascii="Times New Roman" w:hAnsi="Times New Roman" w:cs="Times New Roman"/>
        </w:rPr>
        <w:sectPr w:rsidR="00B404D2" w:rsidSect="00CE0DE0">
          <w:headerReference w:type="default" r:id="rId7"/>
          <w:pgSz w:w="11906" w:h="16838"/>
          <w:pgMar w:top="1701" w:right="567" w:bottom="567" w:left="2268" w:header="709" w:footer="709" w:gutter="0"/>
          <w:cols w:space="708"/>
          <w:titlePg/>
          <w:docGrid w:linePitch="360"/>
        </w:sectPr>
      </w:pPr>
    </w:p>
    <w:p w:rsidR="00B404D2" w:rsidRPr="00611C7A" w:rsidRDefault="00B404D2" w:rsidP="0044230F"/>
    <w:sectPr w:rsidR="00B404D2" w:rsidRPr="00611C7A" w:rsidSect="00A91326">
      <w:pgSz w:w="16838" w:h="11906" w:orient="landscape"/>
      <w:pgMar w:top="426" w:right="284" w:bottom="0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4D2" w:rsidRDefault="00B404D2">
      <w:r>
        <w:separator/>
      </w:r>
    </w:p>
  </w:endnote>
  <w:endnote w:type="continuationSeparator" w:id="1">
    <w:p w:rsidR="00B404D2" w:rsidRDefault="00B40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4D2" w:rsidRDefault="00B404D2">
      <w:r>
        <w:separator/>
      </w:r>
    </w:p>
  </w:footnote>
  <w:footnote w:type="continuationSeparator" w:id="1">
    <w:p w:rsidR="00B404D2" w:rsidRDefault="00B404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4D2" w:rsidRDefault="00B404D2" w:rsidP="00B9784B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F2E"/>
    <w:rsid w:val="000105BB"/>
    <w:rsid w:val="00015B8F"/>
    <w:rsid w:val="00022A74"/>
    <w:rsid w:val="00035C99"/>
    <w:rsid w:val="000525A6"/>
    <w:rsid w:val="000527F2"/>
    <w:rsid w:val="00052C0E"/>
    <w:rsid w:val="00064D10"/>
    <w:rsid w:val="00065EBE"/>
    <w:rsid w:val="00072E5C"/>
    <w:rsid w:val="000736E9"/>
    <w:rsid w:val="000813B4"/>
    <w:rsid w:val="000C1AA0"/>
    <w:rsid w:val="000C5723"/>
    <w:rsid w:val="000E0EDD"/>
    <w:rsid w:val="000F0997"/>
    <w:rsid w:val="00113585"/>
    <w:rsid w:val="00140D18"/>
    <w:rsid w:val="0014500A"/>
    <w:rsid w:val="0015383D"/>
    <w:rsid w:val="00154D38"/>
    <w:rsid w:val="001662FA"/>
    <w:rsid w:val="00184BA0"/>
    <w:rsid w:val="00190D02"/>
    <w:rsid w:val="00195403"/>
    <w:rsid w:val="001A2831"/>
    <w:rsid w:val="001A523E"/>
    <w:rsid w:val="001C4F2D"/>
    <w:rsid w:val="001C548F"/>
    <w:rsid w:val="001D2F02"/>
    <w:rsid w:val="001E7A90"/>
    <w:rsid w:val="001F701C"/>
    <w:rsid w:val="002073C9"/>
    <w:rsid w:val="002317C3"/>
    <w:rsid w:val="002337D5"/>
    <w:rsid w:val="002453C3"/>
    <w:rsid w:val="0024559F"/>
    <w:rsid w:val="00264AFF"/>
    <w:rsid w:val="002742AE"/>
    <w:rsid w:val="00297E7E"/>
    <w:rsid w:val="002B4EB1"/>
    <w:rsid w:val="002C2D9E"/>
    <w:rsid w:val="002C4749"/>
    <w:rsid w:val="002C5222"/>
    <w:rsid w:val="002E0E05"/>
    <w:rsid w:val="00300564"/>
    <w:rsid w:val="00357E24"/>
    <w:rsid w:val="00366D64"/>
    <w:rsid w:val="003809A2"/>
    <w:rsid w:val="003B041B"/>
    <w:rsid w:val="003D22D5"/>
    <w:rsid w:val="003E1352"/>
    <w:rsid w:val="003E7799"/>
    <w:rsid w:val="003F16B1"/>
    <w:rsid w:val="004006E9"/>
    <w:rsid w:val="0041019F"/>
    <w:rsid w:val="00420850"/>
    <w:rsid w:val="0044230F"/>
    <w:rsid w:val="00442EF9"/>
    <w:rsid w:val="00450FF6"/>
    <w:rsid w:val="00452027"/>
    <w:rsid w:val="004560A2"/>
    <w:rsid w:val="00470647"/>
    <w:rsid w:val="00496A76"/>
    <w:rsid w:val="004A61E9"/>
    <w:rsid w:val="004A61EF"/>
    <w:rsid w:val="004B771A"/>
    <w:rsid w:val="004C3131"/>
    <w:rsid w:val="004C6827"/>
    <w:rsid w:val="004F2310"/>
    <w:rsid w:val="005054B6"/>
    <w:rsid w:val="00511D0A"/>
    <w:rsid w:val="00532EA4"/>
    <w:rsid w:val="005431C6"/>
    <w:rsid w:val="00550592"/>
    <w:rsid w:val="00551B24"/>
    <w:rsid w:val="005571B7"/>
    <w:rsid w:val="00572666"/>
    <w:rsid w:val="00577EF1"/>
    <w:rsid w:val="00581842"/>
    <w:rsid w:val="0058271A"/>
    <w:rsid w:val="00583E1B"/>
    <w:rsid w:val="00586583"/>
    <w:rsid w:val="00586E84"/>
    <w:rsid w:val="00590F4B"/>
    <w:rsid w:val="005A0BA6"/>
    <w:rsid w:val="005A3643"/>
    <w:rsid w:val="005B12DD"/>
    <w:rsid w:val="005E5141"/>
    <w:rsid w:val="005E5F5D"/>
    <w:rsid w:val="005F32E3"/>
    <w:rsid w:val="00611C7A"/>
    <w:rsid w:val="006123A3"/>
    <w:rsid w:val="006224EA"/>
    <w:rsid w:val="00623EAA"/>
    <w:rsid w:val="00653526"/>
    <w:rsid w:val="00654EB7"/>
    <w:rsid w:val="00665C6A"/>
    <w:rsid w:val="006739B2"/>
    <w:rsid w:val="006A4D5F"/>
    <w:rsid w:val="00722866"/>
    <w:rsid w:val="0072389C"/>
    <w:rsid w:val="00726985"/>
    <w:rsid w:val="007379D5"/>
    <w:rsid w:val="0074053B"/>
    <w:rsid w:val="00747F42"/>
    <w:rsid w:val="00774CC4"/>
    <w:rsid w:val="00777923"/>
    <w:rsid w:val="00782A47"/>
    <w:rsid w:val="00783065"/>
    <w:rsid w:val="0078602D"/>
    <w:rsid w:val="00787F66"/>
    <w:rsid w:val="00792D4A"/>
    <w:rsid w:val="007D3164"/>
    <w:rsid w:val="007E2F2E"/>
    <w:rsid w:val="007E6C9D"/>
    <w:rsid w:val="007F0B91"/>
    <w:rsid w:val="007F0E82"/>
    <w:rsid w:val="007F6403"/>
    <w:rsid w:val="008116AA"/>
    <w:rsid w:val="008154B2"/>
    <w:rsid w:val="00824932"/>
    <w:rsid w:val="00830D21"/>
    <w:rsid w:val="00844498"/>
    <w:rsid w:val="00846E6C"/>
    <w:rsid w:val="00850DCE"/>
    <w:rsid w:val="00860545"/>
    <w:rsid w:val="00862F35"/>
    <w:rsid w:val="00872865"/>
    <w:rsid w:val="0087655F"/>
    <w:rsid w:val="008A3A60"/>
    <w:rsid w:val="008C35DD"/>
    <w:rsid w:val="008C7900"/>
    <w:rsid w:val="008C7B3B"/>
    <w:rsid w:val="008F2635"/>
    <w:rsid w:val="008F5F65"/>
    <w:rsid w:val="00905082"/>
    <w:rsid w:val="00907CD1"/>
    <w:rsid w:val="0091077E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31F0"/>
    <w:rsid w:val="009A6706"/>
    <w:rsid w:val="009B7243"/>
    <w:rsid w:val="009C0565"/>
    <w:rsid w:val="009C561D"/>
    <w:rsid w:val="009C6220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86C64"/>
    <w:rsid w:val="00A91326"/>
    <w:rsid w:val="00AA41D1"/>
    <w:rsid w:val="00AA7977"/>
    <w:rsid w:val="00AB7E8E"/>
    <w:rsid w:val="00AC0390"/>
    <w:rsid w:val="00AC5EAB"/>
    <w:rsid w:val="00AD47EF"/>
    <w:rsid w:val="00AE4276"/>
    <w:rsid w:val="00AE5FB9"/>
    <w:rsid w:val="00AE7BB3"/>
    <w:rsid w:val="00AF01B3"/>
    <w:rsid w:val="00AF0681"/>
    <w:rsid w:val="00B32969"/>
    <w:rsid w:val="00B32A4F"/>
    <w:rsid w:val="00B377EC"/>
    <w:rsid w:val="00B404D2"/>
    <w:rsid w:val="00B50E51"/>
    <w:rsid w:val="00B546C3"/>
    <w:rsid w:val="00B60E4D"/>
    <w:rsid w:val="00B72AE6"/>
    <w:rsid w:val="00B766A4"/>
    <w:rsid w:val="00B85E2D"/>
    <w:rsid w:val="00B925C5"/>
    <w:rsid w:val="00B9784B"/>
    <w:rsid w:val="00B97B3E"/>
    <w:rsid w:val="00BB5A8A"/>
    <w:rsid w:val="00BB7DED"/>
    <w:rsid w:val="00BC4DF8"/>
    <w:rsid w:val="00BE1CEA"/>
    <w:rsid w:val="00BF69E2"/>
    <w:rsid w:val="00C15B49"/>
    <w:rsid w:val="00C17333"/>
    <w:rsid w:val="00C35B9B"/>
    <w:rsid w:val="00C373B6"/>
    <w:rsid w:val="00C4123E"/>
    <w:rsid w:val="00C43EAF"/>
    <w:rsid w:val="00C47DBC"/>
    <w:rsid w:val="00C503CE"/>
    <w:rsid w:val="00C53E40"/>
    <w:rsid w:val="00C7441F"/>
    <w:rsid w:val="00C748DA"/>
    <w:rsid w:val="00C85601"/>
    <w:rsid w:val="00CA2E07"/>
    <w:rsid w:val="00CB1349"/>
    <w:rsid w:val="00CB746C"/>
    <w:rsid w:val="00CE0DE0"/>
    <w:rsid w:val="00D27EF3"/>
    <w:rsid w:val="00D3594E"/>
    <w:rsid w:val="00D45D78"/>
    <w:rsid w:val="00D53C6A"/>
    <w:rsid w:val="00D54E9C"/>
    <w:rsid w:val="00D557EA"/>
    <w:rsid w:val="00D57340"/>
    <w:rsid w:val="00D64343"/>
    <w:rsid w:val="00D90357"/>
    <w:rsid w:val="00DA5ED5"/>
    <w:rsid w:val="00DA63D6"/>
    <w:rsid w:val="00DB4930"/>
    <w:rsid w:val="00DC66DE"/>
    <w:rsid w:val="00DD63F6"/>
    <w:rsid w:val="00DE6517"/>
    <w:rsid w:val="00DF02FC"/>
    <w:rsid w:val="00DF766E"/>
    <w:rsid w:val="00E045C6"/>
    <w:rsid w:val="00E176F8"/>
    <w:rsid w:val="00E22679"/>
    <w:rsid w:val="00E25B48"/>
    <w:rsid w:val="00E26EE6"/>
    <w:rsid w:val="00E32149"/>
    <w:rsid w:val="00E32F42"/>
    <w:rsid w:val="00E51F42"/>
    <w:rsid w:val="00E55FDF"/>
    <w:rsid w:val="00E60943"/>
    <w:rsid w:val="00E611C1"/>
    <w:rsid w:val="00E625C5"/>
    <w:rsid w:val="00E70CC2"/>
    <w:rsid w:val="00E747D9"/>
    <w:rsid w:val="00E77B8A"/>
    <w:rsid w:val="00E92F62"/>
    <w:rsid w:val="00E9422F"/>
    <w:rsid w:val="00E96528"/>
    <w:rsid w:val="00EA3FEB"/>
    <w:rsid w:val="00EA41A7"/>
    <w:rsid w:val="00EB1C45"/>
    <w:rsid w:val="00EB562E"/>
    <w:rsid w:val="00EB7109"/>
    <w:rsid w:val="00EC3A0A"/>
    <w:rsid w:val="00EF6BF6"/>
    <w:rsid w:val="00F133E6"/>
    <w:rsid w:val="00F30B90"/>
    <w:rsid w:val="00F42399"/>
    <w:rsid w:val="00F428D4"/>
    <w:rsid w:val="00F43A04"/>
    <w:rsid w:val="00F64EE8"/>
    <w:rsid w:val="00F86160"/>
    <w:rsid w:val="00F863DD"/>
    <w:rsid w:val="00FB25D4"/>
    <w:rsid w:val="00FC3186"/>
    <w:rsid w:val="00FC7B9C"/>
    <w:rsid w:val="00FD4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2E"/>
    <w:rPr>
      <w:rFonts w:ascii="Arial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E2F2E"/>
    <w:pPr>
      <w:keepNext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64343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7E2F2E"/>
    <w:pPr>
      <w:jc w:val="center"/>
    </w:pPr>
    <w:rPr>
      <w:b/>
      <w:bCs/>
    </w:rPr>
  </w:style>
  <w:style w:type="paragraph" w:customStyle="1" w:styleId="ConsPlusNormal">
    <w:name w:val="ConsPlusNormal"/>
    <w:uiPriority w:val="99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E2F2E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B978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64343"/>
    <w:rPr>
      <w:rFonts w:ascii="Arial" w:hAnsi="Arial" w:cs="Arial"/>
      <w:sz w:val="24"/>
      <w:szCs w:val="24"/>
    </w:rPr>
  </w:style>
  <w:style w:type="character" w:styleId="a7">
    <w:name w:val="page number"/>
    <w:basedOn w:val="a0"/>
    <w:uiPriority w:val="99"/>
    <w:rsid w:val="00B9784B"/>
    <w:rPr>
      <w:rFonts w:cs="Times New Roman"/>
    </w:rPr>
  </w:style>
  <w:style w:type="paragraph" w:styleId="a8">
    <w:name w:val="footer"/>
    <w:basedOn w:val="a"/>
    <w:link w:val="a9"/>
    <w:uiPriority w:val="99"/>
    <w:rsid w:val="00B978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64343"/>
    <w:rPr>
      <w:rFonts w:ascii="Arial" w:hAnsi="Arial" w:cs="Arial"/>
      <w:sz w:val="24"/>
      <w:szCs w:val="24"/>
    </w:rPr>
  </w:style>
  <w:style w:type="paragraph" w:styleId="3">
    <w:name w:val="Body Text 3"/>
    <w:basedOn w:val="a"/>
    <w:link w:val="30"/>
    <w:uiPriority w:val="99"/>
    <w:rsid w:val="00F86160"/>
    <w:pPr>
      <w:jc w:val="both"/>
    </w:pPr>
    <w:rPr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F86160"/>
    <w:rPr>
      <w:rFonts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C412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C41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4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361</Words>
  <Characters>2737</Characters>
  <Application>Microsoft Office Word</Application>
  <DocSecurity>0</DocSecurity>
  <Lines>22</Lines>
  <Paragraphs>6</Paragraphs>
  <ScaleCrop>false</ScaleCrop>
  <Company>**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BohonokEA</dc:creator>
  <cp:keywords/>
  <dc:description/>
  <cp:lastModifiedBy>RomanovaMA</cp:lastModifiedBy>
  <cp:revision>16</cp:revision>
  <cp:lastPrinted>2019-09-25T13:23:00Z</cp:lastPrinted>
  <dcterms:created xsi:type="dcterms:W3CDTF">2019-09-04T06:36:00Z</dcterms:created>
  <dcterms:modified xsi:type="dcterms:W3CDTF">2019-09-25T13:23:00Z</dcterms:modified>
</cp:coreProperties>
</file>