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7" w:rsidRDefault="002048F7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AF5D4B" w:rsidRPr="005B5B2A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F5D4B" w:rsidRPr="005B5B2A" w:rsidRDefault="00AF5D4B" w:rsidP="00AF5D4B">
            <w:pPr>
              <w:jc w:val="both"/>
              <w:rPr>
                <w:sz w:val="22"/>
                <w:szCs w:val="22"/>
              </w:rPr>
            </w:pPr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AF5D4B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36861" w:rsidRDefault="00336861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861" w:rsidRDefault="00336861" w:rsidP="00336861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</w:p>
    <w:p w:rsidR="00336861" w:rsidRDefault="00336861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36861" w:rsidRDefault="00336861" w:rsidP="00336861">
      <w:pPr>
        <w:rPr>
          <w:sz w:val="28"/>
          <w:szCs w:val="28"/>
        </w:rPr>
      </w:pPr>
    </w:p>
    <w:p w:rsidR="00336861" w:rsidRPr="00D6126C" w:rsidRDefault="00336861" w:rsidP="00336861">
      <w:pPr>
        <w:rPr>
          <w:b/>
          <w:bCs/>
          <w:sz w:val="28"/>
          <w:szCs w:val="28"/>
        </w:rPr>
      </w:pPr>
      <w:r w:rsidRPr="003D206B">
        <w:rPr>
          <w:b/>
          <w:bCs/>
          <w:sz w:val="28"/>
          <w:szCs w:val="28"/>
        </w:rPr>
        <w:t>от</w:t>
      </w:r>
      <w:r w:rsidR="00DF7CDA">
        <w:rPr>
          <w:b/>
          <w:bCs/>
          <w:sz w:val="28"/>
          <w:szCs w:val="28"/>
        </w:rPr>
        <w:t xml:space="preserve"> </w:t>
      </w:r>
      <w:r w:rsidR="00625773">
        <w:rPr>
          <w:b/>
          <w:bCs/>
          <w:sz w:val="28"/>
          <w:szCs w:val="28"/>
        </w:rPr>
        <w:t xml:space="preserve"> 24.12.2020 г. </w:t>
      </w:r>
      <w:r w:rsidRPr="003D206B">
        <w:rPr>
          <w:b/>
          <w:bCs/>
          <w:sz w:val="28"/>
          <w:szCs w:val="28"/>
        </w:rPr>
        <w:t>№</w:t>
      </w:r>
      <w:r w:rsidR="00625773">
        <w:rPr>
          <w:b/>
          <w:bCs/>
          <w:sz w:val="28"/>
          <w:szCs w:val="28"/>
        </w:rPr>
        <w:t xml:space="preserve"> 398</w:t>
      </w:r>
    </w:p>
    <w:p w:rsidR="00336861" w:rsidRDefault="00336861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336861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336861" w:rsidRDefault="00336861" w:rsidP="004B10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 w:rsidR="004B1089">
              <w:rPr>
                <w:sz w:val="28"/>
                <w:szCs w:val="28"/>
              </w:rPr>
              <w:t xml:space="preserve">вопросам экономического развития и финансово-бюджетной политике </w:t>
            </w:r>
            <w:r>
              <w:rPr>
                <w:sz w:val="28"/>
                <w:szCs w:val="28"/>
              </w:rPr>
              <w:t>о вып</w:t>
            </w:r>
            <w:r w:rsidR="006E0DD6">
              <w:rPr>
                <w:sz w:val="28"/>
                <w:szCs w:val="28"/>
              </w:rPr>
              <w:t>олнении своих полномочий за 2020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336861" w:rsidRPr="00426190" w:rsidRDefault="00336861" w:rsidP="00336861"/>
    <w:p w:rsidR="00336861" w:rsidRDefault="00336861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Заслушав отчет председателя постоянной комиссии Борисоглебской городской Думы по</w:t>
      </w:r>
      <w:r w:rsidRPr="00380835">
        <w:rPr>
          <w:sz w:val="28"/>
          <w:szCs w:val="28"/>
        </w:rPr>
        <w:t xml:space="preserve"> </w:t>
      </w:r>
      <w:r w:rsidR="0054733F">
        <w:rPr>
          <w:sz w:val="28"/>
          <w:szCs w:val="28"/>
        </w:rPr>
        <w:t xml:space="preserve">вопросам экономического развития и финансово-бюджетной политике </w:t>
      </w:r>
      <w:proofErr w:type="spellStart"/>
      <w:r w:rsidR="0054733F">
        <w:rPr>
          <w:sz w:val="28"/>
          <w:szCs w:val="28"/>
        </w:rPr>
        <w:t>Р.Ю.Коневского</w:t>
      </w:r>
      <w:proofErr w:type="spellEnd"/>
      <w:r>
        <w:rPr>
          <w:sz w:val="28"/>
          <w:szCs w:val="28"/>
        </w:rPr>
        <w:t xml:space="preserve">  о выполнении полном</w:t>
      </w:r>
      <w:r w:rsidR="00284744">
        <w:rPr>
          <w:sz w:val="28"/>
          <w:szCs w:val="28"/>
        </w:rPr>
        <w:t>очий постоянной комиссии за</w:t>
      </w:r>
      <w:r w:rsidR="006E0DD6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</w:t>
      </w:r>
      <w:proofErr w:type="gramEnd"/>
      <w:r>
        <w:rPr>
          <w:sz w:val="28"/>
          <w:szCs w:val="28"/>
        </w:rPr>
        <w:t xml:space="preserve"> городская Дума Борисоглебского городского округа Воронежской области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336861" w:rsidRDefault="00336861" w:rsidP="003368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380835">
        <w:rPr>
          <w:sz w:val="28"/>
          <w:szCs w:val="28"/>
        </w:rPr>
        <w:t xml:space="preserve">по </w:t>
      </w:r>
      <w:r w:rsidR="0054733F">
        <w:rPr>
          <w:sz w:val="28"/>
          <w:szCs w:val="28"/>
        </w:rPr>
        <w:t xml:space="preserve">вопросам экономического развития и финансово-бюджетной политике </w:t>
      </w:r>
      <w:r>
        <w:rPr>
          <w:sz w:val="28"/>
          <w:szCs w:val="28"/>
        </w:rPr>
        <w:t>о вып</w:t>
      </w:r>
      <w:r w:rsidR="006E0DD6">
        <w:rPr>
          <w:sz w:val="28"/>
          <w:szCs w:val="28"/>
        </w:rPr>
        <w:t>олнении своих полномочий за 2020</w:t>
      </w:r>
      <w:r>
        <w:rPr>
          <w:sz w:val="28"/>
          <w:szCs w:val="28"/>
        </w:rPr>
        <w:t xml:space="preserve"> год (прилагается) утвердить.</w:t>
      </w: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:rsidR="00336861" w:rsidRDefault="00336861" w:rsidP="00336861">
      <w:pPr>
        <w:rPr>
          <w:bCs/>
          <w:sz w:val="28"/>
          <w:szCs w:val="28"/>
        </w:rPr>
      </w:pPr>
    </w:p>
    <w:p w:rsidR="006E0DD6" w:rsidRDefault="006E0DD6" w:rsidP="006E0DD6">
      <w:pPr>
        <w:rPr>
          <w:bCs/>
          <w:sz w:val="28"/>
          <w:szCs w:val="28"/>
        </w:rPr>
      </w:pP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к решению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Борисоглебской городской Думы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Борисоглебского городского округа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Воронежской области </w:t>
      </w:r>
    </w:p>
    <w:p w:rsidR="006E0DD6" w:rsidRDefault="00625773" w:rsidP="006E0DD6">
      <w:pPr>
        <w:ind w:left="5812"/>
        <w:rPr>
          <w:b/>
          <w:i/>
          <w:sz w:val="28"/>
          <w:szCs w:val="28"/>
        </w:rPr>
      </w:pPr>
      <w:r>
        <w:rPr>
          <w:sz w:val="22"/>
          <w:szCs w:val="22"/>
        </w:rPr>
        <w:t xml:space="preserve">от  24.12.2020 г. </w:t>
      </w:r>
      <w:bookmarkStart w:id="0" w:name="_GoBack"/>
      <w:bookmarkEnd w:id="0"/>
      <w:r w:rsidR="006E0DD6">
        <w:rPr>
          <w:sz w:val="22"/>
          <w:szCs w:val="22"/>
        </w:rPr>
        <w:t>№</w:t>
      </w:r>
      <w:r>
        <w:rPr>
          <w:sz w:val="22"/>
          <w:szCs w:val="22"/>
        </w:rPr>
        <w:t xml:space="preserve"> 398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ОТЧЕТ ПОСТОЯННОЙ КОМИССИИ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БОРИСОГЛЕБСКОЙ ГОРОДСКОЙ ДУМЫ 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ПО ВОПРОСАМ ЭКОНОМИЧЕСКОГО РАЗВИТИЯ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И ФИНАНСОВО-БЮДЖЕТНОЙ ПОЛИТИКЕ 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ВЫПОЛНЕНИИ СВОИХ ПОЛНОМОЧИЙ ЗА 2020 ГОД</w:t>
      </w:r>
    </w:p>
    <w:p w:rsidR="006E0DD6" w:rsidRDefault="006E0DD6" w:rsidP="006E0DD6">
      <w:pPr>
        <w:ind w:firstLine="567"/>
        <w:rPr>
          <w:b/>
          <w:i/>
          <w:sz w:val="28"/>
          <w:szCs w:val="28"/>
        </w:rPr>
      </w:pPr>
    </w:p>
    <w:p w:rsidR="006E0DD6" w:rsidRDefault="006E0DD6" w:rsidP="006E0DD6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городского округа Воронежской области (далее – городская Дума).  </w:t>
      </w:r>
      <w:proofErr w:type="gramStart"/>
      <w:r>
        <w:rPr>
          <w:sz w:val="28"/>
          <w:szCs w:val="28"/>
        </w:rPr>
        <w:t>С учетом изменений от 25.01.2018 г. № 156 в Регламент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утвердила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</w:t>
      </w:r>
      <w:proofErr w:type="gramEnd"/>
      <w:r>
        <w:rPr>
          <w:sz w:val="28"/>
          <w:szCs w:val="28"/>
        </w:rPr>
        <w:t xml:space="preserve"> В установленный вышеуказанным Регламентом перечень постоянных комиссий городской Думы входит постоянная комиссия Борисоглебской городской Думы по вопросам экономического развития и финансово-бюджетной политике.</w:t>
      </w:r>
    </w:p>
    <w:p w:rsidR="006E0DD6" w:rsidRDefault="006E0DD6" w:rsidP="006E0D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Персональный состав  комиссии по вопросам экономического развития и финансово-бюджетной политике  утвержден решением  городской Думы от 25.01.2018 г. № 157. В состав комиссии на основании собственного волеизъявления вошли  12 депутатов городской Думы: Авдеева Н.Г., </w:t>
      </w:r>
      <w:proofErr w:type="spellStart"/>
      <w:r>
        <w:rPr>
          <w:sz w:val="28"/>
          <w:szCs w:val="28"/>
        </w:rPr>
        <w:t>Коневский</w:t>
      </w:r>
      <w:proofErr w:type="spellEnd"/>
      <w:r>
        <w:rPr>
          <w:sz w:val="28"/>
          <w:szCs w:val="28"/>
        </w:rPr>
        <w:t xml:space="preserve"> Р.</w:t>
      </w:r>
      <w:proofErr w:type="gramStart"/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Сирооченко</w:t>
      </w:r>
      <w:proofErr w:type="spellEnd"/>
      <w:r>
        <w:rPr>
          <w:sz w:val="28"/>
          <w:szCs w:val="28"/>
        </w:rPr>
        <w:t xml:space="preserve"> Ю.Г., </w:t>
      </w:r>
      <w:proofErr w:type="spellStart"/>
      <w:r>
        <w:rPr>
          <w:sz w:val="28"/>
          <w:szCs w:val="28"/>
        </w:rPr>
        <w:t>Какорин</w:t>
      </w:r>
      <w:proofErr w:type="spellEnd"/>
      <w:r>
        <w:rPr>
          <w:sz w:val="28"/>
          <w:szCs w:val="28"/>
        </w:rPr>
        <w:t xml:space="preserve"> А.Н, Ситников В.П.,  Филатов А.А., </w:t>
      </w:r>
      <w:proofErr w:type="spellStart"/>
      <w:r>
        <w:rPr>
          <w:sz w:val="28"/>
          <w:szCs w:val="28"/>
        </w:rPr>
        <w:t>Негадова</w:t>
      </w:r>
      <w:proofErr w:type="spellEnd"/>
      <w:r>
        <w:rPr>
          <w:sz w:val="28"/>
          <w:szCs w:val="28"/>
        </w:rPr>
        <w:t xml:space="preserve"> Г.В., Клочков Г.А., Тарасов И.И., </w:t>
      </w:r>
      <w:proofErr w:type="spellStart"/>
      <w:r>
        <w:rPr>
          <w:sz w:val="28"/>
          <w:szCs w:val="28"/>
        </w:rPr>
        <w:t>Сухинин</w:t>
      </w:r>
      <w:proofErr w:type="spellEnd"/>
      <w:r>
        <w:rPr>
          <w:sz w:val="28"/>
          <w:szCs w:val="28"/>
        </w:rPr>
        <w:t xml:space="preserve"> А.А., Хвастунов А.А., Мордвинов В.Н. Решением Борисоглебской городской Думы председателем указанной комиссии был избран  </w:t>
      </w:r>
      <w:proofErr w:type="spellStart"/>
      <w:r>
        <w:rPr>
          <w:sz w:val="28"/>
          <w:szCs w:val="28"/>
        </w:rPr>
        <w:t>Коневский</w:t>
      </w:r>
      <w:proofErr w:type="spellEnd"/>
      <w:r>
        <w:rPr>
          <w:sz w:val="28"/>
          <w:szCs w:val="28"/>
        </w:rPr>
        <w:t xml:space="preserve"> Р.Ю. Согласно статье 19 Регламента на первом  заседании вновь созданной комиссии по вопросам экономического развития и финансово-бюджетной политике из ее состава заместителем председателя комиссии  </w:t>
      </w:r>
      <w:proofErr w:type="gramStart"/>
      <w:r>
        <w:rPr>
          <w:sz w:val="28"/>
          <w:szCs w:val="28"/>
        </w:rPr>
        <w:t>избран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Сирооченко</w:t>
      </w:r>
      <w:proofErr w:type="spellEnd"/>
      <w:r>
        <w:rPr>
          <w:sz w:val="28"/>
          <w:szCs w:val="28"/>
        </w:rPr>
        <w:t xml:space="preserve"> Ю.Г., секретарем комиссии – Клочков Г.А.</w:t>
      </w:r>
    </w:p>
    <w:p w:rsidR="006E0DD6" w:rsidRDefault="006E0DD6" w:rsidP="006E0DD6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В 2020 году комиссия по вопросам экономического развития и финансово-бюджетной политике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по вопросам экономического развития и финансово-бюджетной политике, утвержденным решением Борисоглебской городской Думы от 26.02.2018 г. № 173.</w:t>
      </w:r>
    </w:p>
    <w:p w:rsidR="006E0DD6" w:rsidRDefault="006E0DD6" w:rsidP="006E0DD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       Комиссия по вопросам экономического развития и финансово-бюджетной политике в течение 2020 года работала  в соответствии с  полугодовыми планами, разработанными и утвержденными на заседаниях постоянной комиссии. </w:t>
      </w:r>
    </w:p>
    <w:p w:rsidR="006E0DD6" w:rsidRDefault="006E0DD6" w:rsidP="006E0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 2020 год было проведено 8 заседаний комиссии по вопросам экономического развития и финансово-бюджетной политике (далее </w:t>
      </w:r>
      <w:proofErr w:type="gramStart"/>
      <w:r>
        <w:rPr>
          <w:sz w:val="28"/>
          <w:szCs w:val="28"/>
        </w:rPr>
        <w:t>-К</w:t>
      </w:r>
      <w:proofErr w:type="gramEnd"/>
      <w:r>
        <w:rPr>
          <w:sz w:val="28"/>
          <w:szCs w:val="28"/>
        </w:rPr>
        <w:t>омиссией).</w:t>
      </w:r>
    </w:p>
    <w:p w:rsidR="006E0DD6" w:rsidRDefault="006E0DD6" w:rsidP="006E0DD6">
      <w:pPr>
        <w:jc w:val="both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Сведения о посещаемости в 2020 году заседаний  членами комиссии по вопросам экономического развития и финансово-бюджетной политике</w:t>
      </w:r>
    </w:p>
    <w:p w:rsidR="006E0DD6" w:rsidRDefault="006E0DD6" w:rsidP="006E0DD6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5159"/>
        <w:gridCol w:w="1690"/>
        <w:gridCol w:w="1933"/>
      </w:tblGrid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F537EA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F537EA">
              <w:rPr>
                <w:sz w:val="28"/>
                <w:szCs w:val="28"/>
              </w:rPr>
              <w:t>Процент посещаемости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Авдеева Н.Г.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Какорин</w:t>
            </w:r>
            <w:proofErr w:type="spellEnd"/>
            <w:r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537EA">
              <w:rPr>
                <w:sz w:val="28"/>
                <w:szCs w:val="28"/>
              </w:rPr>
              <w:t>лочков Г.А.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F537EA"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Коневский</w:t>
            </w:r>
            <w:proofErr w:type="spellEnd"/>
            <w:r>
              <w:rPr>
                <w:sz w:val="28"/>
                <w:szCs w:val="28"/>
              </w:rPr>
              <w:t xml:space="preserve"> Р.Ю.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Мордвинов В.Н.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Негадова</w:t>
            </w:r>
            <w:proofErr w:type="spellEnd"/>
            <w:r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Сирооченко</w:t>
            </w:r>
            <w:proofErr w:type="spellEnd"/>
            <w:r>
              <w:rPr>
                <w:sz w:val="28"/>
                <w:szCs w:val="28"/>
              </w:rPr>
              <w:t xml:space="preserve"> Ю.Г.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Ситников В.П.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Сухинин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И.И.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 А.А.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62,5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Хвастунов А.А.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F537EA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87,5</w:t>
            </w:r>
            <w:r w:rsidR="006E0DD6" w:rsidRPr="00F537EA">
              <w:rPr>
                <w:sz w:val="28"/>
                <w:szCs w:val="28"/>
              </w:rPr>
              <w:t>%</w:t>
            </w:r>
          </w:p>
        </w:tc>
      </w:tr>
    </w:tbl>
    <w:p w:rsidR="006E0DD6" w:rsidRDefault="006E0DD6" w:rsidP="006E0DD6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p w:rsidR="006E0DD6" w:rsidRDefault="006E0DD6" w:rsidP="006E0DD6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данных заседаниях депутатами – членами Комиссии были рассмотрены 43 вопроса. Большая часть вопросов была связана с  эффективным исполнением бюджета Борисоглебского городского округа  в 2020 году, а также формированием бюджета округа на  плановый период 2021 и 2022  годов.    Были утверждены полугодовые планы работы постоянной комиссии по вопросам экономического развития и финансово-бюджетной политике на 1 и 2 полугодие 2020 г. </w:t>
      </w:r>
    </w:p>
    <w:p w:rsidR="006E0DD6" w:rsidRDefault="006E0DD6" w:rsidP="006E0DD6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Депутатам Борисоглебской городской Думы был рекомендован к утверждению принятый Комиссией проект решения «О внесении изменений в решение Борисоглебской городской Думы  Борисоглебского городского округа Воронежской области от 24.12.2019 г. №312 « О бюджете Борисоглебского городского округа Воронежской области на 2020 год и на плановый период 2021 2022 годов». Комиссией  были </w:t>
      </w:r>
      <w:proofErr w:type="gramStart"/>
      <w:r>
        <w:rPr>
          <w:sz w:val="28"/>
          <w:szCs w:val="28"/>
        </w:rPr>
        <w:t>приняты и рекомендованы</w:t>
      </w:r>
      <w:proofErr w:type="gramEnd"/>
      <w:r>
        <w:rPr>
          <w:sz w:val="28"/>
          <w:szCs w:val="28"/>
        </w:rPr>
        <w:t xml:space="preserve"> к утверждению депутатами Борисоглебской городской Думы проекты решений «Об отчете о  деятельности контрольно-счетной палаты Борисоглебского городского округа Воронежской области за 2019 год», «Об утверждении Отчета об исполнении бюджета Борисоглебского городского округа Воронежской области за 2019 год».</w:t>
      </w:r>
    </w:p>
    <w:p w:rsidR="006E0DD6" w:rsidRDefault="006E0DD6" w:rsidP="006E0DD6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течение 2020 года Комиссией неоднократно рассматривались вопросы эффективного использования муниципального имущества, эффективного расходования бюджетных средств, увеличения доходной части бюджета округа,  </w:t>
      </w:r>
      <w:r>
        <w:rPr>
          <w:sz w:val="28"/>
          <w:szCs w:val="28"/>
        </w:rPr>
        <w:lastRenderedPageBreak/>
        <w:t xml:space="preserve">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были внесены дополнения и изменения в Программу приватизации муниципального имущества Борисоглебского городского округа Воронежской области на 2020 год, утвержденную решением Борисоглебской городской Думы Борисоглебского городского округа Воронежской области от 24.12.2019 г. №327, утверждены проекты решений «О передаче безвозмездно в государственную собственность Воронежской области муниципального имущества», «О согласовании продажи недвижимого имущества, закрепленного на праве хозяйственного ведения за Муниципальным унитарным предприятием «</w:t>
      </w:r>
      <w:proofErr w:type="spellStart"/>
      <w:r>
        <w:rPr>
          <w:sz w:val="28"/>
          <w:szCs w:val="28"/>
        </w:rPr>
        <w:t>Борисоглебскавтотранс</w:t>
      </w:r>
      <w:proofErr w:type="spellEnd"/>
      <w:r>
        <w:rPr>
          <w:sz w:val="28"/>
          <w:szCs w:val="28"/>
        </w:rPr>
        <w:t xml:space="preserve">», «О согласовании МУП «Борисоглебский </w:t>
      </w:r>
      <w:proofErr w:type="spellStart"/>
      <w:r>
        <w:rPr>
          <w:sz w:val="28"/>
          <w:szCs w:val="28"/>
        </w:rPr>
        <w:t>гостинично</w:t>
      </w:r>
      <w:proofErr w:type="spellEnd"/>
      <w:r>
        <w:rPr>
          <w:sz w:val="28"/>
          <w:szCs w:val="28"/>
        </w:rPr>
        <w:t xml:space="preserve"> – рыночный комплекс» продажи недвижимого имущества, закрепленного на праве хозяйственного ведения, и освобождении от уплаты в бюджет части прибыли». </w:t>
      </w:r>
      <w:r>
        <w:rPr>
          <w:bCs/>
          <w:sz w:val="28"/>
          <w:szCs w:val="28"/>
        </w:rPr>
        <w:t>Проекты решений рекомендованы к утверждению депутатами Борисоглебской городской Думы.</w:t>
      </w:r>
      <w:r>
        <w:rPr>
          <w:sz w:val="28"/>
          <w:szCs w:val="28"/>
        </w:rPr>
        <w:t xml:space="preserve"> Рассмотрены вопросы о планируемом поступлении денежных средств от продажи (выкупа) земельных участков сельскохозяйственного назначения, об отложенном сроке выкупа в муниципальную собственность </w:t>
      </w:r>
      <w:proofErr w:type="spellStart"/>
      <w:r>
        <w:rPr>
          <w:sz w:val="28"/>
          <w:szCs w:val="28"/>
        </w:rPr>
        <w:t>лыжероллерной</w:t>
      </w:r>
      <w:proofErr w:type="spellEnd"/>
      <w:r>
        <w:rPr>
          <w:sz w:val="28"/>
          <w:szCs w:val="28"/>
        </w:rPr>
        <w:t xml:space="preserve"> трассы в условиях замедления темпов  экономического роста и сокращения объема доходов, поступающих в местный бюджет, из-за чего первоочередному финансированию подлежат только социально значимые расходы.  Комиссией обсуждались вопросы целесообразности приватизации муниципальных унитарных предприятий Борисоглебского городского округа, не способных к реальной конкуренции на рынке производства услуг.</w:t>
      </w:r>
    </w:p>
    <w:p w:rsidR="006E0DD6" w:rsidRDefault="006E0DD6" w:rsidP="006E0DD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На первом в 2020 г. заседании Комиссии заслушан и утвержден проект решения «Об отчете администрации Борисоглебского городского округа Воронежской области о выполнении </w:t>
      </w:r>
      <w:proofErr w:type="gramStart"/>
      <w:r>
        <w:rPr>
          <w:sz w:val="28"/>
          <w:szCs w:val="28"/>
        </w:rPr>
        <w:t>Программы приватизации муниципального имущества Борисоглебского городского округа Воронежской области</w:t>
      </w:r>
      <w:proofErr w:type="gramEnd"/>
      <w:r>
        <w:rPr>
          <w:sz w:val="28"/>
          <w:szCs w:val="28"/>
        </w:rPr>
        <w:t xml:space="preserve"> за 2019 год.</w:t>
      </w:r>
      <w:r>
        <w:rPr>
          <w:bCs/>
          <w:sz w:val="28"/>
          <w:szCs w:val="28"/>
        </w:rPr>
        <w:t xml:space="preserve"> Проект решения рекомендован к утверждению депутатами Борисоглебской городской Думы.</w:t>
      </w:r>
    </w:p>
    <w:p w:rsidR="006E0DD6" w:rsidRDefault="006E0DD6" w:rsidP="006E0DD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В связи с  распространением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в условиях ухудшения экономической ситуации, комиссией рекомендован к утверждению на очередной сессии  Борисоглебской городской Думы проект решения «О мерах поддержки арендаторов муниципального недвижимого имущества в условиях ухудшения экономической ситуации в результате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инфекции».</w:t>
      </w:r>
    </w:p>
    <w:p w:rsidR="006E0DD6" w:rsidRDefault="006E0DD6" w:rsidP="006E0DD6">
      <w:pPr>
        <w:jc w:val="both"/>
        <w:rPr>
          <w:color w:val="000000"/>
          <w:spacing w:val="-3"/>
          <w:sz w:val="28"/>
          <w:szCs w:val="28"/>
        </w:rPr>
      </w:pPr>
      <w:r>
        <w:rPr>
          <w:bCs/>
          <w:sz w:val="28"/>
          <w:szCs w:val="28"/>
        </w:rPr>
        <w:t xml:space="preserve">             Комиссией </w:t>
      </w:r>
      <w:proofErr w:type="gramStart"/>
      <w:r>
        <w:rPr>
          <w:bCs/>
          <w:sz w:val="28"/>
          <w:szCs w:val="28"/>
        </w:rPr>
        <w:t>заслушана и принята</w:t>
      </w:r>
      <w:proofErr w:type="gramEnd"/>
      <w:r>
        <w:rPr>
          <w:bCs/>
          <w:sz w:val="28"/>
          <w:szCs w:val="28"/>
        </w:rPr>
        <w:t xml:space="preserve"> к сведению информация об </w:t>
      </w:r>
      <w:r>
        <w:rPr>
          <w:sz w:val="28"/>
          <w:szCs w:val="28"/>
        </w:rPr>
        <w:t>исполнении муниципальных программ: «Управление муниципальными финансами» за 2019 год, «Экономическое развитие и инновационная экономика» за  2019 год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 за  2019 год</w:t>
      </w:r>
      <w:r>
        <w:rPr>
          <w:bCs/>
          <w:sz w:val="28"/>
          <w:szCs w:val="28"/>
        </w:rPr>
        <w:t xml:space="preserve"> и за 9 мес. 2020 г.</w:t>
      </w:r>
      <w:r>
        <w:rPr>
          <w:color w:val="000000"/>
          <w:spacing w:val="-3"/>
          <w:sz w:val="28"/>
          <w:szCs w:val="28"/>
        </w:rPr>
        <w:t xml:space="preserve">  </w:t>
      </w:r>
      <w:r>
        <w:rPr>
          <w:sz w:val="28"/>
          <w:szCs w:val="28"/>
        </w:rPr>
        <w:t xml:space="preserve">Утвержден проект решения « Об утверждении отчета о ходе реализации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об оценке эффективности в 2019 году муниципальных программ Борисоглебского городского округа Воронежской области».</w:t>
      </w:r>
      <w:r>
        <w:rPr>
          <w:bCs/>
          <w:sz w:val="28"/>
          <w:szCs w:val="28"/>
        </w:rPr>
        <w:t xml:space="preserve"> Проект решения рекомендован к утверждению депутатами Борисоглебской городской Думы.</w:t>
      </w:r>
    </w:p>
    <w:p w:rsidR="006E0DD6" w:rsidRDefault="006E0DD6" w:rsidP="006E0DD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 xml:space="preserve">В ходе заседаний Комиссией заслушаны вопросы предоставления служебных жилых помещений специализированного жилищного фонда Борисоглебского городского округа Воронежской области, проведен мониторинг заселения служебных жилых помещений, инициированы вопросы расторжения договоров найма с военнослужащими, получившими жилье от </w:t>
      </w:r>
      <w:r>
        <w:rPr>
          <w:sz w:val="28"/>
          <w:szCs w:val="28"/>
        </w:rPr>
        <w:lastRenderedPageBreak/>
        <w:t>Министерства обороны, утвержден проект решения ««Об утверждении Положений о порядке предоставления служебных жилых помещений и жилых помещений маневренного фонда специализированного жилищного фонда Борисоглебского городского округа Воронежской</w:t>
      </w:r>
      <w:proofErr w:type="gramEnd"/>
      <w:r>
        <w:rPr>
          <w:sz w:val="28"/>
          <w:szCs w:val="28"/>
        </w:rPr>
        <w:t xml:space="preserve"> области». </w:t>
      </w:r>
    </w:p>
    <w:p w:rsidR="006E0DD6" w:rsidRDefault="006E0DD6" w:rsidP="006E0DD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Комиссия принимала активное участие в обсуждении вопросов  о ходе процедуры ликвидации МУП «</w:t>
      </w:r>
      <w:proofErr w:type="spellStart"/>
      <w:r>
        <w:rPr>
          <w:sz w:val="28"/>
          <w:szCs w:val="28"/>
        </w:rPr>
        <w:t>Борисоглебскавтотранс</w:t>
      </w:r>
      <w:proofErr w:type="spellEnd"/>
      <w:r>
        <w:rPr>
          <w:sz w:val="28"/>
          <w:szCs w:val="28"/>
        </w:rPr>
        <w:t xml:space="preserve">», </w:t>
      </w:r>
    </w:p>
    <w:p w:rsidR="006E0DD6" w:rsidRDefault="006E0DD6" w:rsidP="006E0DD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Комиссией приняты проекты решений </w:t>
      </w:r>
      <w:r>
        <w:rPr>
          <w:bCs/>
          <w:sz w:val="28"/>
          <w:szCs w:val="28"/>
        </w:rPr>
        <w:t xml:space="preserve"> «</w:t>
      </w:r>
      <w:r>
        <w:rPr>
          <w:color w:val="000000"/>
          <w:spacing w:val="-3"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24.04.2017 г. № 78 «</w:t>
      </w:r>
      <w:r>
        <w:rPr>
          <w:sz w:val="28"/>
          <w:szCs w:val="28"/>
        </w:rPr>
        <w:t>Об установлении видов предпринимательской деятельности, в отношении которых на территории Борисоглебского городского округа Воронежской области применяется единый налог на вмененный доход и корректирующего коэффициента базовой доходности 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на 2017-2020 годы</w:t>
      </w:r>
      <w:r>
        <w:rPr>
          <w:color w:val="000000"/>
          <w:spacing w:val="-3"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6E0DD6" w:rsidRDefault="006E0DD6" w:rsidP="006E0DD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На заключительном заседании Комиссии прошло обсуждение и были приняты проекты решений: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>
        <w:rPr>
          <w:color w:val="000000"/>
          <w:spacing w:val="-3"/>
          <w:sz w:val="28"/>
          <w:szCs w:val="28"/>
        </w:rPr>
        <w:t>О бюджете Борисоглебского городского округа Воронежской области на 2021 год и на плановый период 2022 и 2023 годов»</w:t>
      </w:r>
      <w:r>
        <w:rPr>
          <w:sz w:val="28"/>
          <w:szCs w:val="28"/>
        </w:rPr>
        <w:t>, «</w:t>
      </w:r>
      <w:r>
        <w:rPr>
          <w:color w:val="000000"/>
          <w:spacing w:val="-3"/>
          <w:sz w:val="28"/>
          <w:szCs w:val="28"/>
        </w:rPr>
        <w:t>О внесении изменений в Порядок приватизации муниципального имущества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 области от 29.09.2009 г. № 223»,</w:t>
      </w:r>
      <w:r>
        <w:rPr>
          <w:sz w:val="28"/>
          <w:szCs w:val="28"/>
        </w:rPr>
        <w:t xml:space="preserve"> «</w:t>
      </w:r>
      <w:r>
        <w:rPr>
          <w:color w:val="000000"/>
          <w:spacing w:val="-3"/>
          <w:sz w:val="28"/>
          <w:szCs w:val="28"/>
        </w:rPr>
        <w:t>Об утверждении Программы приватизации муниципального имущества Борисоглебского городского округа Воронежской области на 2021 год</w:t>
      </w:r>
      <w:r>
        <w:rPr>
          <w:sz w:val="28"/>
          <w:szCs w:val="28"/>
        </w:rPr>
        <w:t>»,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освобождении муниципального унитарного предприятия «</w:t>
      </w:r>
      <w:proofErr w:type="spellStart"/>
      <w:r>
        <w:rPr>
          <w:sz w:val="28"/>
          <w:szCs w:val="28"/>
        </w:rPr>
        <w:t>Борисоглебскавтотранс</w:t>
      </w:r>
      <w:proofErr w:type="spellEnd"/>
      <w:r>
        <w:rPr>
          <w:sz w:val="28"/>
          <w:szCs w:val="28"/>
        </w:rPr>
        <w:t>» Борисоглебского городского округа Воронежской области от уплаты в бюджет Борисоглебского городского округа Воронежской области части прибыли, остающейся после уплаты налогов и иных обязательных платежей».</w:t>
      </w:r>
      <w:proofErr w:type="gramEnd"/>
      <w:r>
        <w:rPr>
          <w:sz w:val="28"/>
          <w:szCs w:val="28"/>
        </w:rPr>
        <w:t xml:space="preserve"> Проекты решений рекомендованы к утверждению </w:t>
      </w:r>
      <w:r>
        <w:rPr>
          <w:bCs/>
          <w:sz w:val="28"/>
          <w:szCs w:val="28"/>
        </w:rPr>
        <w:t xml:space="preserve"> депутатами Борисоглебской городской Думы.</w:t>
      </w:r>
    </w:p>
    <w:p w:rsidR="006E0DD6" w:rsidRDefault="006E0DD6" w:rsidP="006E0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Утвержден Отчет  постоянной комиссии Борисоглебской городской Думы по вопросам экономического развития и финансово-бюджетной политике о выполнении своих полномочий за 2020 год.</w:t>
      </w:r>
    </w:p>
    <w:p w:rsidR="006E0DD6" w:rsidRDefault="006E0DD6" w:rsidP="006E0DD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Члены постоянной комиссии  по вопросам экономического развития и финансово-бюджетной политике принимали активное участие во всех общегородских мероприятиях. Все запланированные мероприятия и заседания комиссией были осуществлены. Срывов в проведении заседаний за 2020 год не было. </w:t>
      </w:r>
    </w:p>
    <w:p w:rsidR="006E0DD6" w:rsidRDefault="006E0DD6" w:rsidP="006E0DD6">
      <w:pPr>
        <w:jc w:val="center"/>
        <w:rPr>
          <w:sz w:val="28"/>
          <w:szCs w:val="28"/>
        </w:rPr>
      </w:pPr>
    </w:p>
    <w:p w:rsidR="006E0DD6" w:rsidRDefault="006E0DD6" w:rsidP="006E0DD6">
      <w:pPr>
        <w:jc w:val="center"/>
        <w:rPr>
          <w:sz w:val="28"/>
          <w:szCs w:val="28"/>
        </w:rPr>
      </w:pPr>
    </w:p>
    <w:p w:rsidR="006E0DD6" w:rsidRDefault="006E0DD6" w:rsidP="006E0DD6">
      <w:pPr>
        <w:jc w:val="center"/>
        <w:rPr>
          <w:sz w:val="28"/>
          <w:szCs w:val="28"/>
        </w:rPr>
      </w:pPr>
    </w:p>
    <w:p w:rsidR="006E0DD6" w:rsidRDefault="006E0DD6" w:rsidP="006E0DD6">
      <w:pPr>
        <w:jc w:val="center"/>
        <w:rPr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Cs/>
          <w:sz w:val="28"/>
          <w:szCs w:val="28"/>
        </w:rPr>
        <w:t>:</w:t>
      </w:r>
    </w:p>
    <w:p w:rsidR="006E0DD6" w:rsidRDefault="006E0DD6" w:rsidP="00336861">
      <w:pPr>
        <w:rPr>
          <w:bCs/>
          <w:sz w:val="28"/>
          <w:szCs w:val="28"/>
        </w:rPr>
      </w:pPr>
    </w:p>
    <w:sectPr w:rsidR="006E0DD6" w:rsidSect="00AF5D4B">
      <w:footerReference w:type="even" r:id="rId10"/>
      <w:footerReference w:type="default" r:id="rId11"/>
      <w:pgSz w:w="11906" w:h="16838"/>
      <w:pgMar w:top="53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8BC" w:rsidRDefault="00C178BC">
      <w:r>
        <w:separator/>
      </w:r>
    </w:p>
  </w:endnote>
  <w:endnote w:type="continuationSeparator" w:id="0">
    <w:p w:rsidR="00C178BC" w:rsidRDefault="00C1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8B27D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8B27D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5773">
      <w:rPr>
        <w:rStyle w:val="a7"/>
        <w:noProof/>
      </w:rPr>
      <w:t>2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8BC" w:rsidRDefault="00C178BC">
      <w:r>
        <w:separator/>
      </w:r>
    </w:p>
  </w:footnote>
  <w:footnote w:type="continuationSeparator" w:id="0">
    <w:p w:rsidR="00C178BC" w:rsidRDefault="00C17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7E41"/>
    <w:rsid w:val="00065B8E"/>
    <w:rsid w:val="00067FA2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537A"/>
    <w:rsid w:val="000C1B8E"/>
    <w:rsid w:val="000C25C6"/>
    <w:rsid w:val="000D2A21"/>
    <w:rsid w:val="000F56A7"/>
    <w:rsid w:val="000F5FA4"/>
    <w:rsid w:val="001003DA"/>
    <w:rsid w:val="0010276D"/>
    <w:rsid w:val="00105E42"/>
    <w:rsid w:val="00105F47"/>
    <w:rsid w:val="0011105F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9253D"/>
    <w:rsid w:val="00193912"/>
    <w:rsid w:val="001A3BA4"/>
    <w:rsid w:val="001A5BDA"/>
    <w:rsid w:val="001A66EE"/>
    <w:rsid w:val="001B011E"/>
    <w:rsid w:val="001B422D"/>
    <w:rsid w:val="001B6845"/>
    <w:rsid w:val="001C34A3"/>
    <w:rsid w:val="001C56B6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406C9"/>
    <w:rsid w:val="00241CA1"/>
    <w:rsid w:val="00242207"/>
    <w:rsid w:val="002440B5"/>
    <w:rsid w:val="00244561"/>
    <w:rsid w:val="0025058B"/>
    <w:rsid w:val="0025153E"/>
    <w:rsid w:val="002560EA"/>
    <w:rsid w:val="00256728"/>
    <w:rsid w:val="00261A67"/>
    <w:rsid w:val="00266BBD"/>
    <w:rsid w:val="00270734"/>
    <w:rsid w:val="00273F43"/>
    <w:rsid w:val="0028364D"/>
    <w:rsid w:val="00284744"/>
    <w:rsid w:val="00287111"/>
    <w:rsid w:val="002930B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20AA1"/>
    <w:rsid w:val="00321A71"/>
    <w:rsid w:val="0032334C"/>
    <w:rsid w:val="00327CED"/>
    <w:rsid w:val="00332255"/>
    <w:rsid w:val="00335C83"/>
    <w:rsid w:val="00335E84"/>
    <w:rsid w:val="00336227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80B49"/>
    <w:rsid w:val="00386B0F"/>
    <w:rsid w:val="00387935"/>
    <w:rsid w:val="00394CEF"/>
    <w:rsid w:val="00396F31"/>
    <w:rsid w:val="003A0531"/>
    <w:rsid w:val="003A212C"/>
    <w:rsid w:val="003A5C57"/>
    <w:rsid w:val="003B5705"/>
    <w:rsid w:val="003C5F71"/>
    <w:rsid w:val="003C628D"/>
    <w:rsid w:val="003C6F13"/>
    <w:rsid w:val="003D06D6"/>
    <w:rsid w:val="003D1350"/>
    <w:rsid w:val="003D206B"/>
    <w:rsid w:val="003D214E"/>
    <w:rsid w:val="003D409F"/>
    <w:rsid w:val="003D59C7"/>
    <w:rsid w:val="003D5EA4"/>
    <w:rsid w:val="003E299F"/>
    <w:rsid w:val="003F2BCC"/>
    <w:rsid w:val="003F66C1"/>
    <w:rsid w:val="003F6FE5"/>
    <w:rsid w:val="00401063"/>
    <w:rsid w:val="004071F2"/>
    <w:rsid w:val="0041159C"/>
    <w:rsid w:val="00413564"/>
    <w:rsid w:val="00416802"/>
    <w:rsid w:val="00437255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2DF7"/>
    <w:rsid w:val="00494B6E"/>
    <w:rsid w:val="00494C35"/>
    <w:rsid w:val="0049652D"/>
    <w:rsid w:val="004A1F9E"/>
    <w:rsid w:val="004A6D36"/>
    <w:rsid w:val="004A7820"/>
    <w:rsid w:val="004B1089"/>
    <w:rsid w:val="004B1B9D"/>
    <w:rsid w:val="004B7984"/>
    <w:rsid w:val="004C06BC"/>
    <w:rsid w:val="004C1847"/>
    <w:rsid w:val="004C3960"/>
    <w:rsid w:val="004D12B6"/>
    <w:rsid w:val="004D2E96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36053"/>
    <w:rsid w:val="005457CD"/>
    <w:rsid w:val="00545BD3"/>
    <w:rsid w:val="0054733F"/>
    <w:rsid w:val="0055259C"/>
    <w:rsid w:val="00556D89"/>
    <w:rsid w:val="005667D2"/>
    <w:rsid w:val="00570688"/>
    <w:rsid w:val="00571FA2"/>
    <w:rsid w:val="0058157C"/>
    <w:rsid w:val="00582ADF"/>
    <w:rsid w:val="00590D50"/>
    <w:rsid w:val="00591E5F"/>
    <w:rsid w:val="00593F83"/>
    <w:rsid w:val="0059700D"/>
    <w:rsid w:val="00597A63"/>
    <w:rsid w:val="005A0204"/>
    <w:rsid w:val="005A2C76"/>
    <w:rsid w:val="005A55AD"/>
    <w:rsid w:val="005B3F56"/>
    <w:rsid w:val="005B5201"/>
    <w:rsid w:val="005B5B2A"/>
    <w:rsid w:val="005B61E9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6243"/>
    <w:rsid w:val="005F4D02"/>
    <w:rsid w:val="005F7DCE"/>
    <w:rsid w:val="00600685"/>
    <w:rsid w:val="00604DEB"/>
    <w:rsid w:val="00611FB5"/>
    <w:rsid w:val="00612DA9"/>
    <w:rsid w:val="0061578D"/>
    <w:rsid w:val="00624BCA"/>
    <w:rsid w:val="00625773"/>
    <w:rsid w:val="00625D0F"/>
    <w:rsid w:val="0062671A"/>
    <w:rsid w:val="00627D42"/>
    <w:rsid w:val="00635F58"/>
    <w:rsid w:val="00636DF7"/>
    <w:rsid w:val="00642908"/>
    <w:rsid w:val="006510C7"/>
    <w:rsid w:val="00651CB8"/>
    <w:rsid w:val="00653491"/>
    <w:rsid w:val="00657D31"/>
    <w:rsid w:val="00666020"/>
    <w:rsid w:val="006674E7"/>
    <w:rsid w:val="00667A4F"/>
    <w:rsid w:val="006726C8"/>
    <w:rsid w:val="00673C27"/>
    <w:rsid w:val="00682D25"/>
    <w:rsid w:val="006910AD"/>
    <w:rsid w:val="00691EA8"/>
    <w:rsid w:val="006A072C"/>
    <w:rsid w:val="006A1590"/>
    <w:rsid w:val="006A29AF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5881"/>
    <w:rsid w:val="006D606E"/>
    <w:rsid w:val="006E0DD6"/>
    <w:rsid w:val="006E4696"/>
    <w:rsid w:val="006E515F"/>
    <w:rsid w:val="006E788C"/>
    <w:rsid w:val="006E7D25"/>
    <w:rsid w:val="006F33BE"/>
    <w:rsid w:val="006F5FB1"/>
    <w:rsid w:val="006F6CD1"/>
    <w:rsid w:val="007011FE"/>
    <w:rsid w:val="007035C1"/>
    <w:rsid w:val="00706A8B"/>
    <w:rsid w:val="007149D2"/>
    <w:rsid w:val="00735B52"/>
    <w:rsid w:val="00736AF6"/>
    <w:rsid w:val="00741026"/>
    <w:rsid w:val="00741C2A"/>
    <w:rsid w:val="0074357A"/>
    <w:rsid w:val="007459C4"/>
    <w:rsid w:val="007466D7"/>
    <w:rsid w:val="00746786"/>
    <w:rsid w:val="00751CAD"/>
    <w:rsid w:val="00767D4B"/>
    <w:rsid w:val="00770495"/>
    <w:rsid w:val="00770E5E"/>
    <w:rsid w:val="007744F1"/>
    <w:rsid w:val="00783523"/>
    <w:rsid w:val="007920A1"/>
    <w:rsid w:val="007A50F8"/>
    <w:rsid w:val="007B1600"/>
    <w:rsid w:val="007B1A93"/>
    <w:rsid w:val="007B68E5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6BE4"/>
    <w:rsid w:val="00803008"/>
    <w:rsid w:val="0080399C"/>
    <w:rsid w:val="008039C7"/>
    <w:rsid w:val="008042D0"/>
    <w:rsid w:val="00811743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27559"/>
    <w:rsid w:val="00832098"/>
    <w:rsid w:val="008322E7"/>
    <w:rsid w:val="00833356"/>
    <w:rsid w:val="00836953"/>
    <w:rsid w:val="00844483"/>
    <w:rsid w:val="00846590"/>
    <w:rsid w:val="008468A7"/>
    <w:rsid w:val="00850755"/>
    <w:rsid w:val="00850FAC"/>
    <w:rsid w:val="00851A38"/>
    <w:rsid w:val="00854A4C"/>
    <w:rsid w:val="0086494F"/>
    <w:rsid w:val="00865489"/>
    <w:rsid w:val="00877D56"/>
    <w:rsid w:val="00883B30"/>
    <w:rsid w:val="00884897"/>
    <w:rsid w:val="00885A33"/>
    <w:rsid w:val="00890DB4"/>
    <w:rsid w:val="008925E5"/>
    <w:rsid w:val="008933EA"/>
    <w:rsid w:val="00895217"/>
    <w:rsid w:val="00895D5B"/>
    <w:rsid w:val="008A7CEC"/>
    <w:rsid w:val="008B27DC"/>
    <w:rsid w:val="008B2B3A"/>
    <w:rsid w:val="008B4DF0"/>
    <w:rsid w:val="008B6388"/>
    <w:rsid w:val="008C115D"/>
    <w:rsid w:val="008D0931"/>
    <w:rsid w:val="008D3570"/>
    <w:rsid w:val="008D6D32"/>
    <w:rsid w:val="008E04B0"/>
    <w:rsid w:val="008E1AB0"/>
    <w:rsid w:val="008E65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27B56"/>
    <w:rsid w:val="00930DBF"/>
    <w:rsid w:val="00930EFC"/>
    <w:rsid w:val="009376B3"/>
    <w:rsid w:val="00944F16"/>
    <w:rsid w:val="00946CA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A2778"/>
    <w:rsid w:val="009A5820"/>
    <w:rsid w:val="009A6F7B"/>
    <w:rsid w:val="009B05E8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DEF"/>
    <w:rsid w:val="00A433E0"/>
    <w:rsid w:val="00A54FB2"/>
    <w:rsid w:val="00A55F57"/>
    <w:rsid w:val="00A6158D"/>
    <w:rsid w:val="00A72526"/>
    <w:rsid w:val="00A73706"/>
    <w:rsid w:val="00A73D3D"/>
    <w:rsid w:val="00A7565D"/>
    <w:rsid w:val="00A84B6F"/>
    <w:rsid w:val="00A91D4B"/>
    <w:rsid w:val="00A9276D"/>
    <w:rsid w:val="00A929E6"/>
    <w:rsid w:val="00A95718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E07EF"/>
    <w:rsid w:val="00AF4CEC"/>
    <w:rsid w:val="00AF52F2"/>
    <w:rsid w:val="00AF5D4B"/>
    <w:rsid w:val="00B0479E"/>
    <w:rsid w:val="00B118C8"/>
    <w:rsid w:val="00B132AD"/>
    <w:rsid w:val="00B13D6B"/>
    <w:rsid w:val="00B13DB3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72FB5"/>
    <w:rsid w:val="00B7481B"/>
    <w:rsid w:val="00B91A07"/>
    <w:rsid w:val="00B92CE9"/>
    <w:rsid w:val="00B94CE9"/>
    <w:rsid w:val="00B95AE2"/>
    <w:rsid w:val="00BA7181"/>
    <w:rsid w:val="00BB0E6B"/>
    <w:rsid w:val="00BB1325"/>
    <w:rsid w:val="00BB4B77"/>
    <w:rsid w:val="00BB6137"/>
    <w:rsid w:val="00BB7136"/>
    <w:rsid w:val="00BC247B"/>
    <w:rsid w:val="00BE6D74"/>
    <w:rsid w:val="00BF0CE9"/>
    <w:rsid w:val="00C035D1"/>
    <w:rsid w:val="00C050FF"/>
    <w:rsid w:val="00C063C8"/>
    <w:rsid w:val="00C07A86"/>
    <w:rsid w:val="00C13294"/>
    <w:rsid w:val="00C178BC"/>
    <w:rsid w:val="00C20F55"/>
    <w:rsid w:val="00C2351F"/>
    <w:rsid w:val="00C24DB2"/>
    <w:rsid w:val="00C26B94"/>
    <w:rsid w:val="00C414CD"/>
    <w:rsid w:val="00C436D9"/>
    <w:rsid w:val="00C447D7"/>
    <w:rsid w:val="00C46536"/>
    <w:rsid w:val="00C518A7"/>
    <w:rsid w:val="00C56AF9"/>
    <w:rsid w:val="00C707B0"/>
    <w:rsid w:val="00C714C3"/>
    <w:rsid w:val="00C7464B"/>
    <w:rsid w:val="00C747D2"/>
    <w:rsid w:val="00C766BC"/>
    <w:rsid w:val="00C801EF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6C34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C29DA"/>
    <w:rsid w:val="00CD397F"/>
    <w:rsid w:val="00CD4254"/>
    <w:rsid w:val="00CD5546"/>
    <w:rsid w:val="00CD6B53"/>
    <w:rsid w:val="00CD76F0"/>
    <w:rsid w:val="00CD7D2D"/>
    <w:rsid w:val="00CE0E37"/>
    <w:rsid w:val="00CE2497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185"/>
    <w:rsid w:val="00D41A50"/>
    <w:rsid w:val="00D42B0C"/>
    <w:rsid w:val="00D42C11"/>
    <w:rsid w:val="00D5023C"/>
    <w:rsid w:val="00D511EA"/>
    <w:rsid w:val="00D52861"/>
    <w:rsid w:val="00D54C95"/>
    <w:rsid w:val="00D553E3"/>
    <w:rsid w:val="00D567F6"/>
    <w:rsid w:val="00D6018D"/>
    <w:rsid w:val="00D6126C"/>
    <w:rsid w:val="00D61E9E"/>
    <w:rsid w:val="00D67468"/>
    <w:rsid w:val="00D72C0E"/>
    <w:rsid w:val="00D7648A"/>
    <w:rsid w:val="00D76FD5"/>
    <w:rsid w:val="00D8123D"/>
    <w:rsid w:val="00D8124F"/>
    <w:rsid w:val="00D81BCC"/>
    <w:rsid w:val="00D843C2"/>
    <w:rsid w:val="00D8498E"/>
    <w:rsid w:val="00D94FFC"/>
    <w:rsid w:val="00D9681B"/>
    <w:rsid w:val="00D97AF1"/>
    <w:rsid w:val="00DA1848"/>
    <w:rsid w:val="00DA21D3"/>
    <w:rsid w:val="00DA55D2"/>
    <w:rsid w:val="00DB0A58"/>
    <w:rsid w:val="00DB5391"/>
    <w:rsid w:val="00DC0CBE"/>
    <w:rsid w:val="00DC495B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DF7CDA"/>
    <w:rsid w:val="00E0252C"/>
    <w:rsid w:val="00E06814"/>
    <w:rsid w:val="00E12FCF"/>
    <w:rsid w:val="00E16C6D"/>
    <w:rsid w:val="00E16D95"/>
    <w:rsid w:val="00E1776D"/>
    <w:rsid w:val="00E2081B"/>
    <w:rsid w:val="00E312E7"/>
    <w:rsid w:val="00E31A05"/>
    <w:rsid w:val="00E328A9"/>
    <w:rsid w:val="00E33E7E"/>
    <w:rsid w:val="00E43A1B"/>
    <w:rsid w:val="00E44FC1"/>
    <w:rsid w:val="00E5019D"/>
    <w:rsid w:val="00E532A2"/>
    <w:rsid w:val="00E53577"/>
    <w:rsid w:val="00E5485A"/>
    <w:rsid w:val="00E57482"/>
    <w:rsid w:val="00E62C94"/>
    <w:rsid w:val="00E630A1"/>
    <w:rsid w:val="00E64B37"/>
    <w:rsid w:val="00E6666E"/>
    <w:rsid w:val="00E701DA"/>
    <w:rsid w:val="00E70AAD"/>
    <w:rsid w:val="00E74B9B"/>
    <w:rsid w:val="00E76980"/>
    <w:rsid w:val="00E91539"/>
    <w:rsid w:val="00E956D9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F07656"/>
    <w:rsid w:val="00F103DA"/>
    <w:rsid w:val="00F1116A"/>
    <w:rsid w:val="00F13666"/>
    <w:rsid w:val="00F14376"/>
    <w:rsid w:val="00F15E92"/>
    <w:rsid w:val="00F22F11"/>
    <w:rsid w:val="00F25B8E"/>
    <w:rsid w:val="00F30B7E"/>
    <w:rsid w:val="00F518AF"/>
    <w:rsid w:val="00F520E2"/>
    <w:rsid w:val="00F52E17"/>
    <w:rsid w:val="00F537EA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71EC"/>
    <w:rsid w:val="00FC3941"/>
    <w:rsid w:val="00FC5BDA"/>
    <w:rsid w:val="00FC6743"/>
    <w:rsid w:val="00FC729B"/>
    <w:rsid w:val="00FD16DA"/>
    <w:rsid w:val="00FD5068"/>
    <w:rsid w:val="00FE045C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E2BA6-8297-4675-8DF9-6B685627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26</cp:revision>
  <cp:lastPrinted>2020-12-24T14:29:00Z</cp:lastPrinted>
  <dcterms:created xsi:type="dcterms:W3CDTF">2018-12-10T08:40:00Z</dcterms:created>
  <dcterms:modified xsi:type="dcterms:W3CDTF">2020-12-24T14:30:00Z</dcterms:modified>
</cp:coreProperties>
</file>